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9B" w:rsidRDefault="008F469B" w:rsidP="008F469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June 2019 15:48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19/00607/F </w:t>
      </w:r>
      <w:bookmarkEnd w:id="0"/>
      <w:r>
        <w:rPr>
          <w:rFonts w:ascii="Tahoma" w:hAnsi="Tahoma" w:cs="Tahoma"/>
          <w:sz w:val="20"/>
          <w:szCs w:val="20"/>
          <w:lang w:val="en-US" w:eastAsia="en-GB"/>
        </w:rPr>
        <w:t xml:space="preserve">- Land At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And Land And Roundabout At Bicester Road</w:t>
      </w:r>
    </w:p>
    <w:p w:rsidR="008F469B" w:rsidRDefault="008F469B" w:rsidP="008F469B"/>
    <w:p w:rsidR="008F469B" w:rsidRDefault="008F469B" w:rsidP="008F469B">
      <w:pPr>
        <w:rPr>
          <w:rFonts w:ascii="Arial" w:hAnsi="Arial" w:cs="Arial"/>
        </w:rPr>
      </w:pPr>
      <w:r>
        <w:rPr>
          <w:rFonts w:ascii="Arial" w:hAnsi="Arial" w:cs="Arial"/>
        </w:rPr>
        <w:t>Linda</w:t>
      </w:r>
    </w:p>
    <w:p w:rsidR="008F469B" w:rsidRDefault="008F469B" w:rsidP="008F469B">
      <w:pPr>
        <w:rPr>
          <w:rFonts w:ascii="Arial" w:hAnsi="Arial" w:cs="Arial"/>
        </w:rPr>
      </w:pPr>
    </w:p>
    <w:p w:rsidR="008F469B" w:rsidRDefault="008F469B" w:rsidP="008F469B">
      <w:pPr>
        <w:rPr>
          <w:rFonts w:ascii="Arial" w:hAnsi="Arial" w:cs="Arial"/>
        </w:rPr>
      </w:pPr>
      <w:r>
        <w:rPr>
          <w:rFonts w:ascii="Arial" w:hAnsi="Arial" w:cs="Arial"/>
        </w:rPr>
        <w:t xml:space="preserve">I agree with the findings of the Landscape and visual impact section (4.9) of the Planning Statement, April 2019 </w:t>
      </w:r>
    </w:p>
    <w:p w:rsidR="008F469B" w:rsidRDefault="008F469B" w:rsidP="008F469B">
      <w:pPr>
        <w:rPr>
          <w:rFonts w:ascii="Arial" w:hAnsi="Arial" w:cs="Arial"/>
        </w:rPr>
      </w:pPr>
    </w:p>
    <w:p w:rsidR="008F469B" w:rsidRDefault="008F469B" w:rsidP="008F469B">
      <w:pPr>
        <w:rPr>
          <w:rFonts w:ascii="Arial" w:hAnsi="Arial" w:cs="Arial"/>
        </w:rPr>
      </w:pPr>
      <w:r>
        <w:rPr>
          <w:rFonts w:ascii="Arial" w:hAnsi="Arial" w:cs="Arial"/>
        </w:rPr>
        <w:t>It is therefore essential to retain and protected the site’s hedgerows, at mature height and trees to ensure the site and its function is visually mitigated (for the benefit of visual receptors).</w:t>
      </w:r>
    </w:p>
    <w:p w:rsidR="008F469B" w:rsidRDefault="008F469B" w:rsidP="008F469B">
      <w:pPr>
        <w:rPr>
          <w:rFonts w:ascii="Arial" w:hAnsi="Arial" w:cs="Arial"/>
        </w:rPr>
      </w:pPr>
    </w:p>
    <w:p w:rsidR="008F469B" w:rsidRDefault="008F469B" w:rsidP="008F469B">
      <w:pPr>
        <w:rPr>
          <w:rFonts w:ascii="Arial" w:hAnsi="Arial" w:cs="Arial"/>
        </w:rPr>
      </w:pPr>
      <w:r>
        <w:rPr>
          <w:rFonts w:ascii="Arial" w:hAnsi="Arial" w:cs="Arial"/>
        </w:rPr>
        <w:t>Regards</w:t>
      </w:r>
    </w:p>
    <w:p w:rsidR="008F469B" w:rsidRDefault="008F469B" w:rsidP="008F469B">
      <w:pPr>
        <w:rPr>
          <w:rFonts w:ascii="Arial" w:hAnsi="Arial" w:cs="Arial"/>
        </w:rPr>
      </w:pPr>
    </w:p>
    <w:p w:rsidR="008F469B" w:rsidRDefault="008F469B" w:rsidP="008F469B">
      <w:pPr>
        <w:rPr>
          <w:rFonts w:ascii="Arial" w:hAnsi="Arial" w:cs="Arial"/>
        </w:rPr>
      </w:pPr>
      <w:r>
        <w:rPr>
          <w:rFonts w:ascii="Arial" w:hAnsi="Arial" w:cs="Arial"/>
        </w:rPr>
        <w:t>Tim</w:t>
      </w:r>
    </w:p>
    <w:p w:rsidR="008F469B" w:rsidRDefault="008F469B" w:rsidP="008F469B">
      <w:pPr>
        <w:rPr>
          <w:rFonts w:ascii="Arial" w:hAnsi="Arial" w:cs="Arial"/>
        </w:rPr>
      </w:pPr>
    </w:p>
    <w:p w:rsidR="008F469B" w:rsidRDefault="008F469B" w:rsidP="008F469B">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8F469B" w:rsidRDefault="008F469B" w:rsidP="008F469B">
      <w:pPr>
        <w:rPr>
          <w:rFonts w:ascii="Arial" w:hAnsi="Arial" w:cs="Arial"/>
          <w:b/>
          <w:bCs/>
          <w:sz w:val="20"/>
          <w:szCs w:val="20"/>
          <w:lang w:eastAsia="en-GB"/>
        </w:rPr>
      </w:pPr>
      <w:r>
        <w:rPr>
          <w:rFonts w:ascii="Arial" w:hAnsi="Arial" w:cs="Arial"/>
          <w:b/>
          <w:bCs/>
          <w:sz w:val="20"/>
          <w:szCs w:val="20"/>
          <w:lang w:eastAsia="en-GB"/>
        </w:rPr>
        <w:t>Landscape Architect</w:t>
      </w:r>
    </w:p>
    <w:p w:rsidR="008F469B" w:rsidRDefault="008F469B" w:rsidP="008F469B">
      <w:pPr>
        <w:rPr>
          <w:rFonts w:ascii="Arial" w:hAnsi="Arial" w:cs="Arial"/>
          <w:sz w:val="20"/>
          <w:szCs w:val="20"/>
          <w:lang w:eastAsia="en-GB"/>
        </w:rPr>
      </w:pPr>
    </w:p>
    <w:p w:rsidR="008F469B" w:rsidRDefault="008F469B" w:rsidP="008F469B">
      <w:pPr>
        <w:rPr>
          <w:rFonts w:ascii="Arial" w:hAnsi="Arial" w:cs="Arial"/>
          <w:sz w:val="20"/>
          <w:szCs w:val="20"/>
          <w:lang w:eastAsia="en-GB"/>
        </w:rPr>
      </w:pPr>
      <w:r>
        <w:rPr>
          <w:rFonts w:ascii="Arial" w:hAnsi="Arial" w:cs="Arial"/>
          <w:sz w:val="20"/>
          <w:szCs w:val="20"/>
          <w:lang w:eastAsia="en-GB"/>
        </w:rPr>
        <w:t>Cherwell District &amp; South Northants Councils</w:t>
      </w:r>
    </w:p>
    <w:p w:rsidR="008F469B" w:rsidRDefault="008F469B" w:rsidP="008F469B">
      <w:pPr>
        <w:rPr>
          <w:rFonts w:ascii="Arial" w:hAnsi="Arial" w:cs="Arial"/>
          <w:sz w:val="20"/>
          <w:szCs w:val="20"/>
          <w:lang w:eastAsia="en-GB"/>
        </w:rPr>
      </w:pPr>
    </w:p>
    <w:p w:rsidR="008F469B" w:rsidRDefault="008F469B" w:rsidP="008F469B">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51D48.510B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D48.510B8D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8F469B" w:rsidRDefault="008F469B" w:rsidP="008F469B">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51D48.510B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1D48.510B8D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8F469B" w:rsidRDefault="008F469B" w:rsidP="008F469B">
      <w:pPr>
        <w:rPr>
          <w:rFonts w:ascii="Arial" w:hAnsi="Arial" w:cs="Arial"/>
          <w:sz w:val="20"/>
          <w:szCs w:val="20"/>
          <w:lang w:eastAsia="en-GB"/>
        </w:rPr>
      </w:pPr>
    </w:p>
    <w:p w:rsidR="008F469B" w:rsidRDefault="008F469B" w:rsidP="008F469B">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8F469B" w:rsidRDefault="008F469B" w:rsidP="008F469B">
      <w:pPr>
        <w:rPr>
          <w:rFonts w:ascii="Arial" w:hAnsi="Arial" w:cs="Arial"/>
          <w:sz w:val="20"/>
          <w:szCs w:val="20"/>
          <w:lang w:eastAsia="en-GB"/>
        </w:rPr>
      </w:pPr>
    </w:p>
    <w:p w:rsidR="008F469B" w:rsidRDefault="008F469B" w:rsidP="008F469B">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8F469B" w:rsidRDefault="008F469B" w:rsidP="008F469B">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8F469B" w:rsidRDefault="008F469B" w:rsidP="008F469B">
      <w:pPr>
        <w:rPr>
          <w:rFonts w:ascii="Arial" w:hAnsi="Arial" w:cs="Arial"/>
          <w:sz w:val="20"/>
          <w:szCs w:val="20"/>
          <w:lang w:eastAsia="en-GB"/>
        </w:rPr>
      </w:pPr>
    </w:p>
    <w:p w:rsidR="008F469B" w:rsidRDefault="008F469B" w:rsidP="008F469B">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8F469B" w:rsidRDefault="008F469B" w:rsidP="008F469B">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8F469B" w:rsidRDefault="008F469B" w:rsidP="008F469B">
      <w:pPr>
        <w:rPr>
          <w:rFonts w:ascii="Arial" w:hAnsi="Arial" w:cs="Arial"/>
          <w:sz w:val="20"/>
          <w:szCs w:val="20"/>
          <w:lang w:eastAsia="en-GB"/>
        </w:rPr>
      </w:pPr>
    </w:p>
    <w:p w:rsidR="008F469B" w:rsidRDefault="008F469B" w:rsidP="008F469B">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8F469B" w:rsidRDefault="008F469B" w:rsidP="008F469B">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8F469B" w:rsidRDefault="008F469B" w:rsidP="008F469B">
      <w:pPr>
        <w:rPr>
          <w:lang w:eastAsia="en-GB"/>
        </w:rPr>
      </w:pPr>
    </w:p>
    <w:p w:rsidR="008F469B" w:rsidRDefault="008F469B" w:rsidP="008F469B"/>
    <w:p w:rsidR="008F469B" w:rsidRDefault="008F469B" w:rsidP="008F469B">
      <w:pPr>
        <w:spacing w:after="240"/>
        <w:rPr>
          <w:rFonts w:ascii="Times New Roman" w:hAnsi="Times New Roman"/>
          <w:sz w:val="24"/>
          <w:szCs w:val="24"/>
          <w:lang w:eastAsia="en-GB"/>
        </w:rPr>
      </w:pPr>
    </w:p>
    <w:p w:rsidR="008F469B" w:rsidRDefault="008F469B" w:rsidP="008F469B">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F469B" w:rsidRDefault="008F469B" w:rsidP="008F469B">
      <w:pPr>
        <w:rPr>
          <w:rFonts w:ascii="Times New Roman" w:hAnsi="Times New Roman"/>
          <w:sz w:val="24"/>
          <w:szCs w:val="24"/>
          <w:lang w:eastAsia="en-GB"/>
        </w:rPr>
      </w:pPr>
    </w:p>
    <w:p w:rsidR="008F469B" w:rsidRDefault="008F469B" w:rsidP="008F469B">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8F469B" w:rsidRDefault="008F469B" w:rsidP="008F469B">
      <w:pPr>
        <w:rPr>
          <w:rFonts w:ascii="Times New Roman" w:hAnsi="Times New Roman"/>
          <w:sz w:val="24"/>
          <w:szCs w:val="24"/>
          <w:lang w:eastAsia="en-GB"/>
        </w:rPr>
      </w:pPr>
    </w:p>
    <w:p w:rsidR="008F469B" w:rsidRDefault="008F469B" w:rsidP="008F469B">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F469B" w:rsidRDefault="008F469B" w:rsidP="008F469B">
      <w:pPr>
        <w:spacing w:after="240"/>
        <w:rPr>
          <w:rFonts w:ascii="Times New Roman" w:eastAsia="Times New Roman" w:hAnsi="Times New Roman"/>
          <w:sz w:val="24"/>
          <w:szCs w:val="24"/>
          <w:lang w:eastAsia="en-GB"/>
        </w:rPr>
      </w:pPr>
    </w:p>
    <w:p w:rsidR="008F469B" w:rsidRDefault="008F469B" w:rsidP="008F469B">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8F469B" w:rsidRDefault="008F469B" w:rsidP="008F469B">
      <w:pPr>
        <w:rPr>
          <w:rFonts w:ascii="Times New Roman" w:eastAsia="Times New Roman" w:hAnsi="Times New Roman"/>
          <w:sz w:val="24"/>
          <w:szCs w:val="24"/>
          <w:lang w:eastAsia="en-GB"/>
        </w:rPr>
      </w:pPr>
    </w:p>
    <w:p w:rsidR="008F469B" w:rsidRDefault="008F469B" w:rsidP="008F469B">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8F469B" w:rsidRDefault="008F469B" w:rsidP="008F469B">
      <w:pPr>
        <w:rPr>
          <w:rFonts w:ascii="Times New Roman" w:eastAsia="Times New Roman" w:hAnsi="Times New Roman"/>
          <w:sz w:val="24"/>
          <w:szCs w:val="24"/>
          <w:lang w:eastAsia="en-GB"/>
        </w:rPr>
      </w:pPr>
    </w:p>
    <w:p w:rsidR="008F469B" w:rsidRDefault="008F469B" w:rsidP="008F469B">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F2DC5" w:rsidRDefault="005F2DC5"/>
    <w:sectPr w:rsidR="005F2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CC"/>
    <w:rsid w:val="001B7BEB"/>
    <w:rsid w:val="004657FF"/>
    <w:rsid w:val="005F2DC5"/>
    <w:rsid w:val="008F469B"/>
    <w:rsid w:val="009F55CC"/>
    <w:rsid w:val="00A2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5CC"/>
    <w:rPr>
      <w:color w:val="0563C1"/>
      <w:u w:val="single"/>
    </w:rPr>
  </w:style>
  <w:style w:type="paragraph" w:styleId="BalloonText">
    <w:name w:val="Balloon Text"/>
    <w:basedOn w:val="Normal"/>
    <w:link w:val="BalloonTextChar"/>
    <w:uiPriority w:val="99"/>
    <w:semiHidden/>
    <w:unhideWhenUsed/>
    <w:rsid w:val="008F469B"/>
    <w:rPr>
      <w:rFonts w:ascii="Tahoma" w:hAnsi="Tahoma" w:cs="Tahoma"/>
      <w:sz w:val="16"/>
      <w:szCs w:val="16"/>
    </w:rPr>
  </w:style>
  <w:style w:type="character" w:customStyle="1" w:styleId="BalloonTextChar">
    <w:name w:val="Balloon Text Char"/>
    <w:basedOn w:val="DefaultParagraphFont"/>
    <w:link w:val="BalloonText"/>
    <w:uiPriority w:val="99"/>
    <w:semiHidden/>
    <w:rsid w:val="008F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5CC"/>
    <w:rPr>
      <w:color w:val="0563C1"/>
      <w:u w:val="single"/>
    </w:rPr>
  </w:style>
  <w:style w:type="paragraph" w:styleId="BalloonText">
    <w:name w:val="Balloon Text"/>
    <w:basedOn w:val="Normal"/>
    <w:link w:val="BalloonTextChar"/>
    <w:uiPriority w:val="99"/>
    <w:semiHidden/>
    <w:unhideWhenUsed/>
    <w:rsid w:val="008F469B"/>
    <w:rPr>
      <w:rFonts w:ascii="Tahoma" w:hAnsi="Tahoma" w:cs="Tahoma"/>
      <w:sz w:val="16"/>
      <w:szCs w:val="16"/>
    </w:rPr>
  </w:style>
  <w:style w:type="character" w:customStyle="1" w:styleId="BalloonTextChar">
    <w:name w:val="Balloon Text Char"/>
    <w:basedOn w:val="DefaultParagraphFont"/>
    <w:link w:val="BalloonText"/>
    <w:uiPriority w:val="99"/>
    <w:semiHidden/>
    <w:rsid w:val="008F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781">
      <w:bodyDiv w:val="1"/>
      <w:marLeft w:val="0"/>
      <w:marRight w:val="0"/>
      <w:marTop w:val="0"/>
      <w:marBottom w:val="0"/>
      <w:divBdr>
        <w:top w:val="none" w:sz="0" w:space="0" w:color="auto"/>
        <w:left w:val="none" w:sz="0" w:space="0" w:color="auto"/>
        <w:bottom w:val="none" w:sz="0" w:space="0" w:color="auto"/>
        <w:right w:val="none" w:sz="0" w:space="0" w:color="auto"/>
      </w:divBdr>
    </w:div>
    <w:div w:id="86077717">
      <w:bodyDiv w:val="1"/>
      <w:marLeft w:val="0"/>
      <w:marRight w:val="0"/>
      <w:marTop w:val="0"/>
      <w:marBottom w:val="0"/>
      <w:divBdr>
        <w:top w:val="none" w:sz="0" w:space="0" w:color="auto"/>
        <w:left w:val="none" w:sz="0" w:space="0" w:color="auto"/>
        <w:bottom w:val="none" w:sz="0" w:space="0" w:color="auto"/>
        <w:right w:val="none" w:sz="0" w:space="0" w:color="auto"/>
      </w:divBdr>
    </w:div>
    <w:div w:id="777798552">
      <w:bodyDiv w:val="1"/>
      <w:marLeft w:val="0"/>
      <w:marRight w:val="0"/>
      <w:marTop w:val="0"/>
      <w:marBottom w:val="0"/>
      <w:divBdr>
        <w:top w:val="none" w:sz="0" w:space="0" w:color="auto"/>
        <w:left w:val="none" w:sz="0" w:space="0" w:color="auto"/>
        <w:bottom w:val="none" w:sz="0" w:space="0" w:color="auto"/>
        <w:right w:val="none" w:sz="0" w:space="0" w:color="auto"/>
      </w:divBdr>
    </w:div>
    <w:div w:id="1036588625">
      <w:bodyDiv w:val="1"/>
      <w:marLeft w:val="0"/>
      <w:marRight w:val="0"/>
      <w:marTop w:val="0"/>
      <w:marBottom w:val="0"/>
      <w:divBdr>
        <w:top w:val="none" w:sz="0" w:space="0" w:color="auto"/>
        <w:left w:val="none" w:sz="0" w:space="0" w:color="auto"/>
        <w:bottom w:val="none" w:sz="0" w:space="0" w:color="auto"/>
        <w:right w:val="none" w:sz="0" w:space="0" w:color="auto"/>
      </w:divBdr>
    </w:div>
    <w:div w:id="16996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1D48.510B8D2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1D48.510B8D2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Company>Cherwell District Council</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2019-06-10T08:13:00Z</dcterms:created>
  <dcterms:modified xsi:type="dcterms:W3CDTF">2019-06-10T08:13:00Z</dcterms:modified>
</cp:coreProperties>
</file>