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2A" w:rsidRDefault="00B0612A" w:rsidP="00B0612A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publicaccess@cherwell-dc.gov.uk [mailto:publicaccess@cherwell-dc.gov.uk]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24 June 2019 19:32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Comments for Planning Application 19/01047/OUT</w:t>
      </w:r>
    </w:p>
    <w:p w:rsidR="00B0612A" w:rsidRDefault="00B0612A" w:rsidP="00B0612A"/>
    <w:p w:rsidR="00B0612A" w:rsidRDefault="00B0612A" w:rsidP="00B0612A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B0612A" w:rsidRDefault="00B0612A" w:rsidP="00B0612A">
      <w:pPr>
        <w:pStyle w:val="NormalWeb"/>
      </w:pPr>
      <w:r>
        <w:rPr>
          <w:rFonts w:ascii="Verdana" w:hAnsi="Verdana"/>
          <w:sz w:val="20"/>
          <w:szCs w:val="20"/>
        </w:rPr>
        <w:t>Comments were submitted at 7:32 PM on 24 Jun 2019 from Mr Brent Lennard.</w:t>
      </w:r>
    </w:p>
    <w:tbl>
      <w:tblPr>
        <w:tblW w:w="75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B0612A" w:rsidTr="00B0612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</w:rPr>
              <w:t>Application Summary</w:t>
            </w:r>
          </w:p>
        </w:tc>
      </w:tr>
      <w:tr w:rsidR="00B0612A" w:rsidTr="00B0612A">
        <w:trPr>
          <w:tblCellSpacing w:w="7" w:type="dxa"/>
        </w:trPr>
        <w:tc>
          <w:tcPr>
            <w:tcW w:w="1500" w:type="dxa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Land North East Of Oxford Road West Of Oxford Canal And East Of Bankside Banbury </w:t>
            </w:r>
          </w:p>
        </w:tc>
      </w:tr>
      <w:tr w:rsidR="00B0612A" w:rsidTr="00B0612A">
        <w:trPr>
          <w:tblCellSpacing w:w="7" w:type="dxa"/>
        </w:trPr>
        <w:tc>
          <w:tcPr>
            <w:tcW w:w="0" w:type="auto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Outline planning application for a residential development of up to 850 dwellings; green infrastructure including formal (playing fields with changing rooms, allotments) and informal open space, landscaping; and associated infrastructure including a balancing pond; on land off the A4260, with access off the existing Longford Park access off the A4260 (Oxford Road), and a new access off the A4260 (Banbury Road). All matters of detail reserved, save for access. </w:t>
            </w:r>
          </w:p>
        </w:tc>
      </w:tr>
      <w:tr w:rsidR="00B0612A" w:rsidTr="00B0612A">
        <w:trPr>
          <w:tblCellSpacing w:w="7" w:type="dxa"/>
        </w:trPr>
        <w:tc>
          <w:tcPr>
            <w:tcW w:w="0" w:type="auto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Samantha Taylor </w:t>
            </w:r>
          </w:p>
        </w:tc>
      </w:tr>
      <w:tr w:rsidR="00B0612A" w:rsidTr="00B0612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ascii="Verdana" w:eastAsia="Times New Roman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B0612A" w:rsidRDefault="00B0612A" w:rsidP="00B0612A">
      <w:pPr>
        <w:rPr>
          <w:rFonts w:eastAsia="Times New Roman"/>
        </w:rPr>
      </w:pPr>
    </w:p>
    <w:tbl>
      <w:tblPr>
        <w:tblW w:w="75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B0612A" w:rsidTr="00B0612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</w:rPr>
              <w:t>Customer Details</w:t>
            </w:r>
          </w:p>
        </w:tc>
      </w:tr>
      <w:tr w:rsidR="00B0612A" w:rsidTr="00B0612A">
        <w:trPr>
          <w:trHeight w:val="423"/>
          <w:tblCellSpacing w:w="7" w:type="dxa"/>
        </w:trPr>
        <w:tc>
          <w:tcPr>
            <w:tcW w:w="1500" w:type="dxa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Mr Brent Lennard</w:t>
            </w:r>
            <w:bookmarkStart w:id="0" w:name="_GoBack"/>
            <w:bookmarkEnd w:id="0"/>
          </w:p>
        </w:tc>
      </w:tr>
      <w:tr w:rsidR="00B0612A" w:rsidTr="00B0612A">
        <w:trPr>
          <w:tblCellSpacing w:w="7" w:type="dxa"/>
        </w:trPr>
        <w:tc>
          <w:tcPr>
            <w:tcW w:w="0" w:type="auto"/>
            <w:vAlign w:val="center"/>
          </w:tcPr>
          <w:p w:rsidR="00B0612A" w:rsidRDefault="00B0612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B0612A" w:rsidRDefault="00B0612A">
            <w:pPr>
              <w:rPr>
                <w:rFonts w:eastAsia="Times New Roman"/>
              </w:rPr>
            </w:pPr>
          </w:p>
        </w:tc>
      </w:tr>
      <w:tr w:rsidR="00B0612A" w:rsidTr="00B0612A">
        <w:trPr>
          <w:tblCellSpacing w:w="7" w:type="dxa"/>
        </w:trPr>
        <w:tc>
          <w:tcPr>
            <w:tcW w:w="0" w:type="auto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 Hobby Road, Banbury OX15 4GH</w:t>
            </w:r>
          </w:p>
        </w:tc>
      </w:tr>
    </w:tbl>
    <w:p w:rsidR="00B0612A" w:rsidRDefault="00B0612A" w:rsidP="00B0612A">
      <w:pPr>
        <w:rPr>
          <w:rFonts w:eastAsia="Times New Roman"/>
        </w:rPr>
      </w:pPr>
    </w:p>
    <w:tbl>
      <w:tblPr>
        <w:tblW w:w="75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1"/>
        <w:gridCol w:w="5909"/>
      </w:tblGrid>
      <w:tr w:rsidR="00B0612A" w:rsidTr="00B0612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</w:rPr>
              <w:t>Comments Details</w:t>
            </w:r>
          </w:p>
        </w:tc>
      </w:tr>
      <w:tr w:rsidR="00B0612A" w:rsidTr="00B0612A">
        <w:trPr>
          <w:tblCellSpacing w:w="7" w:type="dxa"/>
        </w:trPr>
        <w:tc>
          <w:tcPr>
            <w:tcW w:w="2025" w:type="dxa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General Public</w:t>
            </w:r>
          </w:p>
        </w:tc>
      </w:tr>
      <w:tr w:rsidR="00B0612A" w:rsidTr="00B0612A">
        <w:trPr>
          <w:tblCellSpacing w:w="7" w:type="dxa"/>
        </w:trPr>
        <w:tc>
          <w:tcPr>
            <w:tcW w:w="0" w:type="auto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Customer objects to the Planning Application</w:t>
            </w:r>
          </w:p>
        </w:tc>
      </w:tr>
      <w:tr w:rsidR="00B0612A" w:rsidTr="00B0612A">
        <w:trPr>
          <w:tblCellSpacing w:w="7" w:type="dxa"/>
        </w:trPr>
        <w:tc>
          <w:tcPr>
            <w:tcW w:w="0" w:type="auto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vAlign w:val="center"/>
            <w:hideMark/>
          </w:tcPr>
          <w:p w:rsidR="00B0612A" w:rsidRDefault="00B061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612A" w:rsidTr="00B0612A">
        <w:trPr>
          <w:tblCellSpacing w:w="7" w:type="dxa"/>
        </w:trPr>
        <w:tc>
          <w:tcPr>
            <w:tcW w:w="0" w:type="auto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vAlign w:val="center"/>
            <w:hideMark/>
          </w:tcPr>
          <w:p w:rsidR="00B0612A" w:rsidRDefault="00B0612A">
            <w:pPr>
              <w:rPr>
                <w:rFonts w:eastAsia="Times New Roman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Regarding the planning application that has been renewed, with a larger footprint, by Hallam Land Management, for 850 homes on the land adjoining Longford Park Phase 2, behind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Bannatynes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and the Rugby Club.</w:t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</w:rPr>
              <w:br/>
              <w:t xml:space="preserve">I am a Longford Park resident and I am not happy with this as there will be increased traffic, lack of infrastructure to support such a large influx of residents, lack of facilities, disturbance of their right to enjoy their homes due to continued construction, noise etc. This was </w:t>
            </w:r>
            <w:r>
              <w:rPr>
                <w:rFonts w:ascii="Verdana" w:eastAsia="Times New Roman" w:hAnsi="Verdana"/>
                <w:sz w:val="20"/>
                <w:szCs w:val="20"/>
              </w:rPr>
              <w:lastRenderedPageBreak/>
              <w:t>never explained to us when we purchased our home and we are concerned about the access, the general level of traffic in Banbury and general infrastructure.</w:t>
            </w:r>
          </w:p>
        </w:tc>
      </w:tr>
    </w:tbl>
    <w:p w:rsidR="00B0612A" w:rsidRDefault="00B0612A" w:rsidP="00B0612A">
      <w:pPr>
        <w:spacing w:after="240"/>
        <w:rPr>
          <w:rFonts w:eastAsia="Times New Roman"/>
        </w:rPr>
      </w:pPr>
    </w:p>
    <w:p w:rsidR="009276B1" w:rsidRDefault="009276B1"/>
    <w:sectPr w:rsidR="00927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2A"/>
    <w:rsid w:val="009276B1"/>
    <w:rsid w:val="00B0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2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1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61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2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1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6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SMVWGEMHKF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Cherwell District Council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2019-06-26T13:40:00Z</dcterms:created>
  <dcterms:modified xsi:type="dcterms:W3CDTF">2019-06-26T13:40:00Z</dcterms:modified>
</cp:coreProperties>
</file>