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96"/>
        <w:gridCol w:w="7366"/>
      </w:tblGrid>
      <w:tr w:rsidR="004713A3" w:rsidRPr="004F0D51" w14:paraId="7B08C47F" w14:textId="77777777" w:rsidTr="00F34639">
        <w:tc>
          <w:tcPr>
            <w:tcW w:w="1696" w:type="dxa"/>
          </w:tcPr>
          <w:p w14:paraId="7B08C47D" w14:textId="77777777" w:rsidR="004713A3" w:rsidRPr="007125BE" w:rsidRDefault="004713A3" w:rsidP="00F34639">
            <w:pPr>
              <w:rPr>
                <w:b/>
                <w:sz w:val="24"/>
                <w:szCs w:val="24"/>
                <w:lang w:val="en-GB"/>
              </w:rPr>
            </w:pPr>
            <w:r w:rsidRPr="007125BE">
              <w:rPr>
                <w:b/>
                <w:sz w:val="24"/>
                <w:szCs w:val="24"/>
                <w:lang w:val="en-GB"/>
              </w:rPr>
              <w:t xml:space="preserve">Title: </w:t>
            </w:r>
          </w:p>
        </w:tc>
        <w:tc>
          <w:tcPr>
            <w:tcW w:w="7366" w:type="dxa"/>
          </w:tcPr>
          <w:p w14:paraId="7B08C47E" w14:textId="77777777" w:rsidR="004713A3" w:rsidRPr="007125BE" w:rsidRDefault="00A862A7" w:rsidP="00924E4C">
            <w:pPr>
              <w:rPr>
                <w:b/>
                <w:sz w:val="24"/>
                <w:szCs w:val="24"/>
                <w:lang w:val="en-GB"/>
              </w:rPr>
            </w:pPr>
            <w:r w:rsidRPr="007125BE">
              <w:rPr>
                <w:b/>
                <w:sz w:val="24"/>
                <w:szCs w:val="24"/>
                <w:lang w:val="en-GB"/>
              </w:rPr>
              <w:t xml:space="preserve">Planning Application: </w:t>
            </w:r>
          </w:p>
        </w:tc>
      </w:tr>
      <w:tr w:rsidR="004713A3" w:rsidRPr="004F0D51" w14:paraId="7B08C482" w14:textId="77777777" w:rsidTr="00F34639">
        <w:tc>
          <w:tcPr>
            <w:tcW w:w="1696" w:type="dxa"/>
          </w:tcPr>
          <w:p w14:paraId="7B08C480" w14:textId="77777777" w:rsidR="004713A3" w:rsidRPr="007125BE" w:rsidRDefault="004713A3" w:rsidP="00F34639">
            <w:pPr>
              <w:rPr>
                <w:b/>
                <w:sz w:val="24"/>
                <w:szCs w:val="24"/>
                <w:lang w:val="en-GB"/>
              </w:rPr>
            </w:pPr>
            <w:r w:rsidRPr="007125BE">
              <w:rPr>
                <w:b/>
                <w:sz w:val="24"/>
                <w:szCs w:val="24"/>
                <w:lang w:val="en-GB"/>
              </w:rPr>
              <w:t xml:space="preserve">Request Date: </w:t>
            </w:r>
          </w:p>
        </w:tc>
        <w:tc>
          <w:tcPr>
            <w:tcW w:w="7366" w:type="dxa"/>
          </w:tcPr>
          <w:p w14:paraId="7B08C481" w14:textId="25C5A46D" w:rsidR="004713A3" w:rsidRPr="007125BE" w:rsidRDefault="0064230C" w:rsidP="00F34639">
            <w:pPr>
              <w:rPr>
                <w:sz w:val="24"/>
                <w:szCs w:val="24"/>
                <w:lang w:val="en-GB"/>
              </w:rPr>
            </w:pPr>
            <w:r w:rsidRPr="007125BE">
              <w:rPr>
                <w:sz w:val="24"/>
                <w:szCs w:val="24"/>
                <w:lang w:val="en-GB"/>
              </w:rPr>
              <w:t>27 February 2019</w:t>
            </w:r>
          </w:p>
        </w:tc>
      </w:tr>
      <w:tr w:rsidR="004713A3" w:rsidRPr="004F0D51" w14:paraId="7B08C485" w14:textId="77777777" w:rsidTr="00F34639">
        <w:tc>
          <w:tcPr>
            <w:tcW w:w="1696" w:type="dxa"/>
          </w:tcPr>
          <w:p w14:paraId="7B08C483" w14:textId="77777777" w:rsidR="004713A3" w:rsidRPr="004F0D51" w:rsidRDefault="004713A3" w:rsidP="00F34639">
            <w:pPr>
              <w:rPr>
                <w:b/>
                <w:sz w:val="24"/>
                <w:szCs w:val="24"/>
                <w:lang w:val="en-GB"/>
              </w:rPr>
            </w:pPr>
            <w:r w:rsidRPr="004F0D51">
              <w:rPr>
                <w:b/>
                <w:sz w:val="24"/>
                <w:szCs w:val="24"/>
                <w:lang w:val="en-GB"/>
              </w:rPr>
              <w:t xml:space="preserve">Due: </w:t>
            </w:r>
          </w:p>
        </w:tc>
        <w:tc>
          <w:tcPr>
            <w:tcW w:w="7366" w:type="dxa"/>
          </w:tcPr>
          <w:p w14:paraId="7B08C484" w14:textId="2A845D6B" w:rsidR="004713A3" w:rsidRPr="004F0D51" w:rsidRDefault="007125BE" w:rsidP="00F34639">
            <w:pPr>
              <w:rPr>
                <w:sz w:val="24"/>
                <w:szCs w:val="24"/>
                <w:lang w:val="en-GB"/>
              </w:rPr>
            </w:pPr>
            <w:r>
              <w:rPr>
                <w:sz w:val="24"/>
                <w:szCs w:val="24"/>
                <w:lang w:val="en-GB"/>
              </w:rPr>
              <w:t>5 April 2019</w:t>
            </w:r>
          </w:p>
        </w:tc>
      </w:tr>
      <w:tr w:rsidR="004713A3" w:rsidRPr="004F0D51" w14:paraId="7B08C488" w14:textId="77777777" w:rsidTr="00F34639">
        <w:tc>
          <w:tcPr>
            <w:tcW w:w="1696" w:type="dxa"/>
          </w:tcPr>
          <w:p w14:paraId="7B08C486" w14:textId="77777777" w:rsidR="004713A3" w:rsidRPr="00832501" w:rsidRDefault="004713A3" w:rsidP="00F34639">
            <w:pPr>
              <w:rPr>
                <w:b/>
                <w:sz w:val="24"/>
                <w:szCs w:val="24"/>
                <w:lang w:val="en-GB"/>
              </w:rPr>
            </w:pPr>
            <w:r w:rsidRPr="00832501">
              <w:rPr>
                <w:b/>
                <w:sz w:val="24"/>
                <w:szCs w:val="24"/>
                <w:lang w:val="en-GB"/>
              </w:rPr>
              <w:t xml:space="preserve">Issued: </w:t>
            </w:r>
          </w:p>
        </w:tc>
        <w:tc>
          <w:tcPr>
            <w:tcW w:w="7366" w:type="dxa"/>
          </w:tcPr>
          <w:p w14:paraId="7B08C487" w14:textId="52DF2C56" w:rsidR="004713A3" w:rsidRPr="004F0D51" w:rsidRDefault="00832501" w:rsidP="00740667">
            <w:pPr>
              <w:rPr>
                <w:sz w:val="24"/>
                <w:szCs w:val="24"/>
                <w:lang w:val="en-GB"/>
              </w:rPr>
            </w:pPr>
            <w:r>
              <w:rPr>
                <w:sz w:val="24"/>
                <w:szCs w:val="24"/>
                <w:lang w:val="en-GB"/>
              </w:rPr>
              <w:t>4 April 2019</w:t>
            </w:r>
          </w:p>
        </w:tc>
      </w:tr>
      <w:tr w:rsidR="004713A3" w:rsidRPr="004F0D51" w14:paraId="7B08C48D" w14:textId="77777777" w:rsidTr="00F34639">
        <w:tc>
          <w:tcPr>
            <w:tcW w:w="1696" w:type="dxa"/>
          </w:tcPr>
          <w:p w14:paraId="7B08C489" w14:textId="77777777" w:rsidR="004713A3" w:rsidRPr="004F0D51" w:rsidRDefault="004713A3" w:rsidP="00F34639">
            <w:pPr>
              <w:rPr>
                <w:b/>
                <w:sz w:val="24"/>
                <w:szCs w:val="24"/>
                <w:lang w:val="en-GB"/>
              </w:rPr>
            </w:pPr>
            <w:r w:rsidRPr="004F0D51">
              <w:rPr>
                <w:b/>
                <w:sz w:val="24"/>
                <w:szCs w:val="24"/>
                <w:lang w:val="en-GB"/>
              </w:rPr>
              <w:t>Name of Cherwell Employee Requesting:</w:t>
            </w:r>
          </w:p>
        </w:tc>
        <w:tc>
          <w:tcPr>
            <w:tcW w:w="7366" w:type="dxa"/>
          </w:tcPr>
          <w:p w14:paraId="7B08C48A" w14:textId="4B0D6C65" w:rsidR="004713A3" w:rsidRPr="004F0D51" w:rsidRDefault="002E7070" w:rsidP="00F34639">
            <w:pPr>
              <w:rPr>
                <w:sz w:val="24"/>
                <w:szCs w:val="24"/>
              </w:rPr>
            </w:pPr>
            <w:r w:rsidRPr="00B47CEB">
              <w:rPr>
                <w:sz w:val="24"/>
                <w:szCs w:val="24"/>
              </w:rPr>
              <w:t xml:space="preserve">Caroline </w:t>
            </w:r>
            <w:r w:rsidR="00874A4E" w:rsidRPr="00B47CEB">
              <w:rPr>
                <w:sz w:val="24"/>
                <w:szCs w:val="24"/>
              </w:rPr>
              <w:t>Ford</w:t>
            </w:r>
          </w:p>
          <w:p w14:paraId="077DEC81" w14:textId="0B81EDDF" w:rsidR="00D84802" w:rsidRDefault="00B47CEB" w:rsidP="00D84802">
            <w:pPr>
              <w:rPr>
                <w:rFonts w:cs="Arial"/>
                <w:sz w:val="24"/>
                <w:szCs w:val="24"/>
                <w:lang w:eastAsia="en-GB"/>
              </w:rPr>
            </w:pPr>
            <w:r w:rsidRPr="00B47CEB">
              <w:rPr>
                <w:rFonts w:cs="Arial"/>
                <w:sz w:val="24"/>
                <w:szCs w:val="24"/>
                <w:lang w:eastAsia="en-GB"/>
              </w:rPr>
              <w:t>Principal Planning Officer – Major Projects Planning Team</w:t>
            </w:r>
          </w:p>
          <w:p w14:paraId="128F2ECD" w14:textId="77777777" w:rsidR="00B47CEB" w:rsidRDefault="00B47CEB" w:rsidP="00D84802">
            <w:pPr>
              <w:rPr>
                <w:rFonts w:cs="Arial"/>
                <w:sz w:val="24"/>
                <w:szCs w:val="24"/>
                <w:lang w:eastAsia="en-GB"/>
              </w:rPr>
            </w:pPr>
          </w:p>
          <w:p w14:paraId="3C5E0F80" w14:textId="2426ADDB" w:rsidR="00D84802" w:rsidRPr="00D84802" w:rsidRDefault="00D84802" w:rsidP="00D84802">
            <w:pPr>
              <w:rPr>
                <w:rFonts w:cs="Arial"/>
                <w:sz w:val="24"/>
                <w:szCs w:val="24"/>
                <w:lang w:eastAsia="en-GB"/>
              </w:rPr>
            </w:pPr>
            <w:r w:rsidRPr="00D84802">
              <w:rPr>
                <w:rFonts w:cs="Arial"/>
                <w:sz w:val="24"/>
                <w:szCs w:val="24"/>
                <w:lang w:eastAsia="en-GB"/>
              </w:rPr>
              <w:t>T: 01295 221823</w:t>
            </w:r>
          </w:p>
          <w:p w14:paraId="7B08C48C" w14:textId="0280C75F" w:rsidR="004713A3" w:rsidRPr="004F0D51" w:rsidRDefault="00D84802" w:rsidP="00D84802">
            <w:pPr>
              <w:rPr>
                <w:sz w:val="24"/>
                <w:szCs w:val="24"/>
              </w:rPr>
            </w:pPr>
            <w:r w:rsidRPr="00D84802">
              <w:rPr>
                <w:rFonts w:cs="Arial"/>
                <w:sz w:val="24"/>
                <w:szCs w:val="24"/>
                <w:lang w:eastAsia="en-GB"/>
              </w:rPr>
              <w:t xml:space="preserve">E: </w:t>
            </w:r>
            <w:hyperlink r:id="rId8" w:history="1">
              <w:r w:rsidRPr="00ED16B3">
                <w:rPr>
                  <w:rStyle w:val="Hyperlink"/>
                  <w:rFonts w:cs="Arial"/>
                  <w:sz w:val="24"/>
                  <w:szCs w:val="24"/>
                  <w:lang w:eastAsia="en-GB"/>
                </w:rPr>
                <w:t>caroline.ford@cherwellandsouthnorthants.gov.uk</w:t>
              </w:r>
            </w:hyperlink>
            <w:r>
              <w:rPr>
                <w:rFonts w:cs="Arial"/>
                <w:sz w:val="24"/>
                <w:szCs w:val="24"/>
                <w:lang w:eastAsia="en-GB"/>
              </w:rPr>
              <w:t xml:space="preserve"> </w:t>
            </w:r>
          </w:p>
        </w:tc>
      </w:tr>
      <w:tr w:rsidR="00986858" w:rsidRPr="004F0D51" w14:paraId="7B08C490" w14:textId="77777777" w:rsidTr="00F34639">
        <w:tc>
          <w:tcPr>
            <w:tcW w:w="1696" w:type="dxa"/>
          </w:tcPr>
          <w:p w14:paraId="7B08C48E" w14:textId="77777777" w:rsidR="00986858" w:rsidRPr="004F0D51" w:rsidRDefault="00986858" w:rsidP="00986858">
            <w:pPr>
              <w:rPr>
                <w:b/>
                <w:sz w:val="24"/>
                <w:szCs w:val="24"/>
                <w:lang w:val="en-GB"/>
              </w:rPr>
            </w:pPr>
            <w:r w:rsidRPr="004F0D51">
              <w:rPr>
                <w:b/>
                <w:sz w:val="24"/>
                <w:szCs w:val="24"/>
                <w:lang w:val="en-GB"/>
              </w:rPr>
              <w:t xml:space="preserve">Details of Request: </w:t>
            </w:r>
          </w:p>
        </w:tc>
        <w:tc>
          <w:tcPr>
            <w:tcW w:w="7366" w:type="dxa"/>
          </w:tcPr>
          <w:p w14:paraId="7B08C48F" w14:textId="34A487D7" w:rsidR="00986858" w:rsidRPr="004F0D51" w:rsidRDefault="00986858" w:rsidP="00986858">
            <w:pPr>
              <w:rPr>
                <w:sz w:val="24"/>
                <w:szCs w:val="24"/>
                <w:lang w:val="en-GB"/>
              </w:rPr>
            </w:pPr>
            <w:r w:rsidRPr="004F0D51">
              <w:rPr>
                <w:sz w:val="24"/>
                <w:szCs w:val="24"/>
                <w:lang w:val="en-GB"/>
              </w:rPr>
              <w:t xml:space="preserve">Assessment for compliance </w:t>
            </w:r>
            <w:r w:rsidR="00282E1F">
              <w:rPr>
                <w:sz w:val="24"/>
                <w:szCs w:val="24"/>
                <w:lang w:val="en-GB"/>
              </w:rPr>
              <w:t xml:space="preserve">discharge conditions </w:t>
            </w:r>
            <w:bookmarkStart w:id="0" w:name="_GoBack"/>
            <w:bookmarkEnd w:id="0"/>
          </w:p>
        </w:tc>
      </w:tr>
      <w:tr w:rsidR="00986858" w:rsidRPr="004F0D51" w14:paraId="7B08C493" w14:textId="77777777" w:rsidTr="00F34639">
        <w:tc>
          <w:tcPr>
            <w:tcW w:w="1696" w:type="dxa"/>
          </w:tcPr>
          <w:p w14:paraId="7B08C491" w14:textId="77777777" w:rsidR="00986858" w:rsidRPr="004F0D51" w:rsidRDefault="00986858" w:rsidP="00986858">
            <w:pPr>
              <w:rPr>
                <w:b/>
                <w:sz w:val="24"/>
                <w:szCs w:val="24"/>
                <w:lang w:val="en-GB"/>
              </w:rPr>
            </w:pPr>
            <w:r w:rsidRPr="004F0D51">
              <w:rPr>
                <w:b/>
                <w:sz w:val="24"/>
                <w:szCs w:val="24"/>
                <w:lang w:val="en-GB"/>
              </w:rPr>
              <w:t xml:space="preserve">Actions: </w:t>
            </w:r>
          </w:p>
        </w:tc>
        <w:tc>
          <w:tcPr>
            <w:tcW w:w="7366" w:type="dxa"/>
          </w:tcPr>
          <w:p w14:paraId="7B08C492" w14:textId="49357681" w:rsidR="00986858" w:rsidRPr="004F0D51" w:rsidRDefault="00986858" w:rsidP="00986858">
            <w:pPr>
              <w:rPr>
                <w:sz w:val="24"/>
                <w:szCs w:val="24"/>
                <w:lang w:val="en-GB"/>
              </w:rPr>
            </w:pPr>
            <w:r>
              <w:rPr>
                <w:sz w:val="24"/>
                <w:szCs w:val="24"/>
                <w:lang w:val="en-GB"/>
              </w:rPr>
              <w:t xml:space="preserve">See comments below </w:t>
            </w:r>
          </w:p>
        </w:tc>
      </w:tr>
    </w:tbl>
    <w:p w14:paraId="7B08C494" w14:textId="77777777" w:rsidR="00316A29" w:rsidRPr="004F0D51" w:rsidRDefault="00316A29">
      <w:pPr>
        <w:rPr>
          <w:b/>
          <w:sz w:val="24"/>
          <w:szCs w:val="24"/>
          <w:lang w:val="en-GB"/>
        </w:rPr>
      </w:pPr>
    </w:p>
    <w:p w14:paraId="7B08C495" w14:textId="77777777" w:rsidR="003748F7" w:rsidRPr="004F0D51" w:rsidRDefault="004F0D51">
      <w:pPr>
        <w:rPr>
          <w:b/>
          <w:sz w:val="24"/>
          <w:szCs w:val="24"/>
          <w:lang w:val="en-GB"/>
        </w:rPr>
      </w:pPr>
      <w:r w:rsidRPr="004F0D51">
        <w:rPr>
          <w:b/>
          <w:sz w:val="24"/>
          <w:szCs w:val="24"/>
          <w:lang w:val="en-GB"/>
        </w:rPr>
        <w:t>Planning application</w:t>
      </w:r>
      <w:r w:rsidR="003748F7" w:rsidRPr="004F0D51">
        <w:rPr>
          <w:b/>
          <w:sz w:val="24"/>
          <w:szCs w:val="24"/>
          <w:lang w:val="en-GB"/>
        </w:rPr>
        <w:t xml:space="preserve">: </w:t>
      </w:r>
    </w:p>
    <w:p w14:paraId="29CEA877" w14:textId="77777777" w:rsidR="005D5C51" w:rsidRDefault="00CF1992">
      <w:pPr>
        <w:rPr>
          <w:sz w:val="24"/>
          <w:szCs w:val="24"/>
          <w:lang w:val="en-GB"/>
        </w:rPr>
      </w:pPr>
      <w:r>
        <w:rPr>
          <w:sz w:val="24"/>
          <w:szCs w:val="24"/>
          <w:lang w:val="en-GB"/>
        </w:rPr>
        <w:t xml:space="preserve">This application relates to the discharge of condition 11 of the </w:t>
      </w:r>
      <w:r w:rsidR="00946182">
        <w:rPr>
          <w:sz w:val="24"/>
          <w:szCs w:val="24"/>
          <w:lang w:val="en-GB"/>
        </w:rPr>
        <w:t xml:space="preserve">development of the </w:t>
      </w:r>
      <w:r>
        <w:rPr>
          <w:sz w:val="24"/>
          <w:szCs w:val="24"/>
          <w:lang w:val="en-GB"/>
        </w:rPr>
        <w:t xml:space="preserve">Bicester Eco Town </w:t>
      </w:r>
      <w:r w:rsidR="002C63F2">
        <w:rPr>
          <w:sz w:val="24"/>
          <w:szCs w:val="24"/>
          <w:lang w:val="en-GB"/>
        </w:rPr>
        <w:t xml:space="preserve">Exemplar Phase (application number 10/01780/HYBRID), consented on </w:t>
      </w:r>
      <w:r w:rsidR="00CB145D">
        <w:rPr>
          <w:sz w:val="24"/>
          <w:szCs w:val="24"/>
          <w:lang w:val="en-GB"/>
        </w:rPr>
        <w:t xml:space="preserve">10 July 2012. </w:t>
      </w:r>
    </w:p>
    <w:p w14:paraId="13E870D3" w14:textId="1959B01A" w:rsidR="00B416E3" w:rsidRDefault="005D5C51">
      <w:pPr>
        <w:rPr>
          <w:sz w:val="24"/>
          <w:szCs w:val="24"/>
          <w:lang w:val="en-GB"/>
        </w:rPr>
      </w:pPr>
      <w:r>
        <w:rPr>
          <w:sz w:val="24"/>
          <w:szCs w:val="24"/>
          <w:lang w:val="en-GB"/>
        </w:rPr>
        <w:t xml:space="preserve">Condition 11 </w:t>
      </w:r>
      <w:r w:rsidR="001402A5">
        <w:rPr>
          <w:sz w:val="24"/>
          <w:szCs w:val="24"/>
          <w:lang w:val="en-GB"/>
        </w:rPr>
        <w:t xml:space="preserve">seeks </w:t>
      </w:r>
      <w:r w:rsidR="00D1739A">
        <w:rPr>
          <w:sz w:val="24"/>
          <w:szCs w:val="24"/>
          <w:lang w:val="en-GB"/>
        </w:rPr>
        <w:t xml:space="preserve">the development of </w:t>
      </w:r>
      <w:proofErr w:type="gramStart"/>
      <w:r w:rsidR="00D1739A">
        <w:rPr>
          <w:sz w:val="24"/>
          <w:szCs w:val="24"/>
          <w:lang w:val="en-GB"/>
        </w:rPr>
        <w:t>a number of</w:t>
      </w:r>
      <w:proofErr w:type="gramEnd"/>
      <w:r w:rsidR="00D1739A">
        <w:rPr>
          <w:sz w:val="24"/>
          <w:szCs w:val="24"/>
          <w:lang w:val="en-GB"/>
        </w:rPr>
        <w:t xml:space="preserve"> plots on the site to include passive ventilation and thermal massing of floors in order to reduce </w:t>
      </w:r>
      <w:r w:rsidR="00B928AA">
        <w:rPr>
          <w:sz w:val="24"/>
          <w:szCs w:val="24"/>
          <w:lang w:val="en-GB"/>
        </w:rPr>
        <w:t xml:space="preserve">heat gain and loss. </w:t>
      </w:r>
      <w:r w:rsidR="00F3120C">
        <w:rPr>
          <w:sz w:val="24"/>
          <w:szCs w:val="24"/>
          <w:lang w:val="en-GB"/>
        </w:rPr>
        <w:t xml:space="preserve">The </w:t>
      </w:r>
      <w:r w:rsidR="00A2453A">
        <w:rPr>
          <w:sz w:val="24"/>
          <w:szCs w:val="24"/>
          <w:lang w:val="en-GB"/>
        </w:rPr>
        <w:t xml:space="preserve">hybrid </w:t>
      </w:r>
      <w:r w:rsidR="00F3120C">
        <w:rPr>
          <w:sz w:val="24"/>
          <w:szCs w:val="24"/>
          <w:lang w:val="en-GB"/>
        </w:rPr>
        <w:t>application</w:t>
      </w:r>
      <w:r w:rsidR="00A2453A">
        <w:rPr>
          <w:sz w:val="24"/>
          <w:szCs w:val="24"/>
          <w:lang w:val="en-GB"/>
        </w:rPr>
        <w:t xml:space="preserve"> (approved subject to conditions)</w:t>
      </w:r>
      <w:r w:rsidR="00F3120C">
        <w:rPr>
          <w:sz w:val="24"/>
          <w:szCs w:val="24"/>
          <w:lang w:val="en-GB"/>
        </w:rPr>
        <w:t xml:space="preserve"> is for </w:t>
      </w:r>
      <w:r w:rsidR="003C3BCB">
        <w:rPr>
          <w:sz w:val="24"/>
          <w:szCs w:val="24"/>
          <w:lang w:val="en-GB"/>
        </w:rPr>
        <w:t>the:</w:t>
      </w:r>
    </w:p>
    <w:p w14:paraId="178E0C2F" w14:textId="44AECAF7" w:rsidR="003C3BCB" w:rsidRDefault="003C3BCB" w:rsidP="003C3BCB">
      <w:pPr>
        <w:rPr>
          <w:sz w:val="24"/>
          <w:szCs w:val="24"/>
          <w:lang w:val="en-GB"/>
        </w:rPr>
      </w:pPr>
      <w:r w:rsidRPr="003C3BCB">
        <w:rPr>
          <w:i/>
          <w:sz w:val="24"/>
          <w:szCs w:val="24"/>
          <w:lang w:val="en-GB"/>
        </w:rPr>
        <w:t>Development of Exemplar phase of NW Bicester Eco Town to secure full planning permission for 393 residential units and an energy centre (up to 400 square metres), means of access, car parking, landscape, amenity space and service infrastructure and outline permission for a nursery of up to 350 square metres (use class D2), a community centre of up to 350 square metres (sui generis), 3 retail units of up to 770 square metres (including but not exclusively a convenience store, a post office and a pharmacy (use class A1)), an Eco-Business Centre of up to 1,800 square metres (use class B1), office accommodation of up to 1,100 square metres (use class B1), an Eco-Pub of up to 190 square metres (use class A4), and a primary school site measuring up to 1.34 hectares with access and layout to be determined</w:t>
      </w:r>
      <w:r w:rsidRPr="003C3BCB">
        <w:rPr>
          <w:sz w:val="24"/>
          <w:szCs w:val="24"/>
          <w:lang w:val="en-GB"/>
        </w:rPr>
        <w:t>.</w:t>
      </w:r>
    </w:p>
    <w:p w14:paraId="41390191" w14:textId="6F32DC50" w:rsidR="003A6546" w:rsidRDefault="003A6546" w:rsidP="003A6546">
      <w:pPr>
        <w:rPr>
          <w:sz w:val="24"/>
          <w:szCs w:val="24"/>
          <w:lang w:val="en-GB"/>
        </w:rPr>
      </w:pPr>
      <w:r>
        <w:rPr>
          <w:sz w:val="24"/>
          <w:szCs w:val="24"/>
          <w:lang w:val="en-GB"/>
        </w:rPr>
        <w:t>C</w:t>
      </w:r>
      <w:r>
        <w:rPr>
          <w:sz w:val="24"/>
          <w:szCs w:val="24"/>
          <w:lang w:val="en-GB"/>
        </w:rPr>
        <w:t xml:space="preserve">ondition </w:t>
      </w:r>
      <w:r>
        <w:rPr>
          <w:sz w:val="24"/>
          <w:szCs w:val="24"/>
          <w:lang w:val="en-GB"/>
        </w:rPr>
        <w:t xml:space="preserve">11 </w:t>
      </w:r>
      <w:r>
        <w:rPr>
          <w:sz w:val="24"/>
          <w:szCs w:val="24"/>
          <w:lang w:val="en-GB"/>
        </w:rPr>
        <w:t xml:space="preserve">states that: </w:t>
      </w:r>
    </w:p>
    <w:p w14:paraId="42FDFB2E" w14:textId="77777777" w:rsidR="003A6546" w:rsidRPr="00E971C2" w:rsidRDefault="003A6546" w:rsidP="003A6546">
      <w:pPr>
        <w:rPr>
          <w:i/>
          <w:sz w:val="24"/>
          <w:szCs w:val="24"/>
          <w:lang w:val="en-GB"/>
        </w:rPr>
      </w:pPr>
      <w:r w:rsidRPr="00E971C2">
        <w:rPr>
          <w:i/>
          <w:sz w:val="24"/>
          <w:szCs w:val="24"/>
          <w:lang w:val="en-GB"/>
        </w:rPr>
        <w:t>Plots 2, 30, 113, 114, 115, 126, 127, 128, 129, 130, 131, 172, 173, 174, 226, 227, 281, 282,</w:t>
      </w:r>
      <w:r>
        <w:rPr>
          <w:i/>
          <w:sz w:val="24"/>
          <w:szCs w:val="24"/>
          <w:lang w:val="en-GB"/>
        </w:rPr>
        <w:t xml:space="preserve"> </w:t>
      </w:r>
      <w:r w:rsidRPr="00E971C2">
        <w:rPr>
          <w:i/>
          <w:sz w:val="24"/>
          <w:szCs w:val="24"/>
          <w:lang w:val="en-GB"/>
        </w:rPr>
        <w:t>283 and 313 the house designs shall be constructed with passive ventilation and thermally</w:t>
      </w:r>
      <w:r>
        <w:rPr>
          <w:i/>
          <w:sz w:val="24"/>
          <w:szCs w:val="24"/>
          <w:lang w:val="en-GB"/>
        </w:rPr>
        <w:t xml:space="preserve"> </w:t>
      </w:r>
      <w:r w:rsidRPr="00E971C2">
        <w:rPr>
          <w:i/>
          <w:sz w:val="24"/>
          <w:szCs w:val="24"/>
          <w:lang w:val="en-GB"/>
        </w:rPr>
        <w:t>massive floors to reduce heat gain and loss as set out in the Design and Access Statement</w:t>
      </w:r>
      <w:r>
        <w:rPr>
          <w:i/>
          <w:sz w:val="24"/>
          <w:szCs w:val="24"/>
          <w:lang w:val="en-GB"/>
        </w:rPr>
        <w:t xml:space="preserve"> </w:t>
      </w:r>
      <w:r w:rsidRPr="00E971C2">
        <w:rPr>
          <w:i/>
          <w:sz w:val="24"/>
          <w:szCs w:val="24"/>
          <w:lang w:val="en-GB"/>
        </w:rPr>
        <w:t>accompanying the application, in accordance with details that have first been agreed in</w:t>
      </w:r>
      <w:r>
        <w:rPr>
          <w:i/>
          <w:sz w:val="24"/>
          <w:szCs w:val="24"/>
          <w:lang w:val="en-GB"/>
        </w:rPr>
        <w:t xml:space="preserve"> </w:t>
      </w:r>
      <w:r w:rsidRPr="00E971C2">
        <w:rPr>
          <w:i/>
          <w:sz w:val="24"/>
          <w:szCs w:val="24"/>
          <w:lang w:val="en-GB"/>
        </w:rPr>
        <w:t>writing by the Local Planning Authority.</w:t>
      </w:r>
    </w:p>
    <w:p w14:paraId="2499F5F2" w14:textId="77777777" w:rsidR="003A6546" w:rsidRDefault="003A6546" w:rsidP="003A6546">
      <w:pPr>
        <w:rPr>
          <w:b/>
          <w:sz w:val="24"/>
          <w:szCs w:val="24"/>
          <w:lang w:val="en-GB"/>
        </w:rPr>
      </w:pPr>
      <w:r w:rsidRPr="00E971C2">
        <w:rPr>
          <w:i/>
          <w:sz w:val="24"/>
          <w:szCs w:val="24"/>
          <w:lang w:val="en-GB"/>
        </w:rPr>
        <w:t>Reason: To test the delivery of innovative energy efficient houses as supported by Planning</w:t>
      </w:r>
      <w:r>
        <w:rPr>
          <w:i/>
          <w:sz w:val="24"/>
          <w:szCs w:val="24"/>
          <w:lang w:val="en-GB"/>
        </w:rPr>
        <w:t xml:space="preserve"> </w:t>
      </w:r>
      <w:r w:rsidRPr="00E971C2">
        <w:rPr>
          <w:i/>
          <w:sz w:val="24"/>
          <w:szCs w:val="24"/>
          <w:lang w:val="en-GB"/>
        </w:rPr>
        <w:t>Policy Statement 1: Eco Towns</w:t>
      </w:r>
    </w:p>
    <w:p w14:paraId="3B4CAD8E" w14:textId="77777777" w:rsidR="0018274E" w:rsidRDefault="0018274E" w:rsidP="00B416E3">
      <w:pPr>
        <w:rPr>
          <w:b/>
          <w:sz w:val="24"/>
          <w:szCs w:val="24"/>
          <w:lang w:val="en-GB"/>
        </w:rPr>
      </w:pPr>
    </w:p>
    <w:p w14:paraId="0822BEB6" w14:textId="2F2052EF" w:rsidR="00B416E3" w:rsidRPr="00B416E3" w:rsidRDefault="0018274E" w:rsidP="00B416E3">
      <w:pPr>
        <w:rPr>
          <w:b/>
          <w:sz w:val="24"/>
          <w:szCs w:val="24"/>
          <w:lang w:val="en-GB"/>
        </w:rPr>
      </w:pPr>
      <w:r>
        <w:rPr>
          <w:b/>
          <w:sz w:val="24"/>
          <w:szCs w:val="24"/>
          <w:lang w:val="en-GB"/>
        </w:rPr>
        <w:t>Assessment</w:t>
      </w:r>
    </w:p>
    <w:p w14:paraId="37FB0A9C" w14:textId="64077F21" w:rsidR="00B416E3" w:rsidRPr="00B416E3" w:rsidRDefault="00B416E3" w:rsidP="00B416E3">
      <w:pPr>
        <w:rPr>
          <w:sz w:val="24"/>
          <w:szCs w:val="24"/>
          <w:lang w:val="en-GB"/>
        </w:rPr>
      </w:pPr>
      <w:r w:rsidRPr="00B416E3">
        <w:rPr>
          <w:sz w:val="24"/>
          <w:szCs w:val="24"/>
          <w:lang w:val="en-GB"/>
        </w:rPr>
        <w:lastRenderedPageBreak/>
        <w:t xml:space="preserve">The </w:t>
      </w:r>
      <w:r>
        <w:rPr>
          <w:sz w:val="24"/>
          <w:szCs w:val="24"/>
          <w:lang w:val="en-GB"/>
        </w:rPr>
        <w:t>condition discharge</w:t>
      </w:r>
      <w:r w:rsidRPr="00B416E3">
        <w:rPr>
          <w:sz w:val="24"/>
          <w:szCs w:val="24"/>
          <w:lang w:val="en-GB"/>
        </w:rPr>
        <w:t xml:space="preserve"> application documents were reviewed and considered against </w:t>
      </w:r>
      <w:r w:rsidR="000A4C61">
        <w:rPr>
          <w:sz w:val="24"/>
          <w:szCs w:val="24"/>
          <w:lang w:val="en-GB"/>
        </w:rPr>
        <w:t>the information submitted with the planning and condition discharge applications</w:t>
      </w:r>
      <w:r w:rsidR="002A0037">
        <w:rPr>
          <w:sz w:val="24"/>
          <w:szCs w:val="24"/>
          <w:lang w:val="en-GB"/>
        </w:rPr>
        <w:t>.</w:t>
      </w:r>
      <w:r w:rsidR="000A4C61">
        <w:rPr>
          <w:sz w:val="24"/>
          <w:szCs w:val="24"/>
          <w:lang w:val="en-GB"/>
        </w:rPr>
        <w:t xml:space="preserve">  </w:t>
      </w:r>
    </w:p>
    <w:p w14:paraId="34D2C8E1" w14:textId="763E6A08" w:rsidR="00B416E3" w:rsidRPr="00B416E3" w:rsidRDefault="00B416E3" w:rsidP="00B416E3">
      <w:pPr>
        <w:rPr>
          <w:sz w:val="24"/>
          <w:szCs w:val="24"/>
          <w:lang w:val="en-GB"/>
        </w:rPr>
      </w:pPr>
      <w:r w:rsidRPr="00B416E3">
        <w:rPr>
          <w:sz w:val="24"/>
          <w:szCs w:val="24"/>
          <w:lang w:val="en-GB"/>
        </w:rPr>
        <w:t xml:space="preserve">The documents reviewed include: </w:t>
      </w:r>
    </w:p>
    <w:p w14:paraId="1E70CD09" w14:textId="4F0209F5" w:rsidR="00B416E3" w:rsidRDefault="00E95ECA" w:rsidP="00E95ECA">
      <w:pPr>
        <w:pStyle w:val="ListParagraph"/>
        <w:numPr>
          <w:ilvl w:val="0"/>
          <w:numId w:val="15"/>
        </w:numPr>
        <w:rPr>
          <w:sz w:val="24"/>
          <w:szCs w:val="24"/>
          <w:lang w:val="en-GB"/>
        </w:rPr>
      </w:pPr>
      <w:r>
        <w:rPr>
          <w:sz w:val="24"/>
          <w:szCs w:val="24"/>
          <w:lang w:val="en-GB"/>
        </w:rPr>
        <w:t xml:space="preserve">Design &amp; Access Statement </w:t>
      </w:r>
    </w:p>
    <w:p w14:paraId="1C44DE33" w14:textId="601117EA" w:rsidR="00E95ECA" w:rsidRDefault="00E95ECA" w:rsidP="00E95ECA">
      <w:pPr>
        <w:pStyle w:val="ListParagraph"/>
        <w:numPr>
          <w:ilvl w:val="0"/>
          <w:numId w:val="15"/>
        </w:numPr>
        <w:rPr>
          <w:sz w:val="24"/>
          <w:szCs w:val="24"/>
          <w:lang w:val="en-GB"/>
        </w:rPr>
      </w:pPr>
      <w:r>
        <w:rPr>
          <w:sz w:val="24"/>
          <w:szCs w:val="24"/>
          <w:lang w:val="en-GB"/>
        </w:rPr>
        <w:t xml:space="preserve">Sustainability Statement </w:t>
      </w:r>
    </w:p>
    <w:p w14:paraId="0ACF42EE" w14:textId="7CDECEFB" w:rsidR="00E95ECA" w:rsidRDefault="00E95ECA" w:rsidP="00E95ECA">
      <w:pPr>
        <w:pStyle w:val="ListParagraph"/>
        <w:numPr>
          <w:ilvl w:val="0"/>
          <w:numId w:val="15"/>
        </w:numPr>
        <w:rPr>
          <w:sz w:val="24"/>
          <w:szCs w:val="24"/>
          <w:lang w:val="en-GB"/>
        </w:rPr>
      </w:pPr>
      <w:r>
        <w:rPr>
          <w:sz w:val="24"/>
          <w:szCs w:val="24"/>
          <w:lang w:val="en-GB"/>
        </w:rPr>
        <w:t xml:space="preserve">Sustainable Energy Strategy </w:t>
      </w:r>
    </w:p>
    <w:p w14:paraId="0AB76348" w14:textId="4E6E7F45" w:rsidR="00E95ECA" w:rsidRDefault="00E95ECA" w:rsidP="00E95ECA">
      <w:pPr>
        <w:pStyle w:val="ListParagraph"/>
        <w:numPr>
          <w:ilvl w:val="0"/>
          <w:numId w:val="15"/>
        </w:numPr>
        <w:rPr>
          <w:sz w:val="24"/>
          <w:szCs w:val="24"/>
          <w:lang w:val="en-GB"/>
        </w:rPr>
      </w:pPr>
      <w:r>
        <w:rPr>
          <w:sz w:val="24"/>
          <w:szCs w:val="24"/>
          <w:lang w:val="en-GB"/>
        </w:rPr>
        <w:t>Sustainable Energy Strategy feedback document</w:t>
      </w:r>
    </w:p>
    <w:p w14:paraId="00155569" w14:textId="1EA7B3AB" w:rsidR="00C179BE" w:rsidRDefault="00C179BE" w:rsidP="00E95ECA">
      <w:pPr>
        <w:pStyle w:val="ListParagraph"/>
        <w:numPr>
          <w:ilvl w:val="0"/>
          <w:numId w:val="15"/>
        </w:numPr>
        <w:rPr>
          <w:sz w:val="24"/>
          <w:szCs w:val="24"/>
          <w:lang w:val="en-GB"/>
        </w:rPr>
      </w:pPr>
      <w:r>
        <w:rPr>
          <w:sz w:val="24"/>
          <w:szCs w:val="24"/>
          <w:lang w:val="en-GB"/>
        </w:rPr>
        <w:t xml:space="preserve">Application drawings and </w:t>
      </w:r>
      <w:r w:rsidR="009D0F9A">
        <w:rPr>
          <w:sz w:val="24"/>
          <w:szCs w:val="24"/>
          <w:lang w:val="en-GB"/>
        </w:rPr>
        <w:t xml:space="preserve">technology specifications </w:t>
      </w:r>
    </w:p>
    <w:p w14:paraId="22A45DF9" w14:textId="7527C983" w:rsidR="00C039FC" w:rsidRDefault="00C039FC" w:rsidP="00E95ECA">
      <w:pPr>
        <w:pStyle w:val="ListParagraph"/>
        <w:numPr>
          <w:ilvl w:val="0"/>
          <w:numId w:val="15"/>
        </w:numPr>
        <w:rPr>
          <w:sz w:val="24"/>
          <w:szCs w:val="24"/>
          <w:lang w:val="en-GB"/>
        </w:rPr>
      </w:pPr>
      <w:proofErr w:type="spellStart"/>
      <w:r>
        <w:rPr>
          <w:sz w:val="24"/>
          <w:szCs w:val="24"/>
          <w:lang w:val="en-GB"/>
        </w:rPr>
        <w:t>Windhive</w:t>
      </w:r>
      <w:proofErr w:type="spellEnd"/>
      <w:r>
        <w:rPr>
          <w:sz w:val="24"/>
          <w:szCs w:val="24"/>
          <w:lang w:val="en-GB"/>
        </w:rPr>
        <w:t xml:space="preserve"> and how it works</w:t>
      </w:r>
    </w:p>
    <w:p w14:paraId="5066A822" w14:textId="1A6055D9" w:rsidR="00C039FC" w:rsidRDefault="00C039FC" w:rsidP="00C039FC">
      <w:pPr>
        <w:rPr>
          <w:sz w:val="24"/>
          <w:szCs w:val="24"/>
          <w:lang w:val="en-GB"/>
        </w:rPr>
      </w:pPr>
      <w:r>
        <w:rPr>
          <w:sz w:val="24"/>
          <w:szCs w:val="24"/>
          <w:lang w:val="en-GB"/>
        </w:rPr>
        <w:t>Additional documents supplied on request include:</w:t>
      </w:r>
    </w:p>
    <w:p w14:paraId="072D8C82" w14:textId="1B0FF85A" w:rsidR="00C039FC" w:rsidRDefault="00C039FC" w:rsidP="00C039FC">
      <w:pPr>
        <w:pStyle w:val="ListParagraph"/>
        <w:numPr>
          <w:ilvl w:val="0"/>
          <w:numId w:val="21"/>
        </w:numPr>
        <w:rPr>
          <w:sz w:val="24"/>
          <w:szCs w:val="24"/>
          <w:lang w:val="en-GB"/>
        </w:rPr>
      </w:pPr>
      <w:r>
        <w:rPr>
          <w:sz w:val="24"/>
          <w:szCs w:val="24"/>
          <w:lang w:val="en-GB"/>
        </w:rPr>
        <w:t xml:space="preserve">Drawing showing </w:t>
      </w:r>
      <w:proofErr w:type="spellStart"/>
      <w:r>
        <w:rPr>
          <w:sz w:val="24"/>
          <w:szCs w:val="24"/>
          <w:lang w:val="en-GB"/>
        </w:rPr>
        <w:t>ventive</w:t>
      </w:r>
      <w:proofErr w:type="spellEnd"/>
      <w:r>
        <w:rPr>
          <w:sz w:val="24"/>
          <w:szCs w:val="24"/>
          <w:lang w:val="en-GB"/>
        </w:rPr>
        <w:t xml:space="preserve"> plot locations</w:t>
      </w:r>
    </w:p>
    <w:p w14:paraId="4A271C10" w14:textId="4EB75210" w:rsidR="00C039FC" w:rsidRDefault="00C039FC" w:rsidP="00C039FC">
      <w:pPr>
        <w:pStyle w:val="ListParagraph"/>
        <w:numPr>
          <w:ilvl w:val="0"/>
          <w:numId w:val="21"/>
        </w:numPr>
        <w:rPr>
          <w:sz w:val="24"/>
          <w:szCs w:val="24"/>
          <w:lang w:val="en-GB"/>
        </w:rPr>
      </w:pPr>
      <w:r>
        <w:rPr>
          <w:sz w:val="24"/>
          <w:szCs w:val="24"/>
          <w:lang w:val="en-GB"/>
        </w:rPr>
        <w:t>Passive ventilation with heat recovery</w:t>
      </w:r>
    </w:p>
    <w:p w14:paraId="69D40095" w14:textId="18890A5C" w:rsidR="00C039FC" w:rsidRPr="00842E36" w:rsidRDefault="00842E36" w:rsidP="00842E36">
      <w:pPr>
        <w:rPr>
          <w:sz w:val="24"/>
          <w:szCs w:val="24"/>
          <w:lang w:val="en-GB"/>
        </w:rPr>
      </w:pPr>
      <w:r>
        <w:rPr>
          <w:sz w:val="24"/>
          <w:szCs w:val="24"/>
          <w:lang w:val="en-GB"/>
        </w:rPr>
        <w:t xml:space="preserve">A description of </w:t>
      </w:r>
      <w:r w:rsidR="0092571A">
        <w:rPr>
          <w:sz w:val="24"/>
          <w:szCs w:val="24"/>
          <w:lang w:val="en-GB"/>
        </w:rPr>
        <w:t xml:space="preserve">how </w:t>
      </w:r>
      <w:r>
        <w:rPr>
          <w:sz w:val="24"/>
          <w:szCs w:val="24"/>
          <w:lang w:val="en-GB"/>
        </w:rPr>
        <w:t xml:space="preserve">the proposed technology </w:t>
      </w:r>
      <w:r w:rsidR="0092571A">
        <w:rPr>
          <w:sz w:val="24"/>
          <w:szCs w:val="24"/>
          <w:lang w:val="en-GB"/>
        </w:rPr>
        <w:t xml:space="preserve">will work </w:t>
      </w:r>
      <w:r>
        <w:rPr>
          <w:sz w:val="24"/>
          <w:szCs w:val="24"/>
          <w:lang w:val="en-GB"/>
        </w:rPr>
        <w:t>was also provided</w:t>
      </w:r>
      <w:r w:rsidR="0092571A">
        <w:rPr>
          <w:sz w:val="24"/>
          <w:szCs w:val="24"/>
          <w:lang w:val="en-GB"/>
        </w:rPr>
        <w:t xml:space="preserve">. </w:t>
      </w:r>
    </w:p>
    <w:p w14:paraId="334B4275" w14:textId="77777777" w:rsidR="007125BE" w:rsidRDefault="007125BE">
      <w:pPr>
        <w:rPr>
          <w:b/>
          <w:sz w:val="24"/>
          <w:szCs w:val="24"/>
          <w:lang w:val="en-GB"/>
        </w:rPr>
      </w:pPr>
    </w:p>
    <w:p w14:paraId="7B08C4BF" w14:textId="0630E52C" w:rsidR="00925E0E" w:rsidRDefault="0018274E">
      <w:pPr>
        <w:rPr>
          <w:b/>
          <w:sz w:val="24"/>
          <w:szCs w:val="24"/>
          <w:lang w:val="en-GB"/>
        </w:rPr>
      </w:pPr>
      <w:r>
        <w:rPr>
          <w:b/>
          <w:sz w:val="24"/>
          <w:szCs w:val="24"/>
          <w:lang w:val="en-GB"/>
        </w:rPr>
        <w:t>Conclusion</w:t>
      </w:r>
      <w:r w:rsidR="004A7970">
        <w:rPr>
          <w:b/>
          <w:sz w:val="24"/>
          <w:szCs w:val="24"/>
          <w:lang w:val="en-GB"/>
        </w:rPr>
        <w:t xml:space="preserve"> and recommendations </w:t>
      </w:r>
    </w:p>
    <w:p w14:paraId="71124273" w14:textId="4D4D86DE" w:rsidR="009863F6" w:rsidRDefault="009863F6">
      <w:pPr>
        <w:rPr>
          <w:sz w:val="24"/>
          <w:szCs w:val="24"/>
          <w:lang w:val="en-GB"/>
        </w:rPr>
      </w:pPr>
      <w:r>
        <w:rPr>
          <w:sz w:val="24"/>
          <w:szCs w:val="24"/>
          <w:lang w:val="en-GB"/>
        </w:rPr>
        <w:t xml:space="preserve">It is assumed that compliance with the relevant ESD </w:t>
      </w:r>
      <w:r w:rsidR="003D32D3">
        <w:rPr>
          <w:sz w:val="24"/>
          <w:szCs w:val="24"/>
          <w:lang w:val="en-GB"/>
        </w:rPr>
        <w:t xml:space="preserve">and other </w:t>
      </w:r>
      <w:r>
        <w:rPr>
          <w:sz w:val="24"/>
          <w:szCs w:val="24"/>
          <w:lang w:val="en-GB"/>
        </w:rPr>
        <w:t xml:space="preserve">policies was </w:t>
      </w:r>
      <w:r w:rsidR="00E64C9A">
        <w:rPr>
          <w:sz w:val="24"/>
          <w:szCs w:val="24"/>
          <w:lang w:val="en-GB"/>
        </w:rPr>
        <w:t>assessed at the application stage</w:t>
      </w:r>
      <w:r w:rsidR="00346797">
        <w:rPr>
          <w:sz w:val="24"/>
          <w:szCs w:val="24"/>
          <w:lang w:val="en-GB"/>
        </w:rPr>
        <w:t xml:space="preserve"> and</w:t>
      </w:r>
      <w:r w:rsidR="00D20D32">
        <w:rPr>
          <w:sz w:val="24"/>
          <w:szCs w:val="24"/>
          <w:lang w:val="en-GB"/>
        </w:rPr>
        <w:t xml:space="preserve">, therefore, a full assessment has not been undertaken. </w:t>
      </w:r>
      <w:r w:rsidR="006E3CD9">
        <w:rPr>
          <w:sz w:val="24"/>
          <w:szCs w:val="24"/>
          <w:lang w:val="en-GB"/>
        </w:rPr>
        <w:t xml:space="preserve">The key consideration is </w:t>
      </w:r>
      <w:r w:rsidR="0090711A">
        <w:rPr>
          <w:sz w:val="24"/>
          <w:szCs w:val="24"/>
          <w:lang w:val="en-GB"/>
        </w:rPr>
        <w:t xml:space="preserve">that the proposed solution for these plots meets the zero carbon requirements set out </w:t>
      </w:r>
      <w:r w:rsidR="00EB6060">
        <w:rPr>
          <w:sz w:val="24"/>
          <w:szCs w:val="24"/>
          <w:lang w:val="en-GB"/>
        </w:rPr>
        <w:t>in Cherwell District Council’s Local Plan</w:t>
      </w:r>
      <w:r w:rsidR="00F81FC9">
        <w:rPr>
          <w:sz w:val="24"/>
          <w:szCs w:val="24"/>
          <w:lang w:val="en-GB"/>
        </w:rPr>
        <w:t>.</w:t>
      </w:r>
    </w:p>
    <w:p w14:paraId="4D0CFD4E" w14:textId="7B918863" w:rsidR="00F81FC9" w:rsidRDefault="00DC5EED">
      <w:pPr>
        <w:rPr>
          <w:b/>
          <w:sz w:val="24"/>
          <w:szCs w:val="24"/>
          <w:lang w:val="en-GB"/>
        </w:rPr>
      </w:pPr>
      <w:r>
        <w:rPr>
          <w:sz w:val="24"/>
          <w:szCs w:val="24"/>
          <w:lang w:val="en-GB"/>
        </w:rPr>
        <w:t xml:space="preserve">The plot drawing shows </w:t>
      </w:r>
      <w:proofErr w:type="gramStart"/>
      <w:r w:rsidR="005C32F2">
        <w:rPr>
          <w:sz w:val="24"/>
          <w:szCs w:val="24"/>
          <w:lang w:val="en-GB"/>
        </w:rPr>
        <w:t>a number of</w:t>
      </w:r>
      <w:proofErr w:type="gramEnd"/>
      <w:r w:rsidR="005C32F2">
        <w:rPr>
          <w:sz w:val="24"/>
          <w:szCs w:val="24"/>
          <w:lang w:val="en-GB"/>
        </w:rPr>
        <w:t xml:space="preserve"> plots in green which are the ones to </w:t>
      </w:r>
      <w:r w:rsidR="00BA7A29">
        <w:rPr>
          <w:sz w:val="24"/>
          <w:szCs w:val="24"/>
          <w:lang w:val="en-GB"/>
        </w:rPr>
        <w:t>have the passive ventilation with heat recovery (PVHR) system fitted, together with a list of</w:t>
      </w:r>
      <w:r w:rsidR="00346797">
        <w:rPr>
          <w:sz w:val="24"/>
          <w:szCs w:val="24"/>
          <w:lang w:val="en-GB"/>
        </w:rPr>
        <w:t xml:space="preserve"> the specific</w:t>
      </w:r>
      <w:r w:rsidR="00BA7A29">
        <w:rPr>
          <w:sz w:val="24"/>
          <w:szCs w:val="24"/>
          <w:lang w:val="en-GB"/>
        </w:rPr>
        <w:t xml:space="preserve"> plots. The list does not fully correlate to the list of plots set out in the condition. Specifically, the following plots listed in the condition </w:t>
      </w:r>
      <w:r w:rsidR="00BA7A29" w:rsidRPr="005D2490">
        <w:rPr>
          <w:b/>
          <w:sz w:val="24"/>
          <w:szCs w:val="24"/>
          <w:lang w:val="en-GB"/>
        </w:rPr>
        <w:t>are not included</w:t>
      </w:r>
      <w:r w:rsidR="00BA7A29">
        <w:rPr>
          <w:sz w:val="24"/>
          <w:szCs w:val="24"/>
          <w:lang w:val="en-GB"/>
        </w:rPr>
        <w:t xml:space="preserve">: 2, 124, 281, 283, 313. </w:t>
      </w:r>
      <w:r w:rsidR="004827CA">
        <w:rPr>
          <w:sz w:val="24"/>
          <w:szCs w:val="24"/>
          <w:lang w:val="en-GB"/>
        </w:rPr>
        <w:t xml:space="preserve">Two different plots are listed (126 and 195) in addition to the remaining </w:t>
      </w:r>
      <w:r w:rsidR="00E161C5">
        <w:rPr>
          <w:sz w:val="24"/>
          <w:szCs w:val="24"/>
          <w:lang w:val="en-GB"/>
        </w:rPr>
        <w:t xml:space="preserve">(correct) </w:t>
      </w:r>
      <w:r w:rsidR="004827CA">
        <w:rPr>
          <w:sz w:val="24"/>
          <w:szCs w:val="24"/>
          <w:lang w:val="en-GB"/>
        </w:rPr>
        <w:t xml:space="preserve">plots. </w:t>
      </w:r>
    </w:p>
    <w:p w14:paraId="47C05573" w14:textId="5CF68AF7" w:rsidR="00FC2855" w:rsidRDefault="0090342F">
      <w:pPr>
        <w:rPr>
          <w:sz w:val="24"/>
          <w:szCs w:val="24"/>
          <w:lang w:val="en-GB"/>
        </w:rPr>
      </w:pPr>
      <w:r>
        <w:rPr>
          <w:sz w:val="24"/>
          <w:szCs w:val="24"/>
          <w:lang w:val="en-GB"/>
        </w:rPr>
        <w:t>In terms of energy requirements, the proposed PVHR system has no mechanical parts and therefore does not use any energy</w:t>
      </w:r>
      <w:r w:rsidR="00D93EBD">
        <w:rPr>
          <w:sz w:val="24"/>
          <w:szCs w:val="24"/>
          <w:lang w:val="en-GB"/>
        </w:rPr>
        <w:t xml:space="preserve"> and, as such, complies with the contribution to zero carbon requirement. </w:t>
      </w:r>
    </w:p>
    <w:p w14:paraId="5F3CD1AE" w14:textId="42A9C281" w:rsidR="00C4416E" w:rsidRDefault="00DB25A5">
      <w:pPr>
        <w:rPr>
          <w:sz w:val="24"/>
          <w:szCs w:val="24"/>
          <w:lang w:val="en-GB"/>
        </w:rPr>
      </w:pPr>
      <w:r>
        <w:rPr>
          <w:sz w:val="24"/>
          <w:szCs w:val="24"/>
          <w:lang w:val="en-GB"/>
        </w:rPr>
        <w:t xml:space="preserve">The Design and Access Statement submitted with the planning application includes limited information on </w:t>
      </w:r>
      <w:r w:rsidR="008F26B0">
        <w:rPr>
          <w:sz w:val="24"/>
          <w:szCs w:val="24"/>
          <w:lang w:val="en-GB"/>
        </w:rPr>
        <w:t xml:space="preserve">energy requirements and how zero carbon will be achieved; however, the Sustainable Energy Strategy goes into further detail. </w:t>
      </w:r>
      <w:r w:rsidR="0023479E">
        <w:rPr>
          <w:sz w:val="24"/>
          <w:szCs w:val="24"/>
          <w:lang w:val="en-GB"/>
        </w:rPr>
        <w:t xml:space="preserve">The sample SAP calculations included whole-house mechanical ventilation systems </w:t>
      </w:r>
      <w:r w:rsidR="00352211">
        <w:rPr>
          <w:sz w:val="24"/>
          <w:szCs w:val="24"/>
          <w:lang w:val="en-GB"/>
        </w:rPr>
        <w:t>as part of the Be</w:t>
      </w:r>
      <w:r w:rsidR="00DE0B2F">
        <w:rPr>
          <w:sz w:val="24"/>
          <w:szCs w:val="24"/>
          <w:lang w:val="en-GB"/>
        </w:rPr>
        <w:t xml:space="preserve"> Lean, Be Clean, Be Green</w:t>
      </w:r>
      <w:r w:rsidR="0023479E">
        <w:rPr>
          <w:sz w:val="24"/>
          <w:szCs w:val="24"/>
          <w:lang w:val="en-GB"/>
        </w:rPr>
        <w:t xml:space="preserve"> </w:t>
      </w:r>
      <w:r w:rsidR="00DE0B2F">
        <w:rPr>
          <w:sz w:val="24"/>
          <w:szCs w:val="24"/>
          <w:lang w:val="en-GB"/>
        </w:rPr>
        <w:t>energy hierarchy</w:t>
      </w:r>
      <w:r w:rsidR="00915171">
        <w:rPr>
          <w:sz w:val="24"/>
          <w:szCs w:val="24"/>
          <w:lang w:val="en-GB"/>
        </w:rPr>
        <w:t>, which will have some energy demand requirements</w:t>
      </w:r>
      <w:r w:rsidR="00DE0B2F">
        <w:rPr>
          <w:sz w:val="24"/>
          <w:szCs w:val="24"/>
          <w:lang w:val="en-GB"/>
        </w:rPr>
        <w:t xml:space="preserve">. </w:t>
      </w:r>
      <w:r w:rsidR="00D41DF5">
        <w:rPr>
          <w:sz w:val="24"/>
          <w:szCs w:val="24"/>
          <w:lang w:val="en-GB"/>
        </w:rPr>
        <w:t xml:space="preserve">In contrast, the proposed PVHR </w:t>
      </w:r>
      <w:r w:rsidR="0023479E">
        <w:rPr>
          <w:sz w:val="24"/>
          <w:szCs w:val="24"/>
          <w:lang w:val="en-GB"/>
        </w:rPr>
        <w:t>do</w:t>
      </w:r>
      <w:r w:rsidR="00D41DF5">
        <w:rPr>
          <w:sz w:val="24"/>
          <w:szCs w:val="24"/>
          <w:lang w:val="en-GB"/>
        </w:rPr>
        <w:t>es not</w:t>
      </w:r>
      <w:r w:rsidR="0023479E">
        <w:rPr>
          <w:sz w:val="24"/>
          <w:szCs w:val="24"/>
          <w:lang w:val="en-GB"/>
        </w:rPr>
        <w:t xml:space="preserve"> have an energy requirement</w:t>
      </w:r>
      <w:r w:rsidR="00D41DF5">
        <w:rPr>
          <w:sz w:val="24"/>
          <w:szCs w:val="24"/>
          <w:lang w:val="en-GB"/>
        </w:rPr>
        <w:t xml:space="preserve"> for operation</w:t>
      </w:r>
      <w:r w:rsidR="00837FD5">
        <w:rPr>
          <w:sz w:val="24"/>
          <w:szCs w:val="24"/>
          <w:lang w:val="en-GB"/>
        </w:rPr>
        <w:t xml:space="preserve"> and is therefore an improvement on the original proposals</w:t>
      </w:r>
      <w:r w:rsidR="0023479E">
        <w:rPr>
          <w:sz w:val="24"/>
          <w:szCs w:val="24"/>
          <w:lang w:val="en-GB"/>
        </w:rPr>
        <w:t xml:space="preserve">. </w:t>
      </w:r>
      <w:r w:rsidR="00DE4C97">
        <w:rPr>
          <w:sz w:val="24"/>
          <w:szCs w:val="24"/>
          <w:lang w:val="en-GB"/>
        </w:rPr>
        <w:t xml:space="preserve"> </w:t>
      </w:r>
    </w:p>
    <w:p w14:paraId="3A94A615" w14:textId="7A3EE2C5" w:rsidR="00796E8F" w:rsidRDefault="00C4416E">
      <w:pPr>
        <w:rPr>
          <w:sz w:val="24"/>
          <w:szCs w:val="24"/>
          <w:lang w:val="en-GB"/>
        </w:rPr>
      </w:pPr>
      <w:r>
        <w:rPr>
          <w:sz w:val="24"/>
          <w:szCs w:val="24"/>
          <w:lang w:val="en-GB"/>
        </w:rPr>
        <w:t xml:space="preserve">The condition also states that the purpose of including </w:t>
      </w:r>
      <w:r w:rsidR="004F6EE1">
        <w:rPr>
          <w:sz w:val="24"/>
          <w:szCs w:val="24"/>
          <w:lang w:val="en-GB"/>
        </w:rPr>
        <w:t xml:space="preserve">a PVHR system is to test innovative </w:t>
      </w:r>
      <w:r w:rsidR="00A735E8">
        <w:rPr>
          <w:sz w:val="24"/>
          <w:szCs w:val="24"/>
          <w:lang w:val="en-GB"/>
        </w:rPr>
        <w:t>energy efficiency systems for residences and</w:t>
      </w:r>
      <w:r w:rsidR="00535B67">
        <w:rPr>
          <w:sz w:val="24"/>
          <w:szCs w:val="24"/>
          <w:lang w:val="en-GB"/>
        </w:rPr>
        <w:t xml:space="preserve"> to that end</w:t>
      </w:r>
      <w:r w:rsidR="00A735E8">
        <w:rPr>
          <w:sz w:val="24"/>
          <w:szCs w:val="24"/>
          <w:lang w:val="en-GB"/>
        </w:rPr>
        <w:t xml:space="preserve"> </w:t>
      </w:r>
      <w:r w:rsidR="00A735E8" w:rsidRPr="00796E8F">
        <w:rPr>
          <w:b/>
          <w:sz w:val="24"/>
          <w:szCs w:val="24"/>
          <w:lang w:val="en-GB"/>
        </w:rPr>
        <w:t xml:space="preserve">we would like to see </w:t>
      </w:r>
      <w:r w:rsidR="00627EB9" w:rsidRPr="00796E8F">
        <w:rPr>
          <w:b/>
          <w:sz w:val="24"/>
          <w:szCs w:val="24"/>
          <w:lang w:val="en-GB"/>
        </w:rPr>
        <w:t>some monitoring data</w:t>
      </w:r>
      <w:r w:rsidR="00796E8F">
        <w:rPr>
          <w:b/>
          <w:sz w:val="24"/>
          <w:szCs w:val="24"/>
          <w:lang w:val="en-GB"/>
        </w:rPr>
        <w:t xml:space="preserve"> over time</w:t>
      </w:r>
      <w:r w:rsidR="00627EB9">
        <w:rPr>
          <w:sz w:val="24"/>
          <w:szCs w:val="24"/>
          <w:lang w:val="en-GB"/>
        </w:rPr>
        <w:t xml:space="preserve"> to determine to what extent this is being achieved. </w:t>
      </w:r>
    </w:p>
    <w:p w14:paraId="5CA7484C" w14:textId="4269D91F" w:rsidR="00C4416E" w:rsidRPr="00DF5BD1" w:rsidRDefault="001D4B1F">
      <w:pPr>
        <w:rPr>
          <w:b/>
          <w:sz w:val="24"/>
          <w:szCs w:val="24"/>
          <w:lang w:val="en-GB"/>
        </w:rPr>
      </w:pPr>
      <w:r>
        <w:rPr>
          <w:sz w:val="24"/>
          <w:szCs w:val="24"/>
          <w:lang w:val="en-GB"/>
        </w:rPr>
        <w:lastRenderedPageBreak/>
        <w:t xml:space="preserve">We note that to ensure the thermally massive floor technology works effectively </w:t>
      </w:r>
      <w:r w:rsidR="00A3034B">
        <w:rPr>
          <w:sz w:val="24"/>
          <w:szCs w:val="24"/>
          <w:lang w:val="en-GB"/>
        </w:rPr>
        <w:t xml:space="preserve">it </w:t>
      </w:r>
      <w:r w:rsidR="00D74C21">
        <w:rPr>
          <w:sz w:val="24"/>
          <w:szCs w:val="24"/>
          <w:lang w:val="en-GB"/>
        </w:rPr>
        <w:t>will be specified</w:t>
      </w:r>
      <w:r w:rsidR="00A3034B">
        <w:rPr>
          <w:sz w:val="24"/>
          <w:szCs w:val="24"/>
          <w:lang w:val="en-GB"/>
        </w:rPr>
        <w:t xml:space="preserve"> that no soft floor coverings are used.</w:t>
      </w:r>
      <w:r w:rsidR="00FD1C0E">
        <w:rPr>
          <w:sz w:val="24"/>
          <w:szCs w:val="24"/>
          <w:lang w:val="en-GB"/>
        </w:rPr>
        <w:t xml:space="preserve"> It is not clear h</w:t>
      </w:r>
      <w:r w:rsidR="00116EE7">
        <w:rPr>
          <w:sz w:val="24"/>
          <w:szCs w:val="24"/>
          <w:lang w:val="en-GB"/>
        </w:rPr>
        <w:t>ow this be enforced, particularly for those plots that are to be sold</w:t>
      </w:r>
      <w:r w:rsidR="00FD1C0E">
        <w:rPr>
          <w:sz w:val="24"/>
          <w:szCs w:val="24"/>
          <w:lang w:val="en-GB"/>
        </w:rPr>
        <w:t>.</w:t>
      </w:r>
      <w:r w:rsidR="00DF5BD1">
        <w:rPr>
          <w:sz w:val="24"/>
          <w:szCs w:val="24"/>
          <w:lang w:val="en-GB"/>
        </w:rPr>
        <w:t xml:space="preserve"> </w:t>
      </w:r>
      <w:r w:rsidR="003B2B5D">
        <w:rPr>
          <w:sz w:val="24"/>
          <w:szCs w:val="24"/>
          <w:lang w:val="en-GB"/>
        </w:rPr>
        <w:t xml:space="preserve">What, if any, </w:t>
      </w:r>
      <w:r w:rsidR="00DF5BD1">
        <w:rPr>
          <w:sz w:val="24"/>
          <w:szCs w:val="24"/>
          <w:lang w:val="en-GB"/>
        </w:rPr>
        <w:t xml:space="preserve">mechanisms are to be put into </w:t>
      </w:r>
      <w:r w:rsidR="003B2B5D">
        <w:rPr>
          <w:sz w:val="24"/>
          <w:szCs w:val="24"/>
          <w:lang w:val="en-GB"/>
        </w:rPr>
        <w:t>place for this</w:t>
      </w:r>
      <w:r w:rsidR="007256C6">
        <w:rPr>
          <w:sz w:val="24"/>
          <w:szCs w:val="24"/>
          <w:lang w:val="en-GB"/>
        </w:rPr>
        <w:t xml:space="preserve"> and what measures can and would be taken </w:t>
      </w:r>
      <w:proofErr w:type="gramStart"/>
      <w:r w:rsidR="007256C6">
        <w:rPr>
          <w:sz w:val="24"/>
          <w:szCs w:val="24"/>
          <w:lang w:val="en-GB"/>
        </w:rPr>
        <w:t>in the event that</w:t>
      </w:r>
      <w:proofErr w:type="gramEnd"/>
      <w:r w:rsidR="007256C6">
        <w:rPr>
          <w:sz w:val="24"/>
          <w:szCs w:val="24"/>
          <w:lang w:val="en-GB"/>
        </w:rPr>
        <w:t xml:space="preserve"> these recommendations are not followed? </w:t>
      </w:r>
    </w:p>
    <w:p w14:paraId="793E12D3" w14:textId="48F681B3" w:rsidR="00DB25A5" w:rsidRPr="00315E1C" w:rsidRDefault="005B3EC8">
      <w:pPr>
        <w:rPr>
          <w:sz w:val="24"/>
          <w:szCs w:val="24"/>
          <w:lang w:val="en-GB"/>
        </w:rPr>
      </w:pPr>
      <w:r>
        <w:rPr>
          <w:sz w:val="24"/>
          <w:szCs w:val="24"/>
          <w:lang w:val="en-GB"/>
        </w:rPr>
        <w:t>On the basis that there is limited information in the Design and Access Statement, the proposals do comply with the requirements of the condition. However, the incorrect plot numbers do not</w:t>
      </w:r>
      <w:r w:rsidR="00315E1C">
        <w:rPr>
          <w:sz w:val="24"/>
          <w:szCs w:val="24"/>
          <w:lang w:val="en-GB"/>
        </w:rPr>
        <w:t xml:space="preserve"> and on this basis the </w:t>
      </w:r>
      <w:r w:rsidR="00315E1C">
        <w:rPr>
          <w:b/>
          <w:sz w:val="24"/>
          <w:szCs w:val="24"/>
          <w:lang w:val="en-GB"/>
        </w:rPr>
        <w:t>condition</w:t>
      </w:r>
      <w:r w:rsidR="00C4416E">
        <w:rPr>
          <w:sz w:val="24"/>
          <w:szCs w:val="24"/>
          <w:lang w:val="en-GB"/>
        </w:rPr>
        <w:t xml:space="preserve"> </w:t>
      </w:r>
      <w:r w:rsidR="00C4416E">
        <w:rPr>
          <w:b/>
          <w:sz w:val="24"/>
          <w:szCs w:val="24"/>
          <w:lang w:val="en-GB"/>
        </w:rPr>
        <w:t>cannot be discharged</w:t>
      </w:r>
      <w:r w:rsidR="00315E1C">
        <w:rPr>
          <w:b/>
          <w:sz w:val="24"/>
          <w:szCs w:val="24"/>
          <w:lang w:val="en-GB"/>
        </w:rPr>
        <w:t xml:space="preserve"> until these are amended</w:t>
      </w:r>
      <w:r w:rsidR="00315E1C">
        <w:rPr>
          <w:sz w:val="24"/>
          <w:szCs w:val="24"/>
          <w:lang w:val="en-GB"/>
        </w:rPr>
        <w:t xml:space="preserve">. </w:t>
      </w:r>
      <w:r w:rsidR="00FD1C0E">
        <w:rPr>
          <w:sz w:val="24"/>
          <w:szCs w:val="24"/>
          <w:lang w:val="en-GB"/>
        </w:rPr>
        <w:t xml:space="preserve">We would also like to see any information on the enforceability of the ‘no soft floor coverings’ </w:t>
      </w:r>
      <w:r w:rsidR="00D74C21">
        <w:rPr>
          <w:sz w:val="24"/>
          <w:szCs w:val="24"/>
          <w:lang w:val="en-GB"/>
        </w:rPr>
        <w:t xml:space="preserve">specification. Furthermore, </w:t>
      </w:r>
      <w:r w:rsidR="005A6FE4">
        <w:rPr>
          <w:sz w:val="24"/>
          <w:szCs w:val="24"/>
          <w:lang w:val="en-GB"/>
        </w:rPr>
        <w:t xml:space="preserve">to meet the testing reasoning behind this condition, we would like to </w:t>
      </w:r>
      <w:r w:rsidR="0052592D">
        <w:rPr>
          <w:sz w:val="24"/>
          <w:szCs w:val="24"/>
          <w:lang w:val="en-GB"/>
        </w:rPr>
        <w:t xml:space="preserve">understand what </w:t>
      </w:r>
      <w:r w:rsidR="00ED40EC">
        <w:rPr>
          <w:sz w:val="24"/>
          <w:szCs w:val="24"/>
          <w:lang w:val="en-GB"/>
        </w:rPr>
        <w:t xml:space="preserve">monitoring </w:t>
      </w:r>
      <w:r w:rsidR="0052592D">
        <w:rPr>
          <w:sz w:val="24"/>
          <w:szCs w:val="24"/>
          <w:lang w:val="en-GB"/>
        </w:rPr>
        <w:t xml:space="preserve">is proposed </w:t>
      </w:r>
      <w:r w:rsidR="00CB669F">
        <w:rPr>
          <w:sz w:val="24"/>
          <w:szCs w:val="24"/>
          <w:lang w:val="en-GB"/>
        </w:rPr>
        <w:t xml:space="preserve">to achieve this. </w:t>
      </w:r>
    </w:p>
    <w:sectPr w:rsidR="00DB25A5" w:rsidRPr="00315E1C" w:rsidSect="00C2465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F53B6" w14:textId="77777777" w:rsidR="00386C41" w:rsidRDefault="00386C41" w:rsidP="00A058AC">
      <w:pPr>
        <w:spacing w:after="0" w:line="240" w:lineRule="auto"/>
      </w:pPr>
      <w:r>
        <w:separator/>
      </w:r>
    </w:p>
  </w:endnote>
  <w:endnote w:type="continuationSeparator" w:id="0">
    <w:p w14:paraId="2291D9B5" w14:textId="77777777" w:rsidR="00386C41" w:rsidRDefault="00386C41" w:rsidP="00A0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506"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71" w:type="dxa"/>
        <w:right w:w="71" w:type="dxa"/>
      </w:tblCellMar>
      <w:tblLook w:val="04A0" w:firstRow="1" w:lastRow="0" w:firstColumn="1" w:lastColumn="0" w:noHBand="0" w:noVBand="1"/>
    </w:tblPr>
    <w:tblGrid>
      <w:gridCol w:w="5387"/>
      <w:gridCol w:w="3119"/>
    </w:tblGrid>
    <w:tr w:rsidR="00C40F25" w:rsidRPr="00AA18F6" w14:paraId="7B08C4C7" w14:textId="77777777" w:rsidTr="00CB3607">
      <w:trPr>
        <w:trHeight w:hRule="exact" w:val="200"/>
      </w:trPr>
      <w:tc>
        <w:tcPr>
          <w:tcW w:w="5387" w:type="dxa"/>
        </w:tcPr>
        <w:p w14:paraId="7B08C4C5" w14:textId="77777777" w:rsidR="00C40F25" w:rsidRPr="00065622" w:rsidRDefault="00C40F25" w:rsidP="00C40F25">
          <w:pPr>
            <w:pStyle w:val="Tyrns-Cellrubrik"/>
          </w:pPr>
          <w:r>
            <w:t xml:space="preserve">Project: </w:t>
          </w:r>
          <w:bookmarkStart w:id="1" w:name="ProjectNumber2"/>
          <w:bookmarkStart w:id="2" w:name="ProjectName2"/>
          <w:bookmarkEnd w:id="1"/>
          <w:bookmarkEnd w:id="2"/>
          <w:r>
            <w:fldChar w:fldCharType="begin"/>
          </w:r>
          <w:r>
            <w:instrText xml:space="preserve"> REF project_name_first_page \h </w:instrText>
          </w:r>
          <w:r>
            <w:fldChar w:fldCharType="separate"/>
          </w:r>
          <w:r w:rsidR="00A862A7">
            <w:rPr>
              <w:b/>
              <w:bCs/>
              <w:lang w:val="en-US"/>
            </w:rPr>
            <w:t>Error! Reference source not found.</w:t>
          </w:r>
          <w:r>
            <w:fldChar w:fldCharType="end"/>
          </w:r>
        </w:p>
      </w:tc>
      <w:tc>
        <w:tcPr>
          <w:tcW w:w="3119" w:type="dxa"/>
        </w:tcPr>
        <w:p w14:paraId="7B08C4C6" w14:textId="77777777" w:rsidR="00C40F25" w:rsidRPr="00AA18F6" w:rsidRDefault="00C40F25" w:rsidP="00C40F25">
          <w:pPr>
            <w:pStyle w:val="Tyrns-Cellrubrik"/>
            <w:jc w:val="right"/>
            <w:rPr>
              <w:sz w:val="12"/>
              <w:szCs w:val="12"/>
            </w:rPr>
          </w:pPr>
          <w:r w:rsidRPr="00AA18F6">
            <w:rPr>
              <w:sz w:val="12"/>
              <w:szCs w:val="12"/>
              <w:lang w:val="sv-SE"/>
            </w:rPr>
            <w:fldChar w:fldCharType="begin"/>
          </w:r>
          <w:r w:rsidRPr="00AA18F6">
            <w:rPr>
              <w:sz w:val="12"/>
              <w:szCs w:val="12"/>
            </w:rPr>
            <w:instrText xml:space="preserve"> REF date_first_page \h </w:instrText>
          </w:r>
          <w:r>
            <w:rPr>
              <w:sz w:val="12"/>
              <w:szCs w:val="12"/>
              <w:lang w:val="sv-SE"/>
            </w:rPr>
            <w:instrText xml:space="preserve"> \* MERGEFORMAT </w:instrText>
          </w:r>
          <w:r w:rsidRPr="00AA18F6">
            <w:rPr>
              <w:sz w:val="12"/>
              <w:szCs w:val="12"/>
              <w:lang w:val="sv-SE"/>
            </w:rPr>
          </w:r>
          <w:r w:rsidRPr="00AA18F6">
            <w:rPr>
              <w:sz w:val="12"/>
              <w:szCs w:val="12"/>
              <w:lang w:val="sv-SE"/>
            </w:rPr>
            <w:fldChar w:fldCharType="separate"/>
          </w:r>
          <w:r w:rsidR="00A862A7">
            <w:rPr>
              <w:b/>
              <w:bCs/>
              <w:sz w:val="12"/>
              <w:szCs w:val="12"/>
              <w:lang w:val="en-US"/>
            </w:rPr>
            <w:t>Error! Reference source not found.</w:t>
          </w:r>
          <w:r w:rsidRPr="00AA18F6">
            <w:rPr>
              <w:sz w:val="12"/>
              <w:szCs w:val="12"/>
              <w:lang w:val="sv-SE"/>
            </w:rPr>
            <w:fldChar w:fldCharType="end"/>
          </w:r>
        </w:p>
      </w:tc>
    </w:tr>
    <w:tr w:rsidR="00C40F25" w:rsidRPr="0006772C" w14:paraId="7B08C4C9" w14:textId="77777777" w:rsidTr="00CB3607">
      <w:trPr>
        <w:trHeight w:hRule="exact" w:val="200"/>
      </w:trPr>
      <w:tc>
        <w:tcPr>
          <w:tcW w:w="8506" w:type="dxa"/>
          <w:gridSpan w:val="2"/>
        </w:tcPr>
        <w:p w14:paraId="7B08C4C8" w14:textId="77777777" w:rsidR="00C40F25" w:rsidRPr="009A3C9A" w:rsidRDefault="00C40F25" w:rsidP="00C40F25">
          <w:pPr>
            <w:pStyle w:val="Tyrns-Cellrubrik"/>
            <w:tabs>
              <w:tab w:val="right" w:pos="8364"/>
            </w:tabs>
          </w:pPr>
          <w:r>
            <w:t>Document Number</w:t>
          </w:r>
          <w:r w:rsidRPr="00C0454D">
            <w:t>:</w:t>
          </w:r>
          <w:r>
            <w:t xml:space="preserve"> </w:t>
          </w:r>
          <w:r w:rsidRPr="00C0454D">
            <w:fldChar w:fldCharType="begin"/>
          </w:r>
          <w:r w:rsidRPr="00C0454D">
            <w:instrText xml:space="preserve"> REF doc_no_first_page \h </w:instrText>
          </w:r>
          <w:r>
            <w:instrText xml:space="preserve"> \* MERGEFORMAT </w:instrText>
          </w:r>
          <w:r w:rsidRPr="00C0454D">
            <w:fldChar w:fldCharType="separate"/>
          </w:r>
          <w:r w:rsidR="00A862A7">
            <w:rPr>
              <w:b/>
              <w:bCs/>
              <w:lang w:val="en-US"/>
            </w:rPr>
            <w:t>Error! Reference source not found.</w:t>
          </w:r>
          <w:r w:rsidRPr="00C0454D">
            <w:fldChar w:fldCharType="end"/>
          </w:r>
          <w:r>
            <w:tab/>
          </w:r>
        </w:p>
      </w:tc>
    </w:tr>
  </w:tbl>
  <w:p w14:paraId="7B08C4CA" w14:textId="77777777" w:rsidR="00C40F25" w:rsidRPr="00C40F25" w:rsidRDefault="00C40F25">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A0EEE" w14:textId="77777777" w:rsidR="00386C41" w:rsidRDefault="00386C41" w:rsidP="00A058AC">
      <w:pPr>
        <w:spacing w:after="0" w:line="240" w:lineRule="auto"/>
      </w:pPr>
      <w:r>
        <w:separator/>
      </w:r>
    </w:p>
  </w:footnote>
  <w:footnote w:type="continuationSeparator" w:id="0">
    <w:p w14:paraId="5793B131" w14:textId="77777777" w:rsidR="00386C41" w:rsidRDefault="00386C41" w:rsidP="00A05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8C4C4" w14:textId="77777777" w:rsidR="00C40F25" w:rsidRDefault="00C40F25">
    <w:pPr>
      <w:pStyle w:val="Header"/>
    </w:pPr>
    <w:r>
      <w:rPr>
        <w:noProof/>
        <w:lang w:val="en-GB" w:eastAsia="en-GB"/>
      </w:rPr>
      <w:drawing>
        <wp:inline distT="0" distB="0" distL="0" distR="0" wp14:anchorId="7B08C4CB" wp14:editId="7B08C4CC">
          <wp:extent cx="1800000" cy="396396"/>
          <wp:effectExtent l="0" t="0" r="0" b="3810"/>
          <wp:docPr id="3"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ens_CMYK_coated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96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1224F"/>
    <w:multiLevelType w:val="hybridMultilevel"/>
    <w:tmpl w:val="D5523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B34BCE"/>
    <w:multiLevelType w:val="hybridMultilevel"/>
    <w:tmpl w:val="E864E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6E342F"/>
    <w:multiLevelType w:val="hybridMultilevel"/>
    <w:tmpl w:val="4A889514"/>
    <w:lvl w:ilvl="0" w:tplc="B6402B2A">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3" w15:restartNumberingAfterBreak="0">
    <w:nsid w:val="139B5890"/>
    <w:multiLevelType w:val="hybridMultilevel"/>
    <w:tmpl w:val="8C02A5A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F4722AA"/>
    <w:multiLevelType w:val="hybridMultilevel"/>
    <w:tmpl w:val="24A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565B88"/>
    <w:multiLevelType w:val="hybridMultilevel"/>
    <w:tmpl w:val="983CA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F66AC3"/>
    <w:multiLevelType w:val="hybridMultilevel"/>
    <w:tmpl w:val="EF4CE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666E8D"/>
    <w:multiLevelType w:val="hybridMultilevel"/>
    <w:tmpl w:val="E9585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1E3DD5"/>
    <w:multiLevelType w:val="hybridMultilevel"/>
    <w:tmpl w:val="C18CD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213B1F"/>
    <w:multiLevelType w:val="hybridMultilevel"/>
    <w:tmpl w:val="C75E0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CD04BC"/>
    <w:multiLevelType w:val="hybridMultilevel"/>
    <w:tmpl w:val="96E67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F005B3"/>
    <w:multiLevelType w:val="hybridMultilevel"/>
    <w:tmpl w:val="A254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B424E6"/>
    <w:multiLevelType w:val="hybridMultilevel"/>
    <w:tmpl w:val="A6D01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7A36C8D"/>
    <w:multiLevelType w:val="hybridMultilevel"/>
    <w:tmpl w:val="64187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AB62C8"/>
    <w:multiLevelType w:val="hybridMultilevel"/>
    <w:tmpl w:val="98D0D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E4E5A1C"/>
    <w:multiLevelType w:val="hybridMultilevel"/>
    <w:tmpl w:val="3BCC4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A00510"/>
    <w:multiLevelType w:val="hybridMultilevel"/>
    <w:tmpl w:val="D5A26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BA2C77"/>
    <w:multiLevelType w:val="hybridMultilevel"/>
    <w:tmpl w:val="53020602"/>
    <w:lvl w:ilvl="0" w:tplc="CE5AE414">
      <w:start w:val="1"/>
      <w:numFmt w:val="bullet"/>
      <w:lvlText w:val="•"/>
      <w:lvlJc w:val="left"/>
      <w:pPr>
        <w:ind w:left="360" w:hanging="360"/>
      </w:pPr>
      <w:rPr>
        <w:rFonts w:ascii="Calibri" w:hAnsi="Calibri" w:hint="default"/>
        <w:b w:val="0"/>
        <w:i w:val="0"/>
        <w:color w:val="auto"/>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02A48C2"/>
    <w:multiLevelType w:val="hybridMultilevel"/>
    <w:tmpl w:val="FA589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3600960"/>
    <w:multiLevelType w:val="hybridMultilevel"/>
    <w:tmpl w:val="6CCC40C2"/>
    <w:lvl w:ilvl="0" w:tplc="08090001">
      <w:start w:val="1"/>
      <w:numFmt w:val="bullet"/>
      <w:lvlText w:val=""/>
      <w:lvlJc w:val="left"/>
      <w:pPr>
        <w:ind w:left="360" w:hanging="360"/>
      </w:pPr>
      <w:rPr>
        <w:rFonts w:ascii="Symbol" w:hAnsi="Symbol" w:hint="default"/>
      </w:rPr>
    </w:lvl>
    <w:lvl w:ilvl="1" w:tplc="7624BFFA">
      <w:numFmt w:val="bullet"/>
      <w:lvlText w:val="•"/>
      <w:lvlJc w:val="left"/>
      <w:pPr>
        <w:ind w:left="2020" w:hanging="130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9CA17FB"/>
    <w:multiLevelType w:val="hybridMultilevel"/>
    <w:tmpl w:val="419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8"/>
  </w:num>
  <w:num w:numId="3">
    <w:abstractNumId w:val="16"/>
  </w:num>
  <w:num w:numId="4">
    <w:abstractNumId w:val="20"/>
  </w:num>
  <w:num w:numId="5">
    <w:abstractNumId w:val="10"/>
  </w:num>
  <w:num w:numId="6">
    <w:abstractNumId w:val="5"/>
  </w:num>
  <w:num w:numId="7">
    <w:abstractNumId w:val="0"/>
  </w:num>
  <w:num w:numId="8">
    <w:abstractNumId w:val="9"/>
  </w:num>
  <w:num w:numId="9">
    <w:abstractNumId w:val="4"/>
  </w:num>
  <w:num w:numId="10">
    <w:abstractNumId w:val="15"/>
  </w:num>
  <w:num w:numId="11">
    <w:abstractNumId w:val="6"/>
  </w:num>
  <w:num w:numId="12">
    <w:abstractNumId w:val="1"/>
  </w:num>
  <w:num w:numId="13">
    <w:abstractNumId w:val="13"/>
  </w:num>
  <w:num w:numId="14">
    <w:abstractNumId w:val="8"/>
  </w:num>
  <w:num w:numId="15">
    <w:abstractNumId w:val="3"/>
  </w:num>
  <w:num w:numId="16">
    <w:abstractNumId w:val="19"/>
  </w:num>
  <w:num w:numId="17">
    <w:abstractNumId w:val="14"/>
  </w:num>
  <w:num w:numId="18">
    <w:abstractNumId w:val="12"/>
  </w:num>
  <w:num w:numId="19">
    <w:abstractNumId w:val="7"/>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2A7"/>
    <w:rsid w:val="000135DC"/>
    <w:rsid w:val="00013B0A"/>
    <w:rsid w:val="0002100F"/>
    <w:rsid w:val="00034E48"/>
    <w:rsid w:val="00036C9A"/>
    <w:rsid w:val="00042968"/>
    <w:rsid w:val="00054856"/>
    <w:rsid w:val="0006772C"/>
    <w:rsid w:val="000A4C61"/>
    <w:rsid w:val="000B3F0E"/>
    <w:rsid w:val="000C7263"/>
    <w:rsid w:val="0011101D"/>
    <w:rsid w:val="00116EE7"/>
    <w:rsid w:val="00124FF4"/>
    <w:rsid w:val="00127154"/>
    <w:rsid w:val="001402A5"/>
    <w:rsid w:val="00141C0B"/>
    <w:rsid w:val="001643F6"/>
    <w:rsid w:val="00172D19"/>
    <w:rsid w:val="00175D66"/>
    <w:rsid w:val="001770D6"/>
    <w:rsid w:val="0018274E"/>
    <w:rsid w:val="001975B3"/>
    <w:rsid w:val="001A7EEA"/>
    <w:rsid w:val="001B1A94"/>
    <w:rsid w:val="001D4B1F"/>
    <w:rsid w:val="001E2D3C"/>
    <w:rsid w:val="0022104F"/>
    <w:rsid w:val="0023479E"/>
    <w:rsid w:val="00242C97"/>
    <w:rsid w:val="002622FF"/>
    <w:rsid w:val="002671C9"/>
    <w:rsid w:val="00282E1F"/>
    <w:rsid w:val="00291609"/>
    <w:rsid w:val="002A0037"/>
    <w:rsid w:val="002C63F2"/>
    <w:rsid w:val="002E364B"/>
    <w:rsid w:val="002E7070"/>
    <w:rsid w:val="0031167C"/>
    <w:rsid w:val="00315E1C"/>
    <w:rsid w:val="00316A29"/>
    <w:rsid w:val="00346797"/>
    <w:rsid w:val="00352211"/>
    <w:rsid w:val="0035763C"/>
    <w:rsid w:val="00357729"/>
    <w:rsid w:val="00363263"/>
    <w:rsid w:val="0037421C"/>
    <w:rsid w:val="003748F7"/>
    <w:rsid w:val="003822D4"/>
    <w:rsid w:val="0038257E"/>
    <w:rsid w:val="00386C41"/>
    <w:rsid w:val="00391400"/>
    <w:rsid w:val="003A6546"/>
    <w:rsid w:val="003B2B5D"/>
    <w:rsid w:val="003B324F"/>
    <w:rsid w:val="003C3BCB"/>
    <w:rsid w:val="003D32D3"/>
    <w:rsid w:val="003D6D0A"/>
    <w:rsid w:val="004116D9"/>
    <w:rsid w:val="004146F5"/>
    <w:rsid w:val="004670A4"/>
    <w:rsid w:val="004713A3"/>
    <w:rsid w:val="00472F35"/>
    <w:rsid w:val="004820F7"/>
    <w:rsid w:val="004827CA"/>
    <w:rsid w:val="004A40E4"/>
    <w:rsid w:val="004A7970"/>
    <w:rsid w:val="004C6751"/>
    <w:rsid w:val="004D0875"/>
    <w:rsid w:val="004D77C1"/>
    <w:rsid w:val="004F0D51"/>
    <w:rsid w:val="004F4B87"/>
    <w:rsid w:val="004F6EE1"/>
    <w:rsid w:val="00501A10"/>
    <w:rsid w:val="005033AC"/>
    <w:rsid w:val="00514031"/>
    <w:rsid w:val="0052592D"/>
    <w:rsid w:val="00525AB5"/>
    <w:rsid w:val="00533E68"/>
    <w:rsid w:val="00534056"/>
    <w:rsid w:val="00534B38"/>
    <w:rsid w:val="00535B67"/>
    <w:rsid w:val="00567C66"/>
    <w:rsid w:val="0057757E"/>
    <w:rsid w:val="005813EC"/>
    <w:rsid w:val="0058234F"/>
    <w:rsid w:val="00596707"/>
    <w:rsid w:val="005A0118"/>
    <w:rsid w:val="005A09F1"/>
    <w:rsid w:val="005A3390"/>
    <w:rsid w:val="005A6FE4"/>
    <w:rsid w:val="005B3EC8"/>
    <w:rsid w:val="005C32F2"/>
    <w:rsid w:val="005D2490"/>
    <w:rsid w:val="005D5C51"/>
    <w:rsid w:val="005F4FDC"/>
    <w:rsid w:val="00617AB2"/>
    <w:rsid w:val="00627EB9"/>
    <w:rsid w:val="006352FE"/>
    <w:rsid w:val="0064230C"/>
    <w:rsid w:val="00692748"/>
    <w:rsid w:val="00695B58"/>
    <w:rsid w:val="00697566"/>
    <w:rsid w:val="006979CA"/>
    <w:rsid w:val="006A68A4"/>
    <w:rsid w:val="006C1AE3"/>
    <w:rsid w:val="006E0AA9"/>
    <w:rsid w:val="006E3CD9"/>
    <w:rsid w:val="006E4A03"/>
    <w:rsid w:val="006F43F9"/>
    <w:rsid w:val="007125BE"/>
    <w:rsid w:val="00716B24"/>
    <w:rsid w:val="007256C6"/>
    <w:rsid w:val="0073370A"/>
    <w:rsid w:val="0073619E"/>
    <w:rsid w:val="00740667"/>
    <w:rsid w:val="00764E9C"/>
    <w:rsid w:val="007667E7"/>
    <w:rsid w:val="007675D9"/>
    <w:rsid w:val="00784AA8"/>
    <w:rsid w:val="00796E8F"/>
    <w:rsid w:val="007A47F7"/>
    <w:rsid w:val="007E39B4"/>
    <w:rsid w:val="007E5295"/>
    <w:rsid w:val="007E5A4F"/>
    <w:rsid w:val="008141E3"/>
    <w:rsid w:val="00824BCF"/>
    <w:rsid w:val="00832501"/>
    <w:rsid w:val="008352AA"/>
    <w:rsid w:val="00837FD5"/>
    <w:rsid w:val="00842E36"/>
    <w:rsid w:val="00852A5F"/>
    <w:rsid w:val="00864F00"/>
    <w:rsid w:val="00870F9E"/>
    <w:rsid w:val="00874A4E"/>
    <w:rsid w:val="00875341"/>
    <w:rsid w:val="0088112B"/>
    <w:rsid w:val="008813BE"/>
    <w:rsid w:val="00881D0D"/>
    <w:rsid w:val="008834B9"/>
    <w:rsid w:val="008B0AE1"/>
    <w:rsid w:val="008B1041"/>
    <w:rsid w:val="008B6092"/>
    <w:rsid w:val="008D0D78"/>
    <w:rsid w:val="008D196D"/>
    <w:rsid w:val="008D5555"/>
    <w:rsid w:val="008D6844"/>
    <w:rsid w:val="008E18BC"/>
    <w:rsid w:val="008E703D"/>
    <w:rsid w:val="008F26B0"/>
    <w:rsid w:val="008F6ED5"/>
    <w:rsid w:val="0090342F"/>
    <w:rsid w:val="00906B73"/>
    <w:rsid w:val="0090711A"/>
    <w:rsid w:val="00910056"/>
    <w:rsid w:val="00915171"/>
    <w:rsid w:val="00924E4C"/>
    <w:rsid w:val="0092571A"/>
    <w:rsid w:val="00925E0E"/>
    <w:rsid w:val="0093437C"/>
    <w:rsid w:val="00943738"/>
    <w:rsid w:val="00944659"/>
    <w:rsid w:val="00946182"/>
    <w:rsid w:val="00946BF3"/>
    <w:rsid w:val="00946FBA"/>
    <w:rsid w:val="00950F18"/>
    <w:rsid w:val="00964ECE"/>
    <w:rsid w:val="009863F6"/>
    <w:rsid w:val="00986858"/>
    <w:rsid w:val="009A5EB6"/>
    <w:rsid w:val="009C4E30"/>
    <w:rsid w:val="009D0369"/>
    <w:rsid w:val="009D0F9A"/>
    <w:rsid w:val="009D364D"/>
    <w:rsid w:val="009D7B21"/>
    <w:rsid w:val="009E553F"/>
    <w:rsid w:val="00A04264"/>
    <w:rsid w:val="00A058AC"/>
    <w:rsid w:val="00A15737"/>
    <w:rsid w:val="00A2453A"/>
    <w:rsid w:val="00A3034B"/>
    <w:rsid w:val="00A31068"/>
    <w:rsid w:val="00A32C19"/>
    <w:rsid w:val="00A33152"/>
    <w:rsid w:val="00A62806"/>
    <w:rsid w:val="00A65D39"/>
    <w:rsid w:val="00A70A46"/>
    <w:rsid w:val="00A735E8"/>
    <w:rsid w:val="00A862A7"/>
    <w:rsid w:val="00AA1524"/>
    <w:rsid w:val="00AB306C"/>
    <w:rsid w:val="00AC690F"/>
    <w:rsid w:val="00AD23E3"/>
    <w:rsid w:val="00AE0232"/>
    <w:rsid w:val="00B21476"/>
    <w:rsid w:val="00B21AFF"/>
    <w:rsid w:val="00B369CC"/>
    <w:rsid w:val="00B416E3"/>
    <w:rsid w:val="00B4752A"/>
    <w:rsid w:val="00B47CEB"/>
    <w:rsid w:val="00B81FB0"/>
    <w:rsid w:val="00B928AA"/>
    <w:rsid w:val="00BA7A29"/>
    <w:rsid w:val="00BB1D63"/>
    <w:rsid w:val="00BB6249"/>
    <w:rsid w:val="00BF04FB"/>
    <w:rsid w:val="00BF5AE8"/>
    <w:rsid w:val="00C039FC"/>
    <w:rsid w:val="00C04E53"/>
    <w:rsid w:val="00C10C2F"/>
    <w:rsid w:val="00C12AAC"/>
    <w:rsid w:val="00C179BE"/>
    <w:rsid w:val="00C21D47"/>
    <w:rsid w:val="00C2465C"/>
    <w:rsid w:val="00C40F25"/>
    <w:rsid w:val="00C418D8"/>
    <w:rsid w:val="00C4416E"/>
    <w:rsid w:val="00C47562"/>
    <w:rsid w:val="00C50733"/>
    <w:rsid w:val="00C52FAE"/>
    <w:rsid w:val="00C54817"/>
    <w:rsid w:val="00C5670D"/>
    <w:rsid w:val="00C56CCE"/>
    <w:rsid w:val="00C72D09"/>
    <w:rsid w:val="00C76381"/>
    <w:rsid w:val="00C85B1B"/>
    <w:rsid w:val="00C87AED"/>
    <w:rsid w:val="00C91FFC"/>
    <w:rsid w:val="00C92954"/>
    <w:rsid w:val="00CA0787"/>
    <w:rsid w:val="00CA2450"/>
    <w:rsid w:val="00CB145D"/>
    <w:rsid w:val="00CB669F"/>
    <w:rsid w:val="00CB6792"/>
    <w:rsid w:val="00CC4F37"/>
    <w:rsid w:val="00CC51A4"/>
    <w:rsid w:val="00CC7D0C"/>
    <w:rsid w:val="00CD475C"/>
    <w:rsid w:val="00CD7699"/>
    <w:rsid w:val="00CF1992"/>
    <w:rsid w:val="00D11150"/>
    <w:rsid w:val="00D1739A"/>
    <w:rsid w:val="00D20D32"/>
    <w:rsid w:val="00D41DF5"/>
    <w:rsid w:val="00D53625"/>
    <w:rsid w:val="00D67D15"/>
    <w:rsid w:val="00D74C21"/>
    <w:rsid w:val="00D819CE"/>
    <w:rsid w:val="00D8267D"/>
    <w:rsid w:val="00D84802"/>
    <w:rsid w:val="00D93EBD"/>
    <w:rsid w:val="00D945BE"/>
    <w:rsid w:val="00D94850"/>
    <w:rsid w:val="00DB25A5"/>
    <w:rsid w:val="00DB4F2D"/>
    <w:rsid w:val="00DC5EED"/>
    <w:rsid w:val="00DE0B2F"/>
    <w:rsid w:val="00DE4C97"/>
    <w:rsid w:val="00DF5BD1"/>
    <w:rsid w:val="00E02134"/>
    <w:rsid w:val="00E161C5"/>
    <w:rsid w:val="00E21099"/>
    <w:rsid w:val="00E46860"/>
    <w:rsid w:val="00E52B52"/>
    <w:rsid w:val="00E56499"/>
    <w:rsid w:val="00E60983"/>
    <w:rsid w:val="00E6394D"/>
    <w:rsid w:val="00E64C9A"/>
    <w:rsid w:val="00E702AD"/>
    <w:rsid w:val="00E81DD1"/>
    <w:rsid w:val="00E835B0"/>
    <w:rsid w:val="00E84FC6"/>
    <w:rsid w:val="00E90277"/>
    <w:rsid w:val="00E95ECA"/>
    <w:rsid w:val="00E971C2"/>
    <w:rsid w:val="00EB6060"/>
    <w:rsid w:val="00EC2127"/>
    <w:rsid w:val="00ED02F4"/>
    <w:rsid w:val="00ED40EC"/>
    <w:rsid w:val="00EE17F4"/>
    <w:rsid w:val="00EE5A90"/>
    <w:rsid w:val="00F013D9"/>
    <w:rsid w:val="00F15A87"/>
    <w:rsid w:val="00F22B4F"/>
    <w:rsid w:val="00F26E87"/>
    <w:rsid w:val="00F3120C"/>
    <w:rsid w:val="00F36003"/>
    <w:rsid w:val="00F40B97"/>
    <w:rsid w:val="00F45216"/>
    <w:rsid w:val="00F53B4E"/>
    <w:rsid w:val="00F81E27"/>
    <w:rsid w:val="00F81FC9"/>
    <w:rsid w:val="00FB0F3B"/>
    <w:rsid w:val="00FB1AA4"/>
    <w:rsid w:val="00FB240D"/>
    <w:rsid w:val="00FC1240"/>
    <w:rsid w:val="00FC2855"/>
    <w:rsid w:val="00FD1C0E"/>
    <w:rsid w:val="00FD3D64"/>
    <w:rsid w:val="00FD41B0"/>
    <w:rsid w:val="00FD44AA"/>
    <w:rsid w:val="00FD681F"/>
    <w:rsid w:val="00FE48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8C47D"/>
  <w15:chartTrackingRefBased/>
  <w15:docId w15:val="{1857A071-7F79-4049-88E8-4914448F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58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8AC"/>
    <w:rPr>
      <w:sz w:val="20"/>
      <w:szCs w:val="20"/>
    </w:rPr>
  </w:style>
  <w:style w:type="character" w:styleId="FootnoteReference">
    <w:name w:val="footnote reference"/>
    <w:basedOn w:val="DefaultParagraphFont"/>
    <w:uiPriority w:val="99"/>
    <w:semiHidden/>
    <w:unhideWhenUsed/>
    <w:rsid w:val="00A058AC"/>
    <w:rPr>
      <w:vertAlign w:val="superscript"/>
    </w:rPr>
  </w:style>
  <w:style w:type="character" w:styleId="Hyperlink">
    <w:name w:val="Hyperlink"/>
    <w:basedOn w:val="DefaultParagraphFont"/>
    <w:uiPriority w:val="99"/>
    <w:unhideWhenUsed/>
    <w:rsid w:val="00A058AC"/>
    <w:rPr>
      <w:color w:val="0563C1" w:themeColor="hyperlink"/>
      <w:u w:val="single"/>
    </w:rPr>
  </w:style>
  <w:style w:type="character" w:customStyle="1" w:styleId="UnresolvedMention1">
    <w:name w:val="Unresolved Mention1"/>
    <w:basedOn w:val="DefaultParagraphFont"/>
    <w:uiPriority w:val="99"/>
    <w:semiHidden/>
    <w:unhideWhenUsed/>
    <w:rsid w:val="00A058AC"/>
    <w:rPr>
      <w:color w:val="808080"/>
      <w:shd w:val="clear" w:color="auto" w:fill="E6E6E6"/>
    </w:rPr>
  </w:style>
  <w:style w:type="paragraph" w:styleId="ListParagraph">
    <w:name w:val="List Paragraph"/>
    <w:basedOn w:val="Normal"/>
    <w:uiPriority w:val="34"/>
    <w:qFormat/>
    <w:rsid w:val="00C56CCE"/>
    <w:pPr>
      <w:ind w:left="720"/>
      <w:contextualSpacing/>
    </w:pPr>
  </w:style>
  <w:style w:type="paragraph" w:styleId="Header">
    <w:name w:val="header"/>
    <w:basedOn w:val="Normal"/>
    <w:link w:val="HeaderChar"/>
    <w:uiPriority w:val="99"/>
    <w:unhideWhenUsed/>
    <w:rsid w:val="00C40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F25"/>
  </w:style>
  <w:style w:type="paragraph" w:styleId="Footer">
    <w:name w:val="footer"/>
    <w:basedOn w:val="Normal"/>
    <w:link w:val="FooterChar"/>
    <w:uiPriority w:val="99"/>
    <w:unhideWhenUsed/>
    <w:rsid w:val="00C40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F25"/>
  </w:style>
  <w:style w:type="table" w:styleId="TableGrid">
    <w:name w:val="Table Grid"/>
    <w:basedOn w:val="TableNormal"/>
    <w:uiPriority w:val="59"/>
    <w:rsid w:val="00C4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rns-Cellrubrik">
    <w:name w:val="Tyréns - Cellrubrik"/>
    <w:qFormat/>
    <w:rsid w:val="00C40F25"/>
    <w:pPr>
      <w:spacing w:after="0" w:line="180" w:lineRule="exact"/>
    </w:pPr>
    <w:rPr>
      <w:rFonts w:ascii="Lucida Sans" w:eastAsia="Times New Roman" w:hAnsi="Lucida Sans" w:cs="Arial"/>
      <w:sz w:val="14"/>
      <w:szCs w:val="14"/>
      <w:lang w:val="en-GB" w:eastAsia="sv-SE"/>
    </w:rPr>
  </w:style>
  <w:style w:type="paragraph" w:styleId="BalloonText">
    <w:name w:val="Balloon Text"/>
    <w:basedOn w:val="Normal"/>
    <w:link w:val="BalloonTextChar"/>
    <w:uiPriority w:val="99"/>
    <w:semiHidden/>
    <w:unhideWhenUsed/>
    <w:rsid w:val="00525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AB5"/>
    <w:rPr>
      <w:rFonts w:ascii="Segoe UI" w:hAnsi="Segoe UI" w:cs="Segoe UI"/>
      <w:sz w:val="18"/>
      <w:szCs w:val="18"/>
    </w:rPr>
  </w:style>
  <w:style w:type="paragraph" w:customStyle="1" w:styleId="paragraph">
    <w:name w:val="paragraph"/>
    <w:basedOn w:val="Normal"/>
    <w:rsid w:val="0091005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910056"/>
  </w:style>
  <w:style w:type="character" w:customStyle="1" w:styleId="eop">
    <w:name w:val="eop"/>
    <w:basedOn w:val="DefaultParagraphFont"/>
    <w:rsid w:val="00910056"/>
  </w:style>
  <w:style w:type="character" w:customStyle="1" w:styleId="advancedproofingissue">
    <w:name w:val="advancedproofingissue"/>
    <w:basedOn w:val="DefaultParagraphFont"/>
    <w:rsid w:val="00910056"/>
  </w:style>
  <w:style w:type="character" w:customStyle="1" w:styleId="contextualspellingandgrammarerror">
    <w:name w:val="contextualspellingandgrammarerror"/>
    <w:basedOn w:val="DefaultParagraphFont"/>
    <w:rsid w:val="00910056"/>
  </w:style>
  <w:style w:type="character" w:styleId="UnresolvedMention">
    <w:name w:val="Unresolved Mention"/>
    <w:basedOn w:val="DefaultParagraphFont"/>
    <w:uiPriority w:val="99"/>
    <w:semiHidden/>
    <w:unhideWhenUsed/>
    <w:rsid w:val="00D84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4300">
      <w:bodyDiv w:val="1"/>
      <w:marLeft w:val="0"/>
      <w:marRight w:val="0"/>
      <w:marTop w:val="0"/>
      <w:marBottom w:val="0"/>
      <w:divBdr>
        <w:top w:val="none" w:sz="0" w:space="0" w:color="auto"/>
        <w:left w:val="none" w:sz="0" w:space="0" w:color="auto"/>
        <w:bottom w:val="none" w:sz="0" w:space="0" w:color="auto"/>
        <w:right w:val="none" w:sz="0" w:space="0" w:color="auto"/>
      </w:divBdr>
    </w:div>
    <w:div w:id="192111769">
      <w:bodyDiv w:val="1"/>
      <w:marLeft w:val="0"/>
      <w:marRight w:val="0"/>
      <w:marTop w:val="0"/>
      <w:marBottom w:val="0"/>
      <w:divBdr>
        <w:top w:val="none" w:sz="0" w:space="0" w:color="auto"/>
        <w:left w:val="none" w:sz="0" w:space="0" w:color="auto"/>
        <w:bottom w:val="none" w:sz="0" w:space="0" w:color="auto"/>
        <w:right w:val="none" w:sz="0" w:space="0" w:color="auto"/>
      </w:divBdr>
    </w:div>
    <w:div w:id="1352803758">
      <w:bodyDiv w:val="1"/>
      <w:marLeft w:val="0"/>
      <w:marRight w:val="0"/>
      <w:marTop w:val="0"/>
      <w:marBottom w:val="0"/>
      <w:divBdr>
        <w:top w:val="none" w:sz="0" w:space="0" w:color="auto"/>
        <w:left w:val="none" w:sz="0" w:space="0" w:color="auto"/>
        <w:bottom w:val="none" w:sz="0" w:space="0" w:color="auto"/>
        <w:right w:val="none" w:sz="0" w:space="0" w:color="auto"/>
      </w:divBdr>
    </w:div>
    <w:div w:id="16465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ford@cherwellandsouthnorthant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3EB7F-4936-4160-BBEB-1571B2E9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Last Glance</dc:creator>
  <cp:keywords/>
  <dc:description/>
  <cp:lastModifiedBy>Last Glance</cp:lastModifiedBy>
  <cp:revision>4</cp:revision>
  <dcterms:created xsi:type="dcterms:W3CDTF">2019-04-04T16:01:00Z</dcterms:created>
  <dcterms:modified xsi:type="dcterms:W3CDTF">2019-04-04T16:07:00Z</dcterms:modified>
</cp:coreProperties>
</file>