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7E" w:rsidRDefault="002C717E" w:rsidP="002C717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May 2019 17:43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19/00619/F</w:t>
      </w:r>
    </w:p>
    <w:p w:rsidR="002C717E" w:rsidRDefault="002C717E" w:rsidP="002C717E"/>
    <w:p w:rsidR="002C717E" w:rsidRDefault="002C717E" w:rsidP="002C717E">
      <w:pPr>
        <w:pStyle w:val="NormalWeb"/>
      </w:pPr>
      <w:r>
        <w:rPr>
          <w:rFonts w:ascii="Verdana" w:hAnsi="Verdana"/>
          <w:sz w:val="20"/>
          <w:szCs w:val="20"/>
        </w:rPr>
        <w:t>Planning Application comments have been made. A summary of the comments is provided below.</w:t>
      </w:r>
    </w:p>
    <w:p w:rsidR="002C717E" w:rsidRDefault="002C717E" w:rsidP="002C717E">
      <w:pPr>
        <w:pStyle w:val="NormalWeb"/>
      </w:pPr>
      <w:r>
        <w:rPr>
          <w:rFonts w:ascii="Verdana" w:hAnsi="Verdana"/>
          <w:sz w:val="20"/>
          <w:szCs w:val="20"/>
        </w:rPr>
        <w:t>Comments were submitted at 5:42 PM on 03 May 2019 from Mr Colin Scott.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C717E" w:rsidTr="002C717E">
        <w:trPr>
          <w:tblCellSpacing w:w="7" w:type="dxa"/>
        </w:trPr>
        <w:tc>
          <w:tcPr>
            <w:tcW w:w="0" w:type="auto"/>
            <w:gridSpan w:val="2"/>
            <w:tcMar>
              <w:top w:w="45" w:type="dxa"/>
              <w:left w:w="45" w:type="dxa"/>
              <w:bottom w:w="45" w:type="dxa"/>
              <w:right w:w="45" w:type="dxa"/>
            </w:tcMar>
            <w:vAlign w:val="center"/>
            <w:hideMark/>
          </w:tcPr>
          <w:p w:rsidR="002C717E" w:rsidRDefault="002C717E">
            <w:r>
              <w:rPr>
                <w:rFonts w:ascii="Verdana" w:hAnsi="Verdana"/>
                <w:b/>
                <w:bCs/>
              </w:rPr>
              <w:t>Application Summary</w:t>
            </w:r>
          </w:p>
        </w:tc>
      </w:tr>
      <w:tr w:rsidR="002C717E" w:rsidTr="002C717E">
        <w:trPr>
          <w:tblCellSpacing w:w="7" w:type="dxa"/>
        </w:trPr>
        <w:tc>
          <w:tcPr>
            <w:tcW w:w="1500" w:type="dxa"/>
            <w:tcMar>
              <w:top w:w="45" w:type="dxa"/>
              <w:left w:w="45" w:type="dxa"/>
              <w:bottom w:w="45" w:type="dxa"/>
              <w:right w:w="45" w:type="dxa"/>
            </w:tcMar>
            <w:vAlign w:val="center"/>
            <w:hideMark/>
          </w:tcPr>
          <w:p w:rsidR="002C717E" w:rsidRDefault="002C717E">
            <w:r>
              <w:rPr>
                <w:rFonts w:ascii="Verdana" w:hAnsi="Verdana"/>
                <w:b/>
                <w:bCs/>
                <w:sz w:val="20"/>
                <w:szCs w:val="20"/>
              </w:rPr>
              <w:t>Address:</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 xml:space="preserve">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2C717E" w:rsidTr="002C717E">
        <w:trPr>
          <w:tblCellSpacing w:w="7" w:type="dxa"/>
        </w:trPr>
        <w:tc>
          <w:tcPr>
            <w:tcW w:w="0" w:type="auto"/>
            <w:tcMar>
              <w:top w:w="45" w:type="dxa"/>
              <w:left w:w="45" w:type="dxa"/>
              <w:bottom w:w="45" w:type="dxa"/>
              <w:right w:w="45" w:type="dxa"/>
            </w:tcMar>
            <w:vAlign w:val="center"/>
            <w:hideMark/>
          </w:tcPr>
          <w:p w:rsidR="002C717E" w:rsidRDefault="002C717E">
            <w:r>
              <w:rPr>
                <w:rFonts w:ascii="Verdana" w:hAnsi="Verdana"/>
                <w:b/>
                <w:bCs/>
                <w:sz w:val="20"/>
                <w:szCs w:val="20"/>
              </w:rPr>
              <w:t>Proposal:</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 xml:space="preserve">Erection of 3 No dwellings on 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2C717E" w:rsidTr="002C717E">
        <w:trPr>
          <w:tblCellSpacing w:w="7" w:type="dxa"/>
        </w:trPr>
        <w:tc>
          <w:tcPr>
            <w:tcW w:w="0" w:type="auto"/>
            <w:tcMar>
              <w:top w:w="45" w:type="dxa"/>
              <w:left w:w="45" w:type="dxa"/>
              <w:bottom w:w="45" w:type="dxa"/>
              <w:right w:w="45" w:type="dxa"/>
            </w:tcMar>
            <w:vAlign w:val="center"/>
            <w:hideMark/>
          </w:tcPr>
          <w:p w:rsidR="002C717E" w:rsidRDefault="002C717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 xml:space="preserve">Bob Neville </w:t>
            </w:r>
          </w:p>
        </w:tc>
      </w:tr>
      <w:tr w:rsidR="002C717E" w:rsidTr="002C717E">
        <w:trPr>
          <w:tblCellSpacing w:w="7" w:type="dxa"/>
        </w:trPr>
        <w:tc>
          <w:tcPr>
            <w:tcW w:w="0" w:type="auto"/>
            <w:gridSpan w:val="2"/>
            <w:tcMar>
              <w:top w:w="45" w:type="dxa"/>
              <w:left w:w="45" w:type="dxa"/>
              <w:bottom w:w="45" w:type="dxa"/>
              <w:right w:w="45" w:type="dxa"/>
            </w:tcMar>
            <w:vAlign w:val="center"/>
            <w:hideMark/>
          </w:tcPr>
          <w:p w:rsidR="002C717E" w:rsidRDefault="002C717E">
            <w:hyperlink r:id="rId7" w:history="1">
              <w:r>
                <w:rPr>
                  <w:rStyle w:val="Hyperlink"/>
                  <w:rFonts w:ascii="Verdana" w:hAnsi="Verdana"/>
                  <w:sz w:val="20"/>
                  <w:szCs w:val="20"/>
                </w:rPr>
                <w:t>Click for further information</w:t>
              </w:r>
            </w:hyperlink>
          </w:p>
        </w:tc>
      </w:tr>
    </w:tbl>
    <w:p w:rsidR="002C717E" w:rsidRDefault="002C717E" w:rsidP="002C717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C717E" w:rsidTr="002C717E">
        <w:trPr>
          <w:tblCellSpacing w:w="7" w:type="dxa"/>
        </w:trPr>
        <w:tc>
          <w:tcPr>
            <w:tcW w:w="0" w:type="auto"/>
            <w:gridSpan w:val="2"/>
            <w:tcMar>
              <w:top w:w="45" w:type="dxa"/>
              <w:left w:w="45" w:type="dxa"/>
              <w:bottom w:w="45" w:type="dxa"/>
              <w:right w:w="45" w:type="dxa"/>
            </w:tcMar>
            <w:vAlign w:val="center"/>
            <w:hideMark/>
          </w:tcPr>
          <w:p w:rsidR="002C717E" w:rsidRDefault="002C717E">
            <w:r>
              <w:rPr>
                <w:rFonts w:ascii="Verdana" w:hAnsi="Verdana"/>
                <w:b/>
                <w:bCs/>
              </w:rPr>
              <w:t>Customer Details</w:t>
            </w:r>
          </w:p>
        </w:tc>
      </w:tr>
      <w:tr w:rsidR="002C717E" w:rsidTr="002C717E">
        <w:trPr>
          <w:tblCellSpacing w:w="7" w:type="dxa"/>
        </w:trPr>
        <w:tc>
          <w:tcPr>
            <w:tcW w:w="1500" w:type="dxa"/>
            <w:tcMar>
              <w:top w:w="45" w:type="dxa"/>
              <w:left w:w="45" w:type="dxa"/>
              <w:bottom w:w="45" w:type="dxa"/>
              <w:right w:w="45" w:type="dxa"/>
            </w:tcMar>
            <w:vAlign w:val="center"/>
            <w:hideMark/>
          </w:tcPr>
          <w:p w:rsidR="002C717E" w:rsidRDefault="002C717E">
            <w:r>
              <w:rPr>
                <w:rFonts w:ascii="Verdana" w:hAnsi="Verdana"/>
                <w:b/>
                <w:bCs/>
                <w:sz w:val="20"/>
                <w:szCs w:val="20"/>
              </w:rPr>
              <w:t>Name:</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Mr Colin Scott</w:t>
            </w:r>
          </w:p>
        </w:tc>
      </w:tr>
      <w:tr w:rsidR="002C717E" w:rsidTr="002C717E">
        <w:trPr>
          <w:tblCellSpacing w:w="7" w:type="dxa"/>
        </w:trPr>
        <w:tc>
          <w:tcPr>
            <w:tcW w:w="0" w:type="auto"/>
            <w:tcMar>
              <w:top w:w="45" w:type="dxa"/>
              <w:left w:w="45" w:type="dxa"/>
              <w:bottom w:w="45" w:type="dxa"/>
              <w:right w:w="45" w:type="dxa"/>
            </w:tcMar>
            <w:vAlign w:val="center"/>
            <w:hideMark/>
          </w:tcPr>
          <w:p w:rsidR="002C717E" w:rsidRDefault="002C717E">
            <w:r>
              <w:rPr>
                <w:rFonts w:ascii="Verdana" w:hAnsi="Verdana"/>
                <w:b/>
                <w:bCs/>
                <w:sz w:val="20"/>
                <w:szCs w:val="20"/>
              </w:rPr>
              <w:t>Email:</w:t>
            </w:r>
          </w:p>
        </w:tc>
        <w:tc>
          <w:tcPr>
            <w:tcW w:w="0" w:type="auto"/>
            <w:tcMar>
              <w:top w:w="45" w:type="dxa"/>
              <w:left w:w="45" w:type="dxa"/>
              <w:bottom w:w="45" w:type="dxa"/>
              <w:right w:w="45" w:type="dxa"/>
            </w:tcMar>
            <w:vAlign w:val="center"/>
            <w:hideMark/>
          </w:tcPr>
          <w:p w:rsidR="002C717E" w:rsidRDefault="002C717E">
            <w:bookmarkStart w:id="0" w:name="_GoBack"/>
            <w:bookmarkEnd w:id="0"/>
          </w:p>
        </w:tc>
      </w:tr>
      <w:tr w:rsidR="002C717E" w:rsidTr="002C717E">
        <w:trPr>
          <w:tblCellSpacing w:w="7" w:type="dxa"/>
        </w:trPr>
        <w:tc>
          <w:tcPr>
            <w:tcW w:w="0" w:type="auto"/>
            <w:tcMar>
              <w:top w:w="45" w:type="dxa"/>
              <w:left w:w="45" w:type="dxa"/>
              <w:bottom w:w="45" w:type="dxa"/>
              <w:right w:w="45" w:type="dxa"/>
            </w:tcMar>
            <w:vAlign w:val="center"/>
            <w:hideMark/>
          </w:tcPr>
          <w:p w:rsidR="002C717E" w:rsidRDefault="002C717E">
            <w:r>
              <w:rPr>
                <w:rFonts w:ascii="Verdana" w:hAnsi="Verdana"/>
                <w:b/>
                <w:bCs/>
                <w:sz w:val="20"/>
                <w:szCs w:val="20"/>
              </w:rPr>
              <w:t>Address:</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 xml:space="preserve">Huron House, The Leys, </w:t>
            </w:r>
            <w:proofErr w:type="spellStart"/>
            <w:r>
              <w:rPr>
                <w:rFonts w:ascii="Verdana" w:hAnsi="Verdana"/>
                <w:sz w:val="20"/>
                <w:szCs w:val="20"/>
              </w:rPr>
              <w:t>Adderbury</w:t>
            </w:r>
            <w:proofErr w:type="spellEnd"/>
            <w:r>
              <w:rPr>
                <w:rFonts w:ascii="Verdana" w:hAnsi="Verdana"/>
                <w:sz w:val="20"/>
                <w:szCs w:val="20"/>
              </w:rPr>
              <w:t>, Banbury OX17 3ES</w:t>
            </w:r>
          </w:p>
        </w:tc>
      </w:tr>
    </w:tbl>
    <w:p w:rsidR="002C717E" w:rsidRDefault="002C717E" w:rsidP="002C717E"/>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2C717E" w:rsidTr="002C717E">
        <w:trPr>
          <w:tblCellSpacing w:w="7" w:type="dxa"/>
        </w:trPr>
        <w:tc>
          <w:tcPr>
            <w:tcW w:w="0" w:type="auto"/>
            <w:gridSpan w:val="2"/>
            <w:tcMar>
              <w:top w:w="45" w:type="dxa"/>
              <w:left w:w="45" w:type="dxa"/>
              <w:bottom w:w="45" w:type="dxa"/>
              <w:right w:w="45" w:type="dxa"/>
            </w:tcMar>
            <w:vAlign w:val="center"/>
            <w:hideMark/>
          </w:tcPr>
          <w:p w:rsidR="002C717E" w:rsidRDefault="002C717E">
            <w:r>
              <w:rPr>
                <w:rFonts w:ascii="Verdana" w:hAnsi="Verdana"/>
                <w:b/>
                <w:bCs/>
              </w:rPr>
              <w:t>Comments Details</w:t>
            </w:r>
          </w:p>
        </w:tc>
      </w:tr>
      <w:tr w:rsidR="002C717E" w:rsidTr="002C717E">
        <w:trPr>
          <w:tblCellSpacing w:w="7" w:type="dxa"/>
        </w:trPr>
        <w:tc>
          <w:tcPr>
            <w:tcW w:w="2025" w:type="dxa"/>
            <w:tcMar>
              <w:top w:w="45" w:type="dxa"/>
              <w:left w:w="45" w:type="dxa"/>
              <w:bottom w:w="45" w:type="dxa"/>
              <w:right w:w="45" w:type="dxa"/>
            </w:tcMar>
            <w:vAlign w:val="center"/>
            <w:hideMark/>
          </w:tcPr>
          <w:p w:rsidR="002C717E" w:rsidRDefault="002C717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C717E" w:rsidRDefault="002C717E">
            <w:r>
              <w:rPr>
                <w:rFonts w:ascii="Verdana" w:hAnsi="Verdana"/>
                <w:sz w:val="20"/>
                <w:szCs w:val="20"/>
              </w:rPr>
              <w:t>Neighbour</w:t>
            </w:r>
          </w:p>
        </w:tc>
      </w:tr>
      <w:tr w:rsidR="002C717E" w:rsidTr="002C717E">
        <w:trPr>
          <w:tblCellSpacing w:w="7" w:type="dxa"/>
        </w:trPr>
        <w:tc>
          <w:tcPr>
            <w:tcW w:w="0" w:type="auto"/>
            <w:tcMar>
              <w:top w:w="45" w:type="dxa"/>
              <w:left w:w="45" w:type="dxa"/>
              <w:bottom w:w="45" w:type="dxa"/>
              <w:right w:w="45" w:type="dxa"/>
            </w:tcMar>
            <w:vAlign w:val="center"/>
            <w:hideMark/>
          </w:tcPr>
          <w:p w:rsidR="002C717E" w:rsidRDefault="002C717E">
            <w:r>
              <w:rPr>
                <w:rFonts w:ascii="Verdana" w:hAnsi="Verdana"/>
                <w:b/>
                <w:bCs/>
                <w:sz w:val="20"/>
                <w:szCs w:val="20"/>
              </w:rPr>
              <w:t>Stance:</w:t>
            </w:r>
          </w:p>
        </w:tc>
        <w:tc>
          <w:tcPr>
            <w:tcW w:w="0" w:type="auto"/>
            <w:tcMar>
              <w:top w:w="45" w:type="dxa"/>
              <w:left w:w="45" w:type="dxa"/>
              <w:bottom w:w="45" w:type="dxa"/>
              <w:right w:w="45" w:type="dxa"/>
            </w:tcMar>
            <w:vAlign w:val="center"/>
            <w:hideMark/>
          </w:tcPr>
          <w:p w:rsidR="002C717E" w:rsidRDefault="002C717E">
            <w:r>
              <w:rPr>
                <w:rFonts w:ascii="Verdana" w:hAnsi="Verdana"/>
                <w:sz w:val="20"/>
                <w:szCs w:val="20"/>
              </w:rPr>
              <w:t>Customer objects to the Planning Application</w:t>
            </w:r>
          </w:p>
        </w:tc>
      </w:tr>
      <w:tr w:rsidR="002C717E" w:rsidTr="002C717E">
        <w:trPr>
          <w:tblCellSpacing w:w="7" w:type="dxa"/>
        </w:trPr>
        <w:tc>
          <w:tcPr>
            <w:tcW w:w="0" w:type="auto"/>
            <w:tcMar>
              <w:top w:w="45" w:type="dxa"/>
              <w:left w:w="45" w:type="dxa"/>
              <w:bottom w:w="45" w:type="dxa"/>
              <w:right w:w="45" w:type="dxa"/>
            </w:tcMar>
            <w:hideMark/>
          </w:tcPr>
          <w:p w:rsidR="002C717E" w:rsidRDefault="002C717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C717E" w:rsidRDefault="002C717E">
            <w:pPr>
              <w:rPr>
                <w:rFonts w:eastAsia="Times New Roman"/>
                <w:sz w:val="20"/>
                <w:szCs w:val="20"/>
              </w:rPr>
            </w:pPr>
          </w:p>
        </w:tc>
      </w:tr>
      <w:tr w:rsidR="002C717E" w:rsidTr="002C717E">
        <w:trPr>
          <w:tblCellSpacing w:w="7" w:type="dxa"/>
        </w:trPr>
        <w:tc>
          <w:tcPr>
            <w:tcW w:w="0" w:type="auto"/>
            <w:tcMar>
              <w:top w:w="45" w:type="dxa"/>
              <w:left w:w="45" w:type="dxa"/>
              <w:bottom w:w="45" w:type="dxa"/>
              <w:right w:w="45" w:type="dxa"/>
            </w:tcMar>
            <w:hideMark/>
          </w:tcPr>
          <w:p w:rsidR="002C717E" w:rsidRDefault="002C717E">
            <w:r>
              <w:rPr>
                <w:rFonts w:ascii="Verdana" w:hAnsi="Verdana"/>
                <w:b/>
                <w:bCs/>
                <w:sz w:val="20"/>
                <w:szCs w:val="20"/>
              </w:rPr>
              <w:t>Comments:</w:t>
            </w:r>
          </w:p>
        </w:tc>
        <w:tc>
          <w:tcPr>
            <w:tcW w:w="0" w:type="auto"/>
            <w:tcMar>
              <w:top w:w="45" w:type="dxa"/>
              <w:left w:w="45" w:type="dxa"/>
              <w:bottom w:w="45" w:type="dxa"/>
              <w:right w:w="45" w:type="dxa"/>
            </w:tcMar>
            <w:vAlign w:val="center"/>
            <w:hideMark/>
          </w:tcPr>
          <w:p w:rsidR="002C717E" w:rsidRDefault="002C717E">
            <w:pPr>
              <w:spacing w:after="240"/>
            </w:pPr>
            <w:r>
              <w:rPr>
                <w:rFonts w:ascii="Verdana" w:hAnsi="Verdana"/>
                <w:sz w:val="20"/>
                <w:szCs w:val="20"/>
              </w:rPr>
              <w:t>Ref Planning Application 19/00619/F for three x 5 bedroom detached dwellings within the</w:t>
            </w:r>
            <w:r>
              <w:rPr>
                <w:rFonts w:ascii="Verdana" w:hAnsi="Verdana"/>
                <w:sz w:val="20"/>
                <w:szCs w:val="20"/>
              </w:rPr>
              <w:br/>
              <w:t xml:space="preserve">extended garden of The Leys (aka </w:t>
            </w:r>
            <w:proofErr w:type="spellStart"/>
            <w:r>
              <w:rPr>
                <w:rFonts w:ascii="Verdana" w:hAnsi="Verdana"/>
                <w:sz w:val="20"/>
                <w:szCs w:val="20"/>
              </w:rPr>
              <w:t>Biggam</w:t>
            </w:r>
            <w:proofErr w:type="spellEnd"/>
            <w:r>
              <w:rPr>
                <w:rFonts w:ascii="Verdana" w:hAnsi="Verdana"/>
                <w:sz w:val="20"/>
                <w:szCs w:val="20"/>
              </w:rPr>
              <w:t xml:space="preserve"> House), </w:t>
            </w:r>
            <w:proofErr w:type="spellStart"/>
            <w:r>
              <w:rPr>
                <w:rFonts w:ascii="Verdana" w:hAnsi="Verdana"/>
                <w:sz w:val="20"/>
                <w:szCs w:val="20"/>
              </w:rPr>
              <w:t>Adderbury</w:t>
            </w:r>
            <w:proofErr w:type="spellEnd"/>
            <w:r>
              <w:rPr>
                <w:rFonts w:ascii="Verdana" w:hAnsi="Verdana"/>
                <w:sz w:val="20"/>
                <w:szCs w:val="20"/>
              </w:rPr>
              <w:t>, OX17 3ES</w:t>
            </w:r>
            <w:r>
              <w:rPr>
                <w:rFonts w:ascii="Verdana" w:hAnsi="Verdana"/>
                <w:sz w:val="20"/>
                <w:szCs w:val="20"/>
              </w:rPr>
              <w:br/>
            </w:r>
            <w:r>
              <w:rPr>
                <w:rFonts w:ascii="Verdana" w:hAnsi="Verdana"/>
                <w:sz w:val="20"/>
                <w:szCs w:val="20"/>
              </w:rPr>
              <w:br/>
              <w:t>We live at Huron House, one plot away from the proposed development.</w:t>
            </w:r>
            <w:r>
              <w:rPr>
                <w:rFonts w:ascii="Verdana" w:hAnsi="Verdana"/>
                <w:sz w:val="20"/>
                <w:szCs w:val="20"/>
              </w:rPr>
              <w:br/>
            </w:r>
            <w:r>
              <w:rPr>
                <w:rFonts w:ascii="Verdana" w:hAnsi="Verdana"/>
                <w:sz w:val="20"/>
                <w:szCs w:val="20"/>
              </w:rPr>
              <w:br/>
              <w:t>I am afraid I have to OBJECT to this application for the following reasons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1) This falls outside the agreed Settlement Boundary which the local plan states ought not to be supported.</w:t>
            </w:r>
            <w:r>
              <w:rPr>
                <w:rFonts w:ascii="Verdana" w:hAnsi="Verdana"/>
                <w:sz w:val="20"/>
                <w:szCs w:val="20"/>
              </w:rPr>
              <w:br/>
            </w:r>
            <w:r>
              <w:rPr>
                <w:rFonts w:ascii="Verdana" w:hAnsi="Verdana"/>
                <w:sz w:val="20"/>
                <w:szCs w:val="20"/>
              </w:rPr>
              <w:br/>
              <w:t xml:space="preserve">2) Access both during construction and by the new residents is not good as the single track lane is very narrow. The construction phase will be especially dangerous as the traffic will cross the route often </w:t>
            </w:r>
            <w:proofErr w:type="gramStart"/>
            <w:r>
              <w:rPr>
                <w:rFonts w:ascii="Verdana" w:hAnsi="Verdana"/>
                <w:sz w:val="20"/>
                <w:szCs w:val="20"/>
              </w:rPr>
              <w:t>used</w:t>
            </w:r>
            <w:proofErr w:type="gramEnd"/>
            <w:r>
              <w:rPr>
                <w:rFonts w:ascii="Verdana" w:hAnsi="Verdana"/>
                <w:sz w:val="20"/>
                <w:szCs w:val="20"/>
              </w:rPr>
              <w:t xml:space="preserve"> by dog walkers and children to get to the Lucy </w:t>
            </w:r>
            <w:proofErr w:type="spellStart"/>
            <w:r>
              <w:rPr>
                <w:rFonts w:ascii="Verdana" w:hAnsi="Verdana"/>
                <w:sz w:val="20"/>
                <w:szCs w:val="20"/>
              </w:rPr>
              <w:t>Plackett</w:t>
            </w:r>
            <w:proofErr w:type="spellEnd"/>
            <w:r>
              <w:rPr>
                <w:rFonts w:ascii="Verdana" w:hAnsi="Verdana"/>
                <w:sz w:val="20"/>
                <w:szCs w:val="20"/>
              </w:rPr>
              <w:t xml:space="preserve"> playing field. This will be much worse at the beginning of </w:t>
            </w:r>
            <w:r>
              <w:rPr>
                <w:rFonts w:ascii="Verdana" w:hAnsi="Verdana"/>
                <w:sz w:val="20"/>
                <w:szCs w:val="20"/>
              </w:rPr>
              <w:lastRenderedPageBreak/>
              <w:t>the concrete lane.</w:t>
            </w:r>
            <w:r>
              <w:rPr>
                <w:rFonts w:ascii="Verdana" w:hAnsi="Verdana"/>
                <w:sz w:val="20"/>
                <w:szCs w:val="20"/>
              </w:rPr>
              <w:br/>
            </w:r>
            <w:r>
              <w:rPr>
                <w:rFonts w:ascii="Verdana" w:hAnsi="Verdana"/>
                <w:sz w:val="20"/>
                <w:szCs w:val="20"/>
              </w:rPr>
              <w:br/>
              <w:t>3) The Public Footpath diversion will deny walkers the right to a natural tree rich footpath and increase the dangers by forcing them to use so much more of the concrete access lane.</w:t>
            </w:r>
            <w:r>
              <w:rPr>
                <w:rFonts w:ascii="Verdana" w:hAnsi="Verdana"/>
                <w:sz w:val="20"/>
                <w:szCs w:val="20"/>
              </w:rPr>
              <w:br/>
            </w:r>
            <w:r>
              <w:rPr>
                <w:rFonts w:ascii="Verdana" w:hAnsi="Verdana"/>
                <w:sz w:val="20"/>
                <w:szCs w:val="20"/>
              </w:rPr>
              <w:br/>
              <w:t>4) Loss of many trees and the possible impact of Plot No. 1 on the roots of the lovely 3-400 year old oak.</w:t>
            </w:r>
            <w:r>
              <w:rPr>
                <w:rFonts w:ascii="Verdana" w:hAnsi="Verdana"/>
                <w:sz w:val="20"/>
                <w:szCs w:val="20"/>
              </w:rPr>
              <w:br/>
            </w:r>
            <w:r>
              <w:rPr>
                <w:rFonts w:ascii="Verdana" w:hAnsi="Verdana"/>
                <w:sz w:val="20"/>
                <w:szCs w:val="20"/>
              </w:rPr>
              <w:br/>
              <w:t xml:space="preserve">5) The existing wildlife such as deer, </w:t>
            </w:r>
            <w:proofErr w:type="spellStart"/>
            <w:r>
              <w:rPr>
                <w:rFonts w:ascii="Verdana" w:hAnsi="Verdana"/>
                <w:sz w:val="20"/>
                <w:szCs w:val="20"/>
              </w:rPr>
              <w:t>muntjac</w:t>
            </w:r>
            <w:proofErr w:type="spellEnd"/>
            <w:r>
              <w:rPr>
                <w:rFonts w:ascii="Verdana" w:hAnsi="Verdana"/>
                <w:sz w:val="20"/>
                <w:szCs w:val="20"/>
              </w:rPr>
              <w:t xml:space="preserve">, hedgehogs, owls </w:t>
            </w:r>
            <w:proofErr w:type="spellStart"/>
            <w:r>
              <w:rPr>
                <w:rFonts w:ascii="Verdana" w:hAnsi="Verdana"/>
                <w:sz w:val="20"/>
                <w:szCs w:val="20"/>
              </w:rPr>
              <w:t>etc</w:t>
            </w:r>
            <w:proofErr w:type="spellEnd"/>
            <w:r>
              <w:rPr>
                <w:rFonts w:ascii="Verdana" w:hAnsi="Verdana"/>
                <w:sz w:val="20"/>
                <w:szCs w:val="20"/>
              </w:rPr>
              <w:t xml:space="preserve"> will be severely impacted.</w:t>
            </w:r>
            <w:r>
              <w:rPr>
                <w:rFonts w:ascii="Verdana" w:hAnsi="Verdana"/>
                <w:sz w:val="20"/>
                <w:szCs w:val="20"/>
              </w:rPr>
              <w:br/>
            </w:r>
            <w:r>
              <w:rPr>
                <w:rFonts w:ascii="Verdana" w:hAnsi="Verdana"/>
                <w:sz w:val="20"/>
                <w:szCs w:val="20"/>
              </w:rPr>
              <w:br/>
              <w:t>6) This will set a precedent for other development running parallel to the new building line.</w:t>
            </w:r>
            <w:r>
              <w:rPr>
                <w:rFonts w:ascii="Verdana" w:hAnsi="Verdana"/>
                <w:sz w:val="20"/>
                <w:szCs w:val="20"/>
              </w:rPr>
              <w:br/>
            </w:r>
            <w:r>
              <w:rPr>
                <w:rFonts w:ascii="Verdana" w:hAnsi="Verdana"/>
                <w:sz w:val="20"/>
                <w:szCs w:val="20"/>
              </w:rPr>
              <w:br/>
              <w:t>This development should be rejected.</w:t>
            </w:r>
          </w:p>
        </w:tc>
      </w:tr>
    </w:tbl>
    <w:p w:rsidR="002C717E" w:rsidRDefault="002C717E" w:rsidP="002C717E">
      <w:pPr>
        <w:spacing w:after="240"/>
      </w:pPr>
    </w:p>
    <w:p w:rsidR="00D8362E" w:rsidRDefault="00D8362E"/>
    <w:sectPr w:rsidR="00D83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7E"/>
    <w:rsid w:val="002C717E"/>
    <w:rsid w:val="00D8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7E"/>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17E"/>
    <w:rPr>
      <w:color w:val="0000FF"/>
      <w:u w:val="single"/>
    </w:rPr>
  </w:style>
  <w:style w:type="paragraph" w:styleId="NormalWeb">
    <w:name w:val="Normal (Web)"/>
    <w:basedOn w:val="Normal"/>
    <w:uiPriority w:val="99"/>
    <w:semiHidden/>
    <w:unhideWhenUsed/>
    <w:rsid w:val="002C71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7E"/>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17E"/>
    <w:rPr>
      <w:color w:val="0000FF"/>
      <w:u w:val="single"/>
    </w:rPr>
  </w:style>
  <w:style w:type="paragraph" w:styleId="NormalWeb">
    <w:name w:val="Normal (Web)"/>
    <w:basedOn w:val="Normal"/>
    <w:uiPriority w:val="99"/>
    <w:semiHidden/>
    <w:unhideWhenUsed/>
    <w:rsid w:val="002C7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G2NGEMH5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Company>Cherwell District Council</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2019-05-08T13:28:00Z</dcterms:created>
  <dcterms:modified xsi:type="dcterms:W3CDTF">2019-05-08T13:29:00Z</dcterms:modified>
</cp:coreProperties>
</file>