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88" w:rsidRDefault="00401C88" w:rsidP="00401C88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White, Joy - Communities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22 November 2018 16:10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Ford;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>18/00080/DISC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>-3</w:t>
      </w:r>
    </w:p>
    <w:p w:rsidR="00401C88" w:rsidRDefault="00401C88" w:rsidP="00401C88"/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 Caroline,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consulting us on the amended details.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13 – the plans and details provide additional clarity – I confirm I have no objection to the discharge of this condition.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Conditions 54 – no comment – CTMP is a separate document I understand.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 34 – no comment.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Joy</w:t>
      </w:r>
    </w:p>
    <w:p w:rsidR="00401C88" w:rsidRDefault="00401C88" w:rsidP="00401C88">
      <w:pPr>
        <w:rPr>
          <w:rFonts w:ascii="Arial" w:hAnsi="Arial" w:cs="Arial"/>
          <w:sz w:val="24"/>
          <w:szCs w:val="24"/>
        </w:rPr>
      </w:pPr>
    </w:p>
    <w:p w:rsidR="00401C88" w:rsidRDefault="00401C88" w:rsidP="00401C8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Joy White</w:t>
      </w:r>
    </w:p>
    <w:p w:rsidR="00401C88" w:rsidRDefault="00401C88" w:rsidP="00401C8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Principal Transport Planner, Transport Development Control</w:t>
      </w:r>
    </w:p>
    <w:p w:rsidR="00401C88" w:rsidRDefault="00401C88" w:rsidP="00401C88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(Cherwell and West Oxfordshire) </w:t>
      </w:r>
    </w:p>
    <w:p w:rsidR="00401C88" w:rsidRDefault="00401C88" w:rsidP="00401C88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lang w:eastAsia="en-GB"/>
        </w:rPr>
        <w:t>Oxfordshire County Council</w:t>
      </w:r>
    </w:p>
    <w:p w:rsidR="00E53693" w:rsidRPr="00564DB9" w:rsidRDefault="00E53693" w:rsidP="00564DB9"/>
    <w:sectPr w:rsidR="00E53693" w:rsidRPr="00564DB9" w:rsidSect="00564DB9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D"/>
    <w:rsid w:val="00031DE5"/>
    <w:rsid w:val="001343CD"/>
    <w:rsid w:val="002514C2"/>
    <w:rsid w:val="00401C88"/>
    <w:rsid w:val="0048028D"/>
    <w:rsid w:val="00564DB9"/>
    <w:rsid w:val="007935EB"/>
    <w:rsid w:val="009261F8"/>
    <w:rsid w:val="00BD2FC9"/>
    <w:rsid w:val="00E5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3C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2018-11-26T16:30:00Z</dcterms:created>
  <dcterms:modified xsi:type="dcterms:W3CDTF">2018-11-26T16:30:00Z</dcterms:modified>
</cp:coreProperties>
</file>