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9D7C94" w:rsidRDefault="006B7D75" w:rsidP="0092107B">
      <w:pPr>
        <w:pStyle w:val="NoSpacing"/>
        <w:rPr>
          <w:b/>
          <w:sz w:val="40"/>
        </w:rPr>
      </w:pPr>
      <w:r>
        <w:rPr>
          <w:b/>
          <w:sz w:val="40"/>
        </w:rPr>
        <w:t xml:space="preserve">SITE WASTE MANAGEMENT </w:t>
      </w:r>
      <w:r w:rsidR="00811FD4">
        <w:rPr>
          <w:b/>
          <w:sz w:val="40"/>
        </w:rPr>
        <w:t>STRAEGY</w:t>
      </w:r>
    </w:p>
    <w:p w:rsidR="009D7C94" w:rsidRPr="009D7C94" w:rsidRDefault="006B7D75" w:rsidP="0092107B">
      <w:pPr>
        <w:pStyle w:val="NoSpacing"/>
        <w:rPr>
          <w:sz w:val="40"/>
        </w:rPr>
      </w:pPr>
      <w:r>
        <w:rPr>
          <w:sz w:val="40"/>
        </w:rPr>
        <w:t>Phases 3 and 4, Elmsbrook, Bicester</w:t>
      </w:r>
    </w:p>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6B7D75" w:rsidRDefault="006B7D75" w:rsidP="0092107B">
      <w:pPr>
        <w:pStyle w:val="NoSpacing"/>
        <w:rPr>
          <w:sz w:val="40"/>
        </w:rPr>
      </w:pPr>
    </w:p>
    <w:p w:rsidR="006B7D75" w:rsidRDefault="006B7D75" w:rsidP="0092107B">
      <w:pPr>
        <w:pStyle w:val="NoSpacing"/>
        <w:rPr>
          <w:sz w:val="40"/>
        </w:rPr>
      </w:pPr>
    </w:p>
    <w:p w:rsidR="006B7D75" w:rsidRDefault="006B7D75" w:rsidP="0092107B">
      <w:pPr>
        <w:pStyle w:val="NoSpacing"/>
        <w:rPr>
          <w:sz w:val="40"/>
        </w:rPr>
      </w:pPr>
    </w:p>
    <w:p w:rsidR="006B7D75" w:rsidRDefault="006B7D75" w:rsidP="0092107B">
      <w:pPr>
        <w:pStyle w:val="NoSpacing"/>
        <w:rPr>
          <w:sz w:val="40"/>
        </w:rPr>
      </w:pPr>
    </w:p>
    <w:p w:rsidR="006B7D75" w:rsidRDefault="006B7D75"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9D7C94" w:rsidRDefault="009D7C94" w:rsidP="0092107B">
      <w:pPr>
        <w:pStyle w:val="NoSpacing"/>
        <w:rPr>
          <w:sz w:val="40"/>
        </w:rPr>
      </w:pPr>
    </w:p>
    <w:p w:rsidR="00BF57FD" w:rsidRDefault="006B7D75" w:rsidP="0092107B">
      <w:pPr>
        <w:pStyle w:val="NoSpacing"/>
        <w:rPr>
          <w:sz w:val="24"/>
          <w:szCs w:val="24"/>
          <w:u w:val="single"/>
        </w:rPr>
      </w:pPr>
      <w:r>
        <w:rPr>
          <w:sz w:val="24"/>
          <w:szCs w:val="24"/>
          <w:u w:val="single"/>
        </w:rPr>
        <w:t>Introduction</w:t>
      </w:r>
    </w:p>
    <w:p w:rsidR="00BF57FD" w:rsidRDefault="00BF57FD" w:rsidP="0092107B">
      <w:pPr>
        <w:pStyle w:val="NoSpacing"/>
        <w:rPr>
          <w:sz w:val="24"/>
          <w:szCs w:val="24"/>
          <w:u w:val="single"/>
        </w:rPr>
      </w:pPr>
    </w:p>
    <w:p w:rsidR="003E51E5" w:rsidRDefault="003E51E5" w:rsidP="0092107B">
      <w:pPr>
        <w:pStyle w:val="NoSpacing"/>
        <w:rPr>
          <w:sz w:val="24"/>
          <w:szCs w:val="24"/>
        </w:rPr>
      </w:pPr>
      <w:r>
        <w:rPr>
          <w:sz w:val="24"/>
          <w:szCs w:val="24"/>
        </w:rPr>
        <w:t>This document is intended to provide a</w:t>
      </w:r>
      <w:r w:rsidR="006614BC">
        <w:rPr>
          <w:sz w:val="24"/>
          <w:szCs w:val="24"/>
        </w:rPr>
        <w:t xml:space="preserve">n </w:t>
      </w:r>
      <w:r>
        <w:rPr>
          <w:sz w:val="24"/>
          <w:szCs w:val="24"/>
        </w:rPr>
        <w:t xml:space="preserve">overview of how </w:t>
      </w:r>
      <w:r w:rsidR="006614BC">
        <w:rPr>
          <w:sz w:val="24"/>
          <w:szCs w:val="24"/>
        </w:rPr>
        <w:t>Crest Nicholson</w:t>
      </w:r>
      <w:r>
        <w:rPr>
          <w:sz w:val="24"/>
          <w:szCs w:val="24"/>
        </w:rPr>
        <w:t xml:space="preserve"> intends to </w:t>
      </w:r>
      <w:r w:rsidR="00811FD4">
        <w:rPr>
          <w:sz w:val="24"/>
          <w:szCs w:val="24"/>
        </w:rPr>
        <w:t>manage, monitor and minimise site waste at Phases 3 and 4, Elmsbrook, Bicester. This strategy should be read in conjunction with the Site Waste Management Plan to be found in Appendix 1.</w:t>
      </w:r>
    </w:p>
    <w:p w:rsidR="003E51E5" w:rsidRDefault="003E51E5" w:rsidP="0092107B">
      <w:pPr>
        <w:pStyle w:val="NoSpacing"/>
        <w:rPr>
          <w:sz w:val="24"/>
          <w:szCs w:val="24"/>
        </w:rPr>
      </w:pPr>
    </w:p>
    <w:p w:rsidR="006B7D75" w:rsidRDefault="006B7D75" w:rsidP="0092107B">
      <w:pPr>
        <w:pStyle w:val="NoSpacing"/>
        <w:rPr>
          <w:sz w:val="24"/>
          <w:szCs w:val="24"/>
        </w:rPr>
      </w:pPr>
      <w:r>
        <w:rPr>
          <w:sz w:val="24"/>
          <w:szCs w:val="24"/>
        </w:rPr>
        <w:t>Planning Policy Statement: Ecotowns – A Supplement to Planning Policy Statemen</w:t>
      </w:r>
      <w:r w:rsidR="007128C4">
        <w:rPr>
          <w:sz w:val="24"/>
          <w:szCs w:val="24"/>
        </w:rPr>
        <w:t>t 1,</w:t>
      </w:r>
      <w:r>
        <w:rPr>
          <w:sz w:val="24"/>
          <w:szCs w:val="24"/>
        </w:rPr>
        <w:t xml:space="preserve"> requires developers to ensure that no construction, demolition and excavation waste is sent to landfill, except for those types of waste where landfill is the least environmentally damaging option (ET 19.1(d)).</w:t>
      </w:r>
    </w:p>
    <w:p w:rsidR="006B7D75" w:rsidRDefault="006B7D75" w:rsidP="0092107B">
      <w:pPr>
        <w:pStyle w:val="NoSpacing"/>
        <w:rPr>
          <w:sz w:val="24"/>
          <w:szCs w:val="24"/>
        </w:rPr>
      </w:pPr>
    </w:p>
    <w:p w:rsidR="006B7D75" w:rsidRDefault="006B7D75" w:rsidP="0092107B">
      <w:pPr>
        <w:pStyle w:val="NoSpacing"/>
        <w:rPr>
          <w:sz w:val="24"/>
          <w:szCs w:val="24"/>
        </w:rPr>
      </w:pPr>
      <w:r>
        <w:rPr>
          <w:sz w:val="24"/>
          <w:szCs w:val="24"/>
        </w:rPr>
        <w:t>Planning condition 88 attached to planning permission 10/01780/HYBRID requires a Site Waste Management Plan (SWMP) that demonstrates how the waste strategy on site will achieve planning policy.</w:t>
      </w:r>
    </w:p>
    <w:p w:rsidR="006B7D75" w:rsidRDefault="006B7D75" w:rsidP="0092107B">
      <w:pPr>
        <w:pStyle w:val="NoSpacing"/>
        <w:rPr>
          <w:sz w:val="24"/>
          <w:szCs w:val="24"/>
        </w:rPr>
      </w:pPr>
    </w:p>
    <w:p w:rsidR="006B7D75" w:rsidRDefault="006B7D75" w:rsidP="0092107B">
      <w:pPr>
        <w:pStyle w:val="NoSpacing"/>
        <w:rPr>
          <w:sz w:val="24"/>
          <w:szCs w:val="24"/>
        </w:rPr>
      </w:pPr>
      <w:r>
        <w:rPr>
          <w:sz w:val="24"/>
          <w:szCs w:val="24"/>
        </w:rPr>
        <w:t>The SWMP is a live document and is updated regularly during the course of the project. This document should be read in line with the Construction Environmental Management Plan.</w:t>
      </w:r>
    </w:p>
    <w:p w:rsidR="006B7D75" w:rsidRDefault="006B7D75" w:rsidP="0092107B">
      <w:pPr>
        <w:pStyle w:val="NoSpacing"/>
        <w:rPr>
          <w:sz w:val="24"/>
          <w:szCs w:val="24"/>
        </w:rPr>
      </w:pPr>
    </w:p>
    <w:p w:rsidR="006B7D75" w:rsidRDefault="006B7D75" w:rsidP="0092107B">
      <w:pPr>
        <w:pStyle w:val="NoSpacing"/>
        <w:rPr>
          <w:sz w:val="24"/>
          <w:szCs w:val="24"/>
          <w:u w:val="single"/>
        </w:rPr>
      </w:pPr>
      <w:r>
        <w:rPr>
          <w:sz w:val="24"/>
          <w:szCs w:val="24"/>
          <w:u w:val="single"/>
        </w:rPr>
        <w:t>Roles and Responsibilities</w:t>
      </w:r>
    </w:p>
    <w:p w:rsidR="006B7D75" w:rsidRDefault="006B7D75" w:rsidP="0092107B">
      <w:pPr>
        <w:pStyle w:val="NoSpacing"/>
        <w:rPr>
          <w:sz w:val="24"/>
          <w:szCs w:val="24"/>
          <w:u w:val="single"/>
        </w:rPr>
      </w:pPr>
    </w:p>
    <w:p w:rsidR="006B7D75" w:rsidRDefault="006B7D75" w:rsidP="0092107B">
      <w:pPr>
        <w:pStyle w:val="NoSpacing"/>
        <w:rPr>
          <w:sz w:val="24"/>
          <w:szCs w:val="24"/>
        </w:rPr>
      </w:pPr>
      <w:r>
        <w:rPr>
          <w:sz w:val="24"/>
          <w:szCs w:val="24"/>
        </w:rPr>
        <w:t xml:space="preserve">Ultimately, Crest Nicholson, </w:t>
      </w:r>
      <w:r w:rsidR="006614BC">
        <w:rPr>
          <w:sz w:val="24"/>
          <w:szCs w:val="24"/>
        </w:rPr>
        <w:t>who will be acting as the</w:t>
      </w:r>
      <w:r>
        <w:rPr>
          <w:sz w:val="24"/>
          <w:szCs w:val="24"/>
        </w:rPr>
        <w:t xml:space="preserve"> Development Manager on behalf of Elmsbrook LLP</w:t>
      </w:r>
      <w:r w:rsidR="00457332">
        <w:rPr>
          <w:sz w:val="24"/>
          <w:szCs w:val="24"/>
        </w:rPr>
        <w:t xml:space="preserve"> (the landowner)</w:t>
      </w:r>
      <w:r>
        <w:rPr>
          <w:sz w:val="24"/>
          <w:szCs w:val="24"/>
        </w:rPr>
        <w:t>, will be responsible for implementing and updating the SWMP.</w:t>
      </w:r>
    </w:p>
    <w:p w:rsidR="006B7D75" w:rsidRDefault="006B7D75" w:rsidP="0092107B">
      <w:pPr>
        <w:pStyle w:val="NoSpacing"/>
        <w:rPr>
          <w:sz w:val="24"/>
          <w:szCs w:val="24"/>
        </w:rPr>
      </w:pPr>
    </w:p>
    <w:p w:rsidR="006B7D75" w:rsidRDefault="006B7D75" w:rsidP="0092107B">
      <w:pPr>
        <w:pStyle w:val="NoSpacing"/>
        <w:rPr>
          <w:sz w:val="24"/>
          <w:szCs w:val="24"/>
        </w:rPr>
      </w:pPr>
      <w:r>
        <w:rPr>
          <w:sz w:val="24"/>
          <w:szCs w:val="24"/>
        </w:rPr>
        <w:t>The key roles and associated responsibilities are summarised below:</w:t>
      </w:r>
    </w:p>
    <w:p w:rsidR="006B7D75" w:rsidRDefault="006B7D75" w:rsidP="0092107B">
      <w:pPr>
        <w:pStyle w:val="NoSpacing"/>
        <w:rPr>
          <w:sz w:val="24"/>
          <w:szCs w:val="24"/>
        </w:rPr>
      </w:pPr>
    </w:p>
    <w:p w:rsidR="006B7D75" w:rsidRDefault="006B7D75" w:rsidP="0092107B">
      <w:pPr>
        <w:pStyle w:val="NoSpacing"/>
        <w:rPr>
          <w:b/>
          <w:sz w:val="24"/>
          <w:szCs w:val="24"/>
        </w:rPr>
      </w:pPr>
      <w:r>
        <w:rPr>
          <w:b/>
          <w:sz w:val="24"/>
          <w:szCs w:val="24"/>
        </w:rPr>
        <w:t>Client/Principal Contractor: Elmsbrook LLP (Crest Nicholson)</w:t>
      </w:r>
    </w:p>
    <w:p w:rsidR="006B7D75" w:rsidRDefault="006B7D75" w:rsidP="0092107B">
      <w:pPr>
        <w:pStyle w:val="NoSpacing"/>
        <w:rPr>
          <w:b/>
          <w:sz w:val="24"/>
          <w:szCs w:val="24"/>
        </w:rPr>
      </w:pPr>
    </w:p>
    <w:p w:rsidR="006B7D75" w:rsidRDefault="006B7D75" w:rsidP="006B7D75">
      <w:pPr>
        <w:pStyle w:val="NoSpacing"/>
        <w:numPr>
          <w:ilvl w:val="0"/>
          <w:numId w:val="13"/>
        </w:numPr>
        <w:rPr>
          <w:sz w:val="24"/>
          <w:szCs w:val="24"/>
        </w:rPr>
      </w:pPr>
      <w:r>
        <w:rPr>
          <w:sz w:val="24"/>
          <w:szCs w:val="24"/>
        </w:rPr>
        <w:t>To ensure that the SWMP is being implemented effectively</w:t>
      </w:r>
    </w:p>
    <w:p w:rsidR="006B7D75" w:rsidRDefault="006B7D75" w:rsidP="006B7D75">
      <w:pPr>
        <w:pStyle w:val="NoSpacing"/>
        <w:numPr>
          <w:ilvl w:val="0"/>
          <w:numId w:val="13"/>
        </w:numPr>
        <w:rPr>
          <w:sz w:val="24"/>
          <w:szCs w:val="24"/>
        </w:rPr>
      </w:pPr>
      <w:r>
        <w:rPr>
          <w:sz w:val="24"/>
          <w:szCs w:val="24"/>
        </w:rPr>
        <w:t xml:space="preserve">Giving necessary direction to </w:t>
      </w:r>
      <w:r w:rsidR="007128C4">
        <w:rPr>
          <w:sz w:val="24"/>
          <w:szCs w:val="24"/>
        </w:rPr>
        <w:t>contractors</w:t>
      </w:r>
    </w:p>
    <w:p w:rsidR="006B7D75" w:rsidRDefault="006B7D75" w:rsidP="006B7D75">
      <w:pPr>
        <w:pStyle w:val="NoSpacing"/>
        <w:numPr>
          <w:ilvl w:val="0"/>
          <w:numId w:val="13"/>
        </w:numPr>
        <w:rPr>
          <w:sz w:val="24"/>
          <w:szCs w:val="24"/>
        </w:rPr>
      </w:pPr>
      <w:r>
        <w:rPr>
          <w:sz w:val="24"/>
          <w:szCs w:val="24"/>
        </w:rPr>
        <w:t>Reviewing, revising and refining the SWMP where necessary</w:t>
      </w:r>
    </w:p>
    <w:p w:rsidR="006B7D75" w:rsidRDefault="006B7D75" w:rsidP="006B7D75">
      <w:pPr>
        <w:pStyle w:val="NoSpacing"/>
        <w:numPr>
          <w:ilvl w:val="0"/>
          <w:numId w:val="13"/>
        </w:numPr>
        <w:rPr>
          <w:sz w:val="24"/>
          <w:szCs w:val="24"/>
        </w:rPr>
      </w:pPr>
      <w:r>
        <w:rPr>
          <w:sz w:val="24"/>
          <w:szCs w:val="24"/>
        </w:rPr>
        <w:t>Compiling any information required to supplement or inform the SWMP</w:t>
      </w:r>
    </w:p>
    <w:p w:rsidR="006B7D75" w:rsidRDefault="006B7D75" w:rsidP="006B7D75">
      <w:pPr>
        <w:pStyle w:val="NoSpacing"/>
        <w:numPr>
          <w:ilvl w:val="0"/>
          <w:numId w:val="13"/>
        </w:numPr>
        <w:rPr>
          <w:sz w:val="24"/>
          <w:szCs w:val="24"/>
        </w:rPr>
      </w:pPr>
      <w:r>
        <w:rPr>
          <w:sz w:val="24"/>
          <w:szCs w:val="24"/>
        </w:rPr>
        <w:t>Updating the SWMP</w:t>
      </w:r>
    </w:p>
    <w:p w:rsidR="00D2199B" w:rsidRDefault="00D2199B" w:rsidP="006B7D75">
      <w:pPr>
        <w:pStyle w:val="NoSpacing"/>
        <w:numPr>
          <w:ilvl w:val="0"/>
          <w:numId w:val="13"/>
        </w:numPr>
        <w:rPr>
          <w:sz w:val="24"/>
          <w:szCs w:val="24"/>
        </w:rPr>
      </w:pPr>
      <w:r>
        <w:rPr>
          <w:sz w:val="24"/>
          <w:szCs w:val="24"/>
        </w:rPr>
        <w:lastRenderedPageBreak/>
        <w:t xml:space="preserve">Ensuring that all legal </w:t>
      </w:r>
      <w:r w:rsidR="007128C4">
        <w:rPr>
          <w:sz w:val="24"/>
          <w:szCs w:val="24"/>
        </w:rPr>
        <w:t>contractual</w:t>
      </w:r>
      <w:r>
        <w:rPr>
          <w:sz w:val="24"/>
          <w:szCs w:val="24"/>
        </w:rPr>
        <w:t xml:space="preserve"> requirements relating to the SWMP are met by ensuring adequate plans / procedures, licences and certificates are in place</w:t>
      </w:r>
    </w:p>
    <w:p w:rsidR="00D2199B" w:rsidRDefault="00D2199B" w:rsidP="006B7D75">
      <w:pPr>
        <w:pStyle w:val="NoSpacing"/>
        <w:numPr>
          <w:ilvl w:val="0"/>
          <w:numId w:val="13"/>
        </w:numPr>
        <w:rPr>
          <w:sz w:val="24"/>
          <w:szCs w:val="24"/>
        </w:rPr>
      </w:pPr>
      <w:r>
        <w:rPr>
          <w:sz w:val="24"/>
          <w:szCs w:val="24"/>
        </w:rPr>
        <w:t>Maintain records relevant to the SWMP</w:t>
      </w:r>
    </w:p>
    <w:p w:rsidR="00D2199B" w:rsidRDefault="00D2199B" w:rsidP="00D2199B">
      <w:pPr>
        <w:pStyle w:val="NoSpacing"/>
        <w:rPr>
          <w:sz w:val="24"/>
          <w:szCs w:val="24"/>
        </w:rPr>
      </w:pPr>
    </w:p>
    <w:p w:rsidR="00D2199B" w:rsidRDefault="00D2199B" w:rsidP="00D2199B">
      <w:pPr>
        <w:pStyle w:val="NoSpacing"/>
        <w:rPr>
          <w:b/>
          <w:sz w:val="24"/>
          <w:szCs w:val="24"/>
        </w:rPr>
      </w:pPr>
      <w:r>
        <w:rPr>
          <w:b/>
          <w:sz w:val="24"/>
          <w:szCs w:val="24"/>
        </w:rPr>
        <w:t>Contractors / Subcontractors</w:t>
      </w:r>
    </w:p>
    <w:p w:rsidR="00D2199B" w:rsidRDefault="00D2199B" w:rsidP="00D2199B">
      <w:pPr>
        <w:pStyle w:val="NoSpacing"/>
        <w:rPr>
          <w:b/>
          <w:sz w:val="24"/>
          <w:szCs w:val="24"/>
        </w:rPr>
      </w:pPr>
    </w:p>
    <w:p w:rsidR="00D2199B" w:rsidRDefault="00D2199B" w:rsidP="00D2199B">
      <w:pPr>
        <w:pStyle w:val="NoSpacing"/>
        <w:numPr>
          <w:ilvl w:val="0"/>
          <w:numId w:val="14"/>
        </w:numPr>
        <w:rPr>
          <w:sz w:val="24"/>
          <w:szCs w:val="24"/>
        </w:rPr>
      </w:pPr>
      <w:r>
        <w:rPr>
          <w:sz w:val="24"/>
          <w:szCs w:val="24"/>
        </w:rPr>
        <w:t>Responsible for carrying out waste management tasks detailed in the SWMP</w:t>
      </w:r>
    </w:p>
    <w:p w:rsidR="00D2199B" w:rsidRDefault="00D2199B" w:rsidP="00D2199B">
      <w:pPr>
        <w:pStyle w:val="NoSpacing"/>
        <w:numPr>
          <w:ilvl w:val="0"/>
          <w:numId w:val="14"/>
        </w:numPr>
        <w:rPr>
          <w:sz w:val="24"/>
          <w:szCs w:val="24"/>
        </w:rPr>
      </w:pPr>
      <w:r>
        <w:rPr>
          <w:sz w:val="24"/>
          <w:szCs w:val="24"/>
        </w:rPr>
        <w:t>Assisting with the development of the project SWMP providing forecasts of waste to be produced through their activities when requested</w:t>
      </w:r>
    </w:p>
    <w:p w:rsidR="00D2199B" w:rsidRDefault="00D2199B" w:rsidP="00D2199B">
      <w:pPr>
        <w:pStyle w:val="NoSpacing"/>
        <w:numPr>
          <w:ilvl w:val="0"/>
          <w:numId w:val="14"/>
        </w:numPr>
        <w:rPr>
          <w:sz w:val="24"/>
          <w:szCs w:val="24"/>
        </w:rPr>
      </w:pPr>
      <w:r>
        <w:rPr>
          <w:sz w:val="24"/>
          <w:szCs w:val="24"/>
        </w:rPr>
        <w:t>Measuring and reporting progress for waste and waste to landfill</w:t>
      </w:r>
    </w:p>
    <w:p w:rsidR="00D2199B" w:rsidRDefault="00D2199B" w:rsidP="00D2199B">
      <w:pPr>
        <w:pStyle w:val="NoSpacing"/>
        <w:numPr>
          <w:ilvl w:val="0"/>
          <w:numId w:val="14"/>
        </w:numPr>
        <w:rPr>
          <w:sz w:val="24"/>
          <w:szCs w:val="24"/>
        </w:rPr>
      </w:pPr>
      <w:r>
        <w:rPr>
          <w:sz w:val="24"/>
          <w:szCs w:val="24"/>
        </w:rPr>
        <w:t>Reporting performance for construction, demolition and excavation waste streams separately</w:t>
      </w:r>
    </w:p>
    <w:p w:rsidR="00D2199B" w:rsidRDefault="00D2199B" w:rsidP="00D2199B">
      <w:pPr>
        <w:pStyle w:val="NoSpacing"/>
        <w:numPr>
          <w:ilvl w:val="0"/>
          <w:numId w:val="14"/>
        </w:numPr>
        <w:rPr>
          <w:sz w:val="24"/>
          <w:szCs w:val="24"/>
        </w:rPr>
      </w:pPr>
      <w:r>
        <w:rPr>
          <w:sz w:val="24"/>
          <w:szCs w:val="24"/>
        </w:rPr>
        <w:t>Working with Principal Contractor to identify methods to eliminate, reuse, recycle and recover high volume waste or those difficult to divert from landfill</w:t>
      </w:r>
    </w:p>
    <w:p w:rsidR="00D2199B" w:rsidRDefault="00D2199B" w:rsidP="00D2199B">
      <w:pPr>
        <w:pStyle w:val="NoSpacing"/>
        <w:numPr>
          <w:ilvl w:val="0"/>
          <w:numId w:val="14"/>
        </w:numPr>
        <w:rPr>
          <w:sz w:val="24"/>
          <w:szCs w:val="24"/>
        </w:rPr>
      </w:pPr>
      <w:r>
        <w:rPr>
          <w:sz w:val="24"/>
          <w:szCs w:val="24"/>
        </w:rPr>
        <w:t>Supporting the development of the SWMP and working in full compliance with the methods detailed within the SWMP</w:t>
      </w:r>
    </w:p>
    <w:p w:rsidR="00D2199B" w:rsidRDefault="00D2199B" w:rsidP="00D2199B">
      <w:pPr>
        <w:pStyle w:val="NoSpacing"/>
        <w:numPr>
          <w:ilvl w:val="0"/>
          <w:numId w:val="14"/>
        </w:numPr>
        <w:rPr>
          <w:sz w:val="24"/>
          <w:szCs w:val="24"/>
        </w:rPr>
      </w:pPr>
      <w:r>
        <w:rPr>
          <w:sz w:val="24"/>
          <w:szCs w:val="24"/>
        </w:rPr>
        <w:t xml:space="preserve">Informing the Principal Contractor of </w:t>
      </w:r>
      <w:r w:rsidR="007128C4">
        <w:rPr>
          <w:sz w:val="24"/>
          <w:szCs w:val="24"/>
        </w:rPr>
        <w:t>deviations</w:t>
      </w:r>
      <w:r>
        <w:rPr>
          <w:sz w:val="24"/>
          <w:szCs w:val="24"/>
        </w:rPr>
        <w:t xml:space="preserve"> from the SWMP with justifying reasons</w:t>
      </w:r>
    </w:p>
    <w:p w:rsidR="00D2199B" w:rsidRDefault="00D2199B" w:rsidP="00D2199B">
      <w:pPr>
        <w:pStyle w:val="NoSpacing"/>
        <w:numPr>
          <w:ilvl w:val="0"/>
          <w:numId w:val="14"/>
        </w:numPr>
        <w:rPr>
          <w:sz w:val="24"/>
          <w:szCs w:val="24"/>
        </w:rPr>
      </w:pPr>
      <w:r>
        <w:rPr>
          <w:sz w:val="24"/>
          <w:szCs w:val="24"/>
        </w:rPr>
        <w:t>Complying with the site waste segregation strategy, including the avoidance of cross-contamination of segregated skips</w:t>
      </w:r>
    </w:p>
    <w:p w:rsidR="00D2199B" w:rsidRPr="00D2199B" w:rsidRDefault="00D2199B" w:rsidP="00D2199B">
      <w:pPr>
        <w:pStyle w:val="NoSpacing"/>
        <w:numPr>
          <w:ilvl w:val="0"/>
          <w:numId w:val="14"/>
        </w:numPr>
        <w:rPr>
          <w:sz w:val="24"/>
          <w:szCs w:val="24"/>
        </w:rPr>
      </w:pPr>
      <w:r>
        <w:rPr>
          <w:sz w:val="24"/>
          <w:szCs w:val="24"/>
        </w:rPr>
        <w:t>Ensuring that materials and waste are stored in a safe and tidy manner and that waste is disposed of at the earliest opportunity</w:t>
      </w:r>
    </w:p>
    <w:p w:rsidR="00D2199B" w:rsidRDefault="00D2199B" w:rsidP="00D2199B">
      <w:pPr>
        <w:pStyle w:val="NoSpacing"/>
        <w:numPr>
          <w:ilvl w:val="0"/>
          <w:numId w:val="14"/>
        </w:numPr>
        <w:rPr>
          <w:sz w:val="24"/>
          <w:szCs w:val="24"/>
        </w:rPr>
      </w:pPr>
      <w:r>
        <w:rPr>
          <w:sz w:val="24"/>
          <w:szCs w:val="24"/>
        </w:rPr>
        <w:t>Ensuring all necessary data are provided to the Principal Contractor</w:t>
      </w:r>
    </w:p>
    <w:p w:rsidR="00D2199B" w:rsidRDefault="00D2199B" w:rsidP="00D2199B">
      <w:pPr>
        <w:pStyle w:val="NoSpacing"/>
        <w:numPr>
          <w:ilvl w:val="0"/>
          <w:numId w:val="14"/>
        </w:numPr>
        <w:rPr>
          <w:sz w:val="24"/>
          <w:szCs w:val="24"/>
        </w:rPr>
      </w:pPr>
      <w:r>
        <w:rPr>
          <w:sz w:val="24"/>
          <w:szCs w:val="24"/>
        </w:rPr>
        <w:t>Where the Subcontractor has responsibility for removal of construction waste, they must comply with the specific requirements for waste management companies</w:t>
      </w:r>
    </w:p>
    <w:p w:rsidR="00D2199B" w:rsidRDefault="00D2199B" w:rsidP="00D2199B">
      <w:pPr>
        <w:pStyle w:val="NoSpacing"/>
        <w:rPr>
          <w:sz w:val="24"/>
          <w:szCs w:val="24"/>
        </w:rPr>
      </w:pPr>
    </w:p>
    <w:p w:rsidR="00D2199B" w:rsidRDefault="00D2199B" w:rsidP="00D2199B">
      <w:pPr>
        <w:pStyle w:val="NoSpacing"/>
        <w:rPr>
          <w:b/>
          <w:sz w:val="24"/>
          <w:szCs w:val="24"/>
        </w:rPr>
      </w:pPr>
      <w:r>
        <w:rPr>
          <w:b/>
          <w:sz w:val="24"/>
          <w:szCs w:val="24"/>
        </w:rPr>
        <w:t>Designs / Consultants</w:t>
      </w:r>
    </w:p>
    <w:p w:rsidR="00D2199B" w:rsidRDefault="00D2199B" w:rsidP="00D2199B">
      <w:pPr>
        <w:pStyle w:val="NoSpacing"/>
        <w:rPr>
          <w:b/>
          <w:sz w:val="24"/>
          <w:szCs w:val="24"/>
        </w:rPr>
      </w:pPr>
    </w:p>
    <w:p w:rsidR="00D2199B" w:rsidRDefault="00D2199B" w:rsidP="00D2199B">
      <w:pPr>
        <w:pStyle w:val="NoSpacing"/>
        <w:numPr>
          <w:ilvl w:val="0"/>
          <w:numId w:val="15"/>
        </w:numPr>
        <w:rPr>
          <w:sz w:val="24"/>
          <w:szCs w:val="24"/>
        </w:rPr>
      </w:pPr>
      <w:r>
        <w:rPr>
          <w:sz w:val="24"/>
          <w:szCs w:val="24"/>
        </w:rPr>
        <w:t>Applying the Design out Waste Process</w:t>
      </w:r>
    </w:p>
    <w:p w:rsidR="00D2199B" w:rsidRDefault="00D2199B" w:rsidP="00D2199B">
      <w:pPr>
        <w:pStyle w:val="NoSpacing"/>
        <w:numPr>
          <w:ilvl w:val="0"/>
          <w:numId w:val="15"/>
        </w:numPr>
        <w:rPr>
          <w:sz w:val="24"/>
          <w:szCs w:val="24"/>
        </w:rPr>
      </w:pPr>
      <w:r>
        <w:rPr>
          <w:sz w:val="24"/>
          <w:szCs w:val="24"/>
        </w:rPr>
        <w:t>Identify methods to reduce waste and waste to landfill</w:t>
      </w:r>
    </w:p>
    <w:p w:rsidR="00D2199B" w:rsidRDefault="00D2199B" w:rsidP="00D2199B">
      <w:pPr>
        <w:pStyle w:val="NoSpacing"/>
        <w:numPr>
          <w:ilvl w:val="0"/>
          <w:numId w:val="15"/>
        </w:numPr>
        <w:rPr>
          <w:sz w:val="24"/>
          <w:szCs w:val="24"/>
        </w:rPr>
      </w:pPr>
      <w:r>
        <w:rPr>
          <w:sz w:val="24"/>
          <w:szCs w:val="24"/>
        </w:rPr>
        <w:t>Identify opportunities to increase reused and recycled content</w:t>
      </w:r>
    </w:p>
    <w:p w:rsidR="00D2199B" w:rsidRDefault="00D2199B" w:rsidP="00D2199B">
      <w:pPr>
        <w:pStyle w:val="NoSpacing"/>
        <w:numPr>
          <w:ilvl w:val="0"/>
          <w:numId w:val="15"/>
        </w:numPr>
        <w:rPr>
          <w:sz w:val="24"/>
          <w:szCs w:val="24"/>
        </w:rPr>
      </w:pPr>
      <w:r>
        <w:rPr>
          <w:sz w:val="24"/>
          <w:szCs w:val="24"/>
        </w:rPr>
        <w:t>Working with project teams to ensure that design actions to reduce construction waste / increase reused / recycled content</w:t>
      </w:r>
    </w:p>
    <w:p w:rsidR="00D2199B" w:rsidRDefault="00D2199B" w:rsidP="00D2199B">
      <w:pPr>
        <w:pStyle w:val="NoSpacing"/>
        <w:rPr>
          <w:sz w:val="24"/>
          <w:szCs w:val="24"/>
        </w:rPr>
      </w:pPr>
    </w:p>
    <w:p w:rsidR="00D2199B" w:rsidRDefault="00D2199B" w:rsidP="00D2199B">
      <w:pPr>
        <w:pStyle w:val="NoSpacing"/>
        <w:rPr>
          <w:b/>
          <w:sz w:val="24"/>
          <w:szCs w:val="24"/>
        </w:rPr>
      </w:pPr>
      <w:r>
        <w:rPr>
          <w:b/>
          <w:sz w:val="24"/>
          <w:szCs w:val="24"/>
        </w:rPr>
        <w:t>Waste Management Companies</w:t>
      </w:r>
    </w:p>
    <w:p w:rsidR="00D2199B" w:rsidRDefault="00D2199B" w:rsidP="00D2199B">
      <w:pPr>
        <w:pStyle w:val="NoSpacing"/>
        <w:rPr>
          <w:b/>
          <w:sz w:val="24"/>
          <w:szCs w:val="24"/>
        </w:rPr>
      </w:pPr>
    </w:p>
    <w:p w:rsidR="00D2199B" w:rsidRPr="00D2199B" w:rsidRDefault="00D2199B" w:rsidP="00D2199B">
      <w:pPr>
        <w:pStyle w:val="NoSpacing"/>
        <w:numPr>
          <w:ilvl w:val="0"/>
          <w:numId w:val="16"/>
        </w:numPr>
        <w:rPr>
          <w:b/>
          <w:sz w:val="24"/>
          <w:szCs w:val="24"/>
        </w:rPr>
      </w:pPr>
      <w:r>
        <w:rPr>
          <w:sz w:val="24"/>
          <w:szCs w:val="24"/>
        </w:rPr>
        <w:lastRenderedPageBreak/>
        <w:t>Provide a copy of their Waste Carrier’s Registration to the Principal Contractor</w:t>
      </w:r>
    </w:p>
    <w:p w:rsidR="00D2199B" w:rsidRPr="00B0450B" w:rsidRDefault="00B0450B" w:rsidP="00D2199B">
      <w:pPr>
        <w:pStyle w:val="NoSpacing"/>
        <w:numPr>
          <w:ilvl w:val="0"/>
          <w:numId w:val="16"/>
        </w:numPr>
        <w:rPr>
          <w:b/>
          <w:sz w:val="24"/>
          <w:szCs w:val="24"/>
        </w:rPr>
      </w:pPr>
      <w:r>
        <w:rPr>
          <w:sz w:val="24"/>
          <w:szCs w:val="24"/>
        </w:rPr>
        <w:t>Identify ways to increase the recovery rate of materials by finding end destination with high recovery rates</w:t>
      </w:r>
    </w:p>
    <w:p w:rsidR="00B0450B" w:rsidRPr="00B0450B" w:rsidRDefault="00B0450B" w:rsidP="00D2199B">
      <w:pPr>
        <w:pStyle w:val="NoSpacing"/>
        <w:numPr>
          <w:ilvl w:val="0"/>
          <w:numId w:val="16"/>
        </w:numPr>
        <w:rPr>
          <w:b/>
          <w:sz w:val="24"/>
          <w:szCs w:val="24"/>
        </w:rPr>
      </w:pPr>
      <w:r>
        <w:rPr>
          <w:sz w:val="24"/>
          <w:szCs w:val="24"/>
        </w:rPr>
        <w:t>Advising on the most appropriate waste management actions</w:t>
      </w:r>
    </w:p>
    <w:p w:rsidR="00B0450B" w:rsidRPr="00B0450B" w:rsidRDefault="00B0450B" w:rsidP="00D2199B">
      <w:pPr>
        <w:pStyle w:val="NoSpacing"/>
        <w:numPr>
          <w:ilvl w:val="0"/>
          <w:numId w:val="16"/>
        </w:numPr>
        <w:rPr>
          <w:b/>
          <w:sz w:val="24"/>
          <w:szCs w:val="24"/>
        </w:rPr>
      </w:pPr>
      <w:r>
        <w:rPr>
          <w:sz w:val="24"/>
          <w:szCs w:val="24"/>
        </w:rPr>
        <w:t xml:space="preserve">Providing details of all end-destination of all movements of waste, including the following information; name and address of </w:t>
      </w:r>
      <w:r w:rsidR="007128C4">
        <w:rPr>
          <w:sz w:val="24"/>
          <w:szCs w:val="24"/>
        </w:rPr>
        <w:t>destination</w:t>
      </w:r>
      <w:r>
        <w:rPr>
          <w:sz w:val="24"/>
          <w:szCs w:val="24"/>
        </w:rPr>
        <w:t>, type of facility, waste management licence and recovery rate for that material</w:t>
      </w:r>
    </w:p>
    <w:p w:rsidR="00B0450B" w:rsidRPr="00B0450B" w:rsidRDefault="00B0450B" w:rsidP="00B0450B">
      <w:pPr>
        <w:pStyle w:val="NoSpacing"/>
        <w:numPr>
          <w:ilvl w:val="0"/>
          <w:numId w:val="16"/>
        </w:numPr>
        <w:rPr>
          <w:b/>
          <w:sz w:val="24"/>
          <w:szCs w:val="24"/>
        </w:rPr>
      </w:pPr>
      <w:r>
        <w:rPr>
          <w:sz w:val="24"/>
          <w:szCs w:val="24"/>
        </w:rPr>
        <w:t>Reporting on the different type</w:t>
      </w:r>
      <w:r w:rsidRPr="00B0450B">
        <w:rPr>
          <w:sz w:val="24"/>
          <w:szCs w:val="24"/>
        </w:rPr>
        <w:t>s</w:t>
      </w:r>
      <w:r>
        <w:rPr>
          <w:sz w:val="24"/>
          <w:szCs w:val="24"/>
        </w:rPr>
        <w:t xml:space="preserve"> </w:t>
      </w:r>
      <w:r w:rsidRPr="00B0450B">
        <w:rPr>
          <w:sz w:val="24"/>
          <w:szCs w:val="24"/>
        </w:rPr>
        <w:t xml:space="preserve">of waste managed, and the </w:t>
      </w:r>
      <w:r>
        <w:rPr>
          <w:sz w:val="24"/>
          <w:szCs w:val="24"/>
        </w:rPr>
        <w:t>s</w:t>
      </w:r>
      <w:r w:rsidRPr="00B0450B">
        <w:rPr>
          <w:sz w:val="24"/>
          <w:szCs w:val="24"/>
        </w:rPr>
        <w:t>plit of each different type of waste</w:t>
      </w:r>
      <w:r>
        <w:rPr>
          <w:sz w:val="24"/>
          <w:szCs w:val="24"/>
        </w:rPr>
        <w:t xml:space="preserve"> according to the waste management method </w:t>
      </w:r>
    </w:p>
    <w:p w:rsidR="00B0450B" w:rsidRPr="00B0450B" w:rsidRDefault="00B0450B" w:rsidP="00B0450B">
      <w:pPr>
        <w:pStyle w:val="NoSpacing"/>
        <w:numPr>
          <w:ilvl w:val="0"/>
          <w:numId w:val="16"/>
        </w:numPr>
        <w:rPr>
          <w:b/>
          <w:sz w:val="24"/>
          <w:szCs w:val="24"/>
        </w:rPr>
      </w:pPr>
      <w:r>
        <w:rPr>
          <w:sz w:val="24"/>
          <w:szCs w:val="24"/>
        </w:rPr>
        <w:t>Monitoring and reporting monthly in line with agreed industry methods for waste measurement and reporting, the quantities in tonnes and percentage recovery rates for construction, demolition and excavation waste streams separately</w:t>
      </w:r>
    </w:p>
    <w:p w:rsidR="00B0450B" w:rsidRPr="00B0450B" w:rsidRDefault="00B0450B" w:rsidP="00B0450B">
      <w:pPr>
        <w:pStyle w:val="NoSpacing"/>
        <w:numPr>
          <w:ilvl w:val="0"/>
          <w:numId w:val="16"/>
        </w:numPr>
        <w:rPr>
          <w:b/>
          <w:sz w:val="24"/>
          <w:szCs w:val="24"/>
        </w:rPr>
      </w:pPr>
      <w:r>
        <w:rPr>
          <w:sz w:val="24"/>
          <w:szCs w:val="24"/>
        </w:rPr>
        <w:t>Submitting quarterly relevant data in the form of an Environmental Agency Return from the waste transfer station to the Principal Contractor</w:t>
      </w:r>
    </w:p>
    <w:p w:rsidR="00B0450B" w:rsidRPr="00BD1008" w:rsidRDefault="00B0450B" w:rsidP="00B0450B">
      <w:pPr>
        <w:pStyle w:val="NoSpacing"/>
        <w:numPr>
          <w:ilvl w:val="0"/>
          <w:numId w:val="16"/>
        </w:numPr>
        <w:rPr>
          <w:b/>
          <w:sz w:val="24"/>
          <w:szCs w:val="24"/>
        </w:rPr>
      </w:pPr>
      <w:r>
        <w:rPr>
          <w:sz w:val="24"/>
          <w:szCs w:val="24"/>
        </w:rPr>
        <w:t>Using a systematic process to record and check waste, recovery and recycling data which is available for inspection on request.</w:t>
      </w:r>
    </w:p>
    <w:p w:rsidR="00BD1008" w:rsidRDefault="00BD1008" w:rsidP="00BD1008">
      <w:pPr>
        <w:pStyle w:val="NoSpacing"/>
        <w:rPr>
          <w:sz w:val="24"/>
          <w:szCs w:val="24"/>
        </w:rPr>
      </w:pPr>
    </w:p>
    <w:p w:rsidR="00BD1008" w:rsidRDefault="00BD1008" w:rsidP="00BD1008">
      <w:pPr>
        <w:pStyle w:val="NoSpacing"/>
        <w:rPr>
          <w:sz w:val="24"/>
          <w:szCs w:val="24"/>
          <w:u w:val="single"/>
        </w:rPr>
      </w:pPr>
      <w:r>
        <w:rPr>
          <w:sz w:val="24"/>
          <w:szCs w:val="24"/>
          <w:u w:val="single"/>
        </w:rPr>
        <w:t>Site Waste Management Plan Implementation</w:t>
      </w:r>
    </w:p>
    <w:p w:rsidR="00BD1008" w:rsidRDefault="00BD1008" w:rsidP="00BD1008">
      <w:pPr>
        <w:pStyle w:val="NoSpacing"/>
        <w:rPr>
          <w:sz w:val="24"/>
          <w:szCs w:val="24"/>
          <w:u w:val="single"/>
        </w:rPr>
      </w:pPr>
    </w:p>
    <w:p w:rsidR="00BD1008" w:rsidRDefault="00BD1008" w:rsidP="00BD1008">
      <w:pPr>
        <w:pStyle w:val="NoSpacing"/>
        <w:rPr>
          <w:sz w:val="24"/>
          <w:szCs w:val="24"/>
        </w:rPr>
      </w:pPr>
      <w:r>
        <w:rPr>
          <w:sz w:val="24"/>
          <w:szCs w:val="24"/>
        </w:rPr>
        <w:t>As highlighted in the responsibility section, the Client and Principal Contractor (being the same body) will be responsible for the creation, reviewing, implementation and enforcement of the SWMP. The SWMP will be made available to all relevant contractors and subcontractor</w:t>
      </w:r>
      <w:r w:rsidR="008A3763">
        <w:rPr>
          <w:sz w:val="24"/>
          <w:szCs w:val="24"/>
        </w:rPr>
        <w:t>s</w:t>
      </w:r>
      <w:r>
        <w:rPr>
          <w:sz w:val="24"/>
          <w:szCs w:val="24"/>
        </w:rPr>
        <w:t>.</w:t>
      </w:r>
    </w:p>
    <w:p w:rsidR="00BD1008" w:rsidRDefault="00BD1008" w:rsidP="00BD1008">
      <w:pPr>
        <w:pStyle w:val="NoSpacing"/>
        <w:rPr>
          <w:sz w:val="24"/>
          <w:szCs w:val="24"/>
        </w:rPr>
      </w:pPr>
    </w:p>
    <w:p w:rsidR="00BD1008" w:rsidRDefault="00BD1008" w:rsidP="00BD1008">
      <w:pPr>
        <w:pStyle w:val="NoSpacing"/>
        <w:rPr>
          <w:i/>
          <w:sz w:val="24"/>
          <w:szCs w:val="24"/>
        </w:rPr>
      </w:pPr>
      <w:r>
        <w:rPr>
          <w:i/>
          <w:sz w:val="24"/>
          <w:szCs w:val="24"/>
        </w:rPr>
        <w:t>Waste Segregation</w:t>
      </w:r>
    </w:p>
    <w:p w:rsidR="00BD1008" w:rsidRDefault="00BD1008" w:rsidP="00BD1008">
      <w:pPr>
        <w:pStyle w:val="NoSpacing"/>
        <w:rPr>
          <w:i/>
          <w:sz w:val="24"/>
          <w:szCs w:val="24"/>
        </w:rPr>
      </w:pPr>
    </w:p>
    <w:p w:rsidR="00BD1008" w:rsidRDefault="00BD1008" w:rsidP="00BD1008">
      <w:pPr>
        <w:pStyle w:val="NoSpacing"/>
        <w:rPr>
          <w:sz w:val="24"/>
          <w:szCs w:val="24"/>
        </w:rPr>
      </w:pPr>
      <w:r>
        <w:rPr>
          <w:sz w:val="24"/>
          <w:szCs w:val="24"/>
        </w:rPr>
        <w:t xml:space="preserve">Contractors shall introduce appropriate systems for the collection, sorting and processing of waste materials on site including metal, timber, aggregates and a range of hard and </w:t>
      </w:r>
      <w:r w:rsidR="007128C4">
        <w:rPr>
          <w:sz w:val="24"/>
          <w:szCs w:val="24"/>
        </w:rPr>
        <w:t>inert</w:t>
      </w:r>
      <w:r>
        <w:rPr>
          <w:sz w:val="24"/>
          <w:szCs w:val="24"/>
        </w:rPr>
        <w:t xml:space="preserve"> materials that are </w:t>
      </w:r>
      <w:r w:rsidR="007128C4">
        <w:rPr>
          <w:sz w:val="24"/>
          <w:szCs w:val="24"/>
        </w:rPr>
        <w:t>beneficial</w:t>
      </w:r>
      <w:r>
        <w:rPr>
          <w:sz w:val="24"/>
          <w:szCs w:val="24"/>
        </w:rPr>
        <w:t xml:space="preserve"> for reuse on site. Systems shall be used to manage hazardous materials including contaminated materials, hazardous materials and any remediation concentrates. This shall include an audit of all wastes and resources that leave the site or are beneficially </w:t>
      </w:r>
      <w:r w:rsidR="003E51E5">
        <w:rPr>
          <w:sz w:val="24"/>
          <w:szCs w:val="24"/>
        </w:rPr>
        <w:t>reused</w:t>
      </w:r>
      <w:r>
        <w:rPr>
          <w:sz w:val="24"/>
          <w:szCs w:val="24"/>
        </w:rPr>
        <w:t xml:space="preserve"> on site using a common auditing tool. These activities shall be fully compliant with legislation and regulation.</w:t>
      </w:r>
    </w:p>
    <w:p w:rsidR="00BD1008" w:rsidRDefault="00BD1008" w:rsidP="00BD1008">
      <w:pPr>
        <w:pStyle w:val="NoSpacing"/>
        <w:rPr>
          <w:sz w:val="24"/>
          <w:szCs w:val="24"/>
        </w:rPr>
      </w:pPr>
    </w:p>
    <w:p w:rsidR="00BD1008" w:rsidRDefault="00295284" w:rsidP="00BD1008">
      <w:pPr>
        <w:pStyle w:val="NoSpacing"/>
        <w:rPr>
          <w:sz w:val="24"/>
          <w:szCs w:val="24"/>
        </w:rPr>
      </w:pPr>
      <w:r>
        <w:rPr>
          <w:sz w:val="24"/>
          <w:szCs w:val="24"/>
        </w:rPr>
        <w:lastRenderedPageBreak/>
        <w:t>A specific area</w:t>
      </w:r>
      <w:r w:rsidR="00BD1008">
        <w:rPr>
          <w:sz w:val="24"/>
          <w:szCs w:val="24"/>
        </w:rPr>
        <w:t xml:space="preserve"> will be laid out on site and labelled to </w:t>
      </w:r>
      <w:r>
        <w:rPr>
          <w:sz w:val="24"/>
          <w:szCs w:val="24"/>
        </w:rPr>
        <w:t>facilitate</w:t>
      </w:r>
      <w:r w:rsidR="00BD1008">
        <w:rPr>
          <w:sz w:val="24"/>
          <w:szCs w:val="24"/>
        </w:rPr>
        <w:t xml:space="preserve"> the separation of materials for potential recycling, reuse and return. Recycling and waste bins are to be kept clean and clearly marked in order to avoid contamination of materials. It is intended that the labelling systems for Waste Management and Recycling shall follow the Waste Awareness Colour Coding Scheme.</w:t>
      </w:r>
    </w:p>
    <w:p w:rsidR="00BD1008" w:rsidRDefault="00BD1008" w:rsidP="00BD1008">
      <w:pPr>
        <w:pStyle w:val="NoSpacing"/>
        <w:rPr>
          <w:sz w:val="24"/>
          <w:szCs w:val="24"/>
        </w:rPr>
      </w:pPr>
    </w:p>
    <w:p w:rsidR="00BD1008" w:rsidRDefault="00BD1008" w:rsidP="00BD1008">
      <w:pPr>
        <w:pStyle w:val="NoSpacing"/>
        <w:rPr>
          <w:sz w:val="24"/>
          <w:szCs w:val="24"/>
        </w:rPr>
      </w:pPr>
    </w:p>
    <w:p w:rsidR="00BD1008" w:rsidRDefault="00BD1008" w:rsidP="00BD1008">
      <w:pPr>
        <w:pStyle w:val="NoSpacing"/>
        <w:rPr>
          <w:sz w:val="24"/>
          <w:szCs w:val="24"/>
        </w:rPr>
      </w:pPr>
    </w:p>
    <w:p w:rsidR="00BD1008" w:rsidRDefault="00BD1008" w:rsidP="00BD1008">
      <w:pPr>
        <w:pStyle w:val="NoSpacing"/>
        <w:rPr>
          <w:sz w:val="24"/>
          <w:szCs w:val="24"/>
        </w:rPr>
      </w:pPr>
    </w:p>
    <w:p w:rsidR="00BD1008" w:rsidRDefault="00BD1008" w:rsidP="00BD1008">
      <w:pPr>
        <w:pStyle w:val="NoSpacing"/>
        <w:rPr>
          <w:sz w:val="24"/>
          <w:szCs w:val="24"/>
        </w:rPr>
      </w:pPr>
    </w:p>
    <w:p w:rsidR="00BD1008" w:rsidRDefault="00BD1008" w:rsidP="00BD1008">
      <w:pPr>
        <w:pStyle w:val="NoSpacing"/>
        <w:rPr>
          <w:sz w:val="24"/>
          <w:szCs w:val="24"/>
        </w:rPr>
      </w:pPr>
    </w:p>
    <w:p w:rsidR="00BD1008" w:rsidRDefault="00BD1008" w:rsidP="00BD1008">
      <w:pPr>
        <w:pStyle w:val="NoSpacing"/>
        <w:rPr>
          <w:b/>
          <w:sz w:val="24"/>
          <w:szCs w:val="24"/>
        </w:rPr>
      </w:pPr>
      <w:r w:rsidRPr="00BD1008">
        <w:rPr>
          <w:b/>
          <w:noProof/>
          <w:sz w:val="24"/>
          <w:szCs w:val="24"/>
          <w:lang w:eastAsia="en-GB"/>
        </w:rPr>
        <w:drawing>
          <wp:inline distT="0" distB="0" distL="0" distR="0">
            <wp:extent cx="5731510" cy="221604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216047"/>
                    </a:xfrm>
                    <a:prstGeom prst="rect">
                      <a:avLst/>
                    </a:prstGeom>
                    <a:noFill/>
                    <a:ln>
                      <a:noFill/>
                    </a:ln>
                  </pic:spPr>
                </pic:pic>
              </a:graphicData>
            </a:graphic>
          </wp:inline>
        </w:drawing>
      </w:r>
    </w:p>
    <w:p w:rsidR="00BD1008" w:rsidRDefault="00BD1008" w:rsidP="00BD1008">
      <w:pPr>
        <w:pStyle w:val="NoSpacing"/>
        <w:rPr>
          <w:b/>
          <w:sz w:val="24"/>
          <w:szCs w:val="24"/>
        </w:rPr>
      </w:pPr>
    </w:p>
    <w:p w:rsidR="00BD1008" w:rsidRDefault="00BD1008" w:rsidP="00BD1008">
      <w:pPr>
        <w:pStyle w:val="NoSpacing"/>
        <w:rPr>
          <w:sz w:val="24"/>
          <w:szCs w:val="24"/>
        </w:rPr>
      </w:pPr>
      <w:r>
        <w:rPr>
          <w:sz w:val="24"/>
          <w:szCs w:val="24"/>
        </w:rPr>
        <w:t>Skips will b</w:t>
      </w:r>
      <w:r w:rsidR="0031699C">
        <w:rPr>
          <w:sz w:val="24"/>
          <w:szCs w:val="24"/>
        </w:rPr>
        <w:t>e a responsibility of the storeman (located next to the skips) who will be responsibility for the enforcement of segregating the waste into correct skips. Skips will be clearly identified and will include:</w:t>
      </w:r>
    </w:p>
    <w:p w:rsidR="0031699C" w:rsidRDefault="0031699C" w:rsidP="00BD1008">
      <w:pPr>
        <w:pStyle w:val="NoSpacing"/>
        <w:rPr>
          <w:sz w:val="24"/>
          <w:szCs w:val="24"/>
        </w:rPr>
      </w:pPr>
    </w:p>
    <w:p w:rsidR="0031699C" w:rsidRDefault="0031699C" w:rsidP="0031699C">
      <w:pPr>
        <w:pStyle w:val="NoSpacing"/>
        <w:numPr>
          <w:ilvl w:val="0"/>
          <w:numId w:val="17"/>
        </w:numPr>
        <w:rPr>
          <w:sz w:val="24"/>
          <w:szCs w:val="24"/>
        </w:rPr>
      </w:pPr>
      <w:r>
        <w:rPr>
          <w:sz w:val="24"/>
          <w:szCs w:val="24"/>
        </w:rPr>
        <w:t>Hazardous Waste</w:t>
      </w:r>
    </w:p>
    <w:p w:rsidR="0031699C" w:rsidRDefault="0031699C" w:rsidP="0031699C">
      <w:pPr>
        <w:pStyle w:val="NoSpacing"/>
        <w:numPr>
          <w:ilvl w:val="0"/>
          <w:numId w:val="17"/>
        </w:numPr>
        <w:rPr>
          <w:sz w:val="24"/>
          <w:szCs w:val="24"/>
        </w:rPr>
      </w:pPr>
      <w:r>
        <w:rPr>
          <w:sz w:val="24"/>
          <w:szCs w:val="24"/>
        </w:rPr>
        <w:t>Inert Waste</w:t>
      </w:r>
    </w:p>
    <w:p w:rsidR="0031699C" w:rsidRDefault="0031699C" w:rsidP="0031699C">
      <w:pPr>
        <w:pStyle w:val="NoSpacing"/>
        <w:numPr>
          <w:ilvl w:val="0"/>
          <w:numId w:val="17"/>
        </w:numPr>
        <w:rPr>
          <w:sz w:val="24"/>
          <w:szCs w:val="24"/>
        </w:rPr>
      </w:pPr>
      <w:r>
        <w:rPr>
          <w:sz w:val="24"/>
          <w:szCs w:val="24"/>
        </w:rPr>
        <w:t>Wood Waste</w:t>
      </w:r>
    </w:p>
    <w:p w:rsidR="0031699C" w:rsidRDefault="0031699C" w:rsidP="0031699C">
      <w:pPr>
        <w:pStyle w:val="NoSpacing"/>
        <w:numPr>
          <w:ilvl w:val="0"/>
          <w:numId w:val="17"/>
        </w:numPr>
        <w:rPr>
          <w:sz w:val="24"/>
          <w:szCs w:val="24"/>
        </w:rPr>
      </w:pPr>
      <w:r>
        <w:rPr>
          <w:sz w:val="24"/>
          <w:szCs w:val="24"/>
        </w:rPr>
        <w:t>Gypsum Waste</w:t>
      </w:r>
    </w:p>
    <w:p w:rsidR="0031699C" w:rsidRDefault="0031699C" w:rsidP="0031699C">
      <w:pPr>
        <w:pStyle w:val="NoSpacing"/>
        <w:numPr>
          <w:ilvl w:val="0"/>
          <w:numId w:val="17"/>
        </w:numPr>
        <w:rPr>
          <w:sz w:val="24"/>
          <w:szCs w:val="24"/>
        </w:rPr>
      </w:pPr>
      <w:r>
        <w:rPr>
          <w:sz w:val="24"/>
          <w:szCs w:val="24"/>
        </w:rPr>
        <w:t>Metal Waste</w:t>
      </w:r>
    </w:p>
    <w:p w:rsidR="0031699C" w:rsidRDefault="0031699C" w:rsidP="0031699C">
      <w:pPr>
        <w:pStyle w:val="NoSpacing"/>
        <w:numPr>
          <w:ilvl w:val="0"/>
          <w:numId w:val="17"/>
        </w:numPr>
        <w:rPr>
          <w:sz w:val="24"/>
          <w:szCs w:val="24"/>
        </w:rPr>
      </w:pPr>
      <w:r>
        <w:rPr>
          <w:sz w:val="24"/>
          <w:szCs w:val="24"/>
        </w:rPr>
        <w:t>Paper Waste</w:t>
      </w:r>
    </w:p>
    <w:p w:rsidR="0031699C" w:rsidRDefault="0031699C" w:rsidP="0031699C">
      <w:pPr>
        <w:pStyle w:val="NoSpacing"/>
        <w:numPr>
          <w:ilvl w:val="0"/>
          <w:numId w:val="17"/>
        </w:numPr>
        <w:rPr>
          <w:sz w:val="24"/>
          <w:szCs w:val="24"/>
        </w:rPr>
      </w:pPr>
      <w:r>
        <w:rPr>
          <w:sz w:val="24"/>
          <w:szCs w:val="24"/>
        </w:rPr>
        <w:t>Plastic Waste</w:t>
      </w:r>
    </w:p>
    <w:p w:rsidR="0031699C" w:rsidRDefault="0031699C" w:rsidP="0031699C">
      <w:pPr>
        <w:pStyle w:val="NoSpacing"/>
        <w:numPr>
          <w:ilvl w:val="0"/>
          <w:numId w:val="17"/>
        </w:numPr>
        <w:rPr>
          <w:sz w:val="24"/>
          <w:szCs w:val="24"/>
        </w:rPr>
      </w:pPr>
      <w:r>
        <w:rPr>
          <w:sz w:val="24"/>
          <w:szCs w:val="24"/>
        </w:rPr>
        <w:t>General Waste</w:t>
      </w:r>
    </w:p>
    <w:p w:rsidR="0031699C" w:rsidRDefault="0031699C" w:rsidP="0031699C">
      <w:pPr>
        <w:pStyle w:val="NoSpacing"/>
        <w:numPr>
          <w:ilvl w:val="0"/>
          <w:numId w:val="17"/>
        </w:numPr>
        <w:rPr>
          <w:sz w:val="24"/>
          <w:szCs w:val="24"/>
        </w:rPr>
      </w:pPr>
      <w:r>
        <w:rPr>
          <w:sz w:val="24"/>
          <w:szCs w:val="24"/>
        </w:rPr>
        <w:t>Insulation Waste</w:t>
      </w:r>
    </w:p>
    <w:p w:rsidR="0031699C" w:rsidRDefault="0031699C" w:rsidP="0031699C">
      <w:pPr>
        <w:pStyle w:val="NoSpacing"/>
        <w:numPr>
          <w:ilvl w:val="0"/>
          <w:numId w:val="17"/>
        </w:numPr>
        <w:rPr>
          <w:sz w:val="24"/>
          <w:szCs w:val="24"/>
        </w:rPr>
      </w:pPr>
      <w:r>
        <w:rPr>
          <w:sz w:val="24"/>
          <w:szCs w:val="24"/>
        </w:rPr>
        <w:t>Canteen / Office Waste</w:t>
      </w:r>
    </w:p>
    <w:p w:rsidR="00FD61B8" w:rsidRDefault="00FD61B8" w:rsidP="00FD61B8">
      <w:pPr>
        <w:pStyle w:val="NoSpacing"/>
        <w:rPr>
          <w:sz w:val="24"/>
          <w:szCs w:val="24"/>
        </w:rPr>
      </w:pPr>
    </w:p>
    <w:p w:rsidR="00FD61B8" w:rsidRDefault="00FD61B8" w:rsidP="00FD61B8">
      <w:pPr>
        <w:pStyle w:val="NoSpacing"/>
        <w:rPr>
          <w:sz w:val="24"/>
          <w:szCs w:val="24"/>
        </w:rPr>
      </w:pPr>
      <w:r>
        <w:rPr>
          <w:sz w:val="24"/>
          <w:szCs w:val="24"/>
        </w:rPr>
        <w:t xml:space="preserve">Office / Welfare waste shall be sorted into a separate container, typically an 1100l Eurobin. Sites may also be able to take advantage of the Local </w:t>
      </w:r>
      <w:r>
        <w:rPr>
          <w:sz w:val="24"/>
          <w:szCs w:val="24"/>
        </w:rPr>
        <w:lastRenderedPageBreak/>
        <w:t xml:space="preserve">Authority’s recycling scheme by obtaining separate bins for recyclable waste for regular collection by the LA. </w:t>
      </w:r>
    </w:p>
    <w:p w:rsidR="0031699C" w:rsidRDefault="0031699C" w:rsidP="0031699C">
      <w:pPr>
        <w:pStyle w:val="NoSpacing"/>
        <w:rPr>
          <w:sz w:val="24"/>
          <w:szCs w:val="24"/>
        </w:rPr>
      </w:pPr>
    </w:p>
    <w:p w:rsidR="0031699C" w:rsidRDefault="0031699C" w:rsidP="0031699C">
      <w:pPr>
        <w:pStyle w:val="NoSpacing"/>
        <w:rPr>
          <w:i/>
          <w:sz w:val="24"/>
          <w:szCs w:val="24"/>
        </w:rPr>
      </w:pPr>
      <w:r>
        <w:rPr>
          <w:i/>
          <w:sz w:val="24"/>
          <w:szCs w:val="24"/>
        </w:rPr>
        <w:t>Instruction and Training</w:t>
      </w:r>
    </w:p>
    <w:p w:rsidR="0031699C" w:rsidRDefault="0031699C" w:rsidP="0031699C">
      <w:pPr>
        <w:pStyle w:val="NoSpacing"/>
        <w:rPr>
          <w:i/>
          <w:sz w:val="24"/>
          <w:szCs w:val="24"/>
        </w:rPr>
      </w:pPr>
    </w:p>
    <w:p w:rsidR="0031699C" w:rsidRDefault="0031699C" w:rsidP="0031699C">
      <w:pPr>
        <w:pStyle w:val="NoSpacing"/>
        <w:rPr>
          <w:sz w:val="24"/>
          <w:szCs w:val="24"/>
        </w:rPr>
      </w:pPr>
      <w:r>
        <w:rPr>
          <w:sz w:val="24"/>
          <w:szCs w:val="24"/>
        </w:rPr>
        <w:t>Crest Nicholson, or relevant consultants / contractors on their behalf, will provide onsite instruction of the appropriate separating, handling, recycling, reuse and return methods to be used by all parties, at all stages of the project. The SWMP shall also be outlined in the site induction process and individual responsible person (Site Waste Champion) shall be chosen to champion the auditing and monitoring.</w:t>
      </w:r>
    </w:p>
    <w:p w:rsidR="0031699C" w:rsidRDefault="0031699C" w:rsidP="0031699C">
      <w:pPr>
        <w:pStyle w:val="NoSpacing"/>
        <w:rPr>
          <w:sz w:val="24"/>
          <w:szCs w:val="24"/>
        </w:rPr>
      </w:pPr>
    </w:p>
    <w:p w:rsidR="0031699C" w:rsidRDefault="0031699C" w:rsidP="0031699C">
      <w:pPr>
        <w:pStyle w:val="NoSpacing"/>
        <w:rPr>
          <w:sz w:val="24"/>
          <w:szCs w:val="24"/>
        </w:rPr>
      </w:pPr>
      <w:r>
        <w:rPr>
          <w:sz w:val="24"/>
          <w:szCs w:val="24"/>
        </w:rPr>
        <w:t xml:space="preserve">Toolbox talks shall be carried out periodically to inform contractors and sub-contractors in how they should be involved with the waste, reuse and recycling requirements of this project. These toolbox talks and other workshops shall be prepared to empower responsible persons and subcontractors to promote and encourage the buy-in of waste minimisation, waste segregation and appropriate waste management across the Bicester development. </w:t>
      </w:r>
    </w:p>
    <w:p w:rsidR="0031699C" w:rsidRDefault="0031699C" w:rsidP="0031699C">
      <w:pPr>
        <w:pStyle w:val="NoSpacing"/>
        <w:rPr>
          <w:sz w:val="24"/>
          <w:szCs w:val="24"/>
        </w:rPr>
      </w:pPr>
    </w:p>
    <w:p w:rsidR="0031699C" w:rsidRDefault="0031699C" w:rsidP="0031699C">
      <w:pPr>
        <w:pStyle w:val="NoSpacing"/>
        <w:rPr>
          <w:i/>
          <w:sz w:val="24"/>
          <w:szCs w:val="24"/>
        </w:rPr>
      </w:pPr>
      <w:r>
        <w:rPr>
          <w:i/>
          <w:sz w:val="24"/>
          <w:szCs w:val="24"/>
        </w:rPr>
        <w:t>Data Collection</w:t>
      </w:r>
    </w:p>
    <w:p w:rsidR="0031699C" w:rsidRDefault="0031699C" w:rsidP="0031699C">
      <w:pPr>
        <w:pStyle w:val="NoSpacing"/>
        <w:rPr>
          <w:i/>
          <w:sz w:val="24"/>
          <w:szCs w:val="24"/>
        </w:rPr>
      </w:pPr>
    </w:p>
    <w:p w:rsidR="0031699C" w:rsidRDefault="0031699C" w:rsidP="0031699C">
      <w:pPr>
        <w:pStyle w:val="NoSpacing"/>
        <w:rPr>
          <w:sz w:val="24"/>
          <w:szCs w:val="24"/>
        </w:rPr>
      </w:pPr>
      <w:r>
        <w:rPr>
          <w:sz w:val="24"/>
          <w:szCs w:val="24"/>
        </w:rPr>
        <w:t>The Site Waste Champion shall support the contractors and subcontractors to collect and enter data and act as the point of contact for all enquiries. The Champion will be responsible for the collection and recording of data. In addition, the Site Waste Champion will be a key point of contact with the Site Waste Management Company, collecting the Waste Transfer Notes so they can be produced if requested.</w:t>
      </w:r>
    </w:p>
    <w:p w:rsidR="0031699C" w:rsidRDefault="0031699C" w:rsidP="0031699C">
      <w:pPr>
        <w:pStyle w:val="NoSpacing"/>
        <w:rPr>
          <w:sz w:val="24"/>
          <w:szCs w:val="24"/>
        </w:rPr>
      </w:pPr>
    </w:p>
    <w:p w:rsidR="0031699C" w:rsidRDefault="001A2E67" w:rsidP="0031699C">
      <w:pPr>
        <w:pStyle w:val="NoSpacing"/>
        <w:rPr>
          <w:i/>
          <w:sz w:val="24"/>
          <w:szCs w:val="24"/>
        </w:rPr>
      </w:pPr>
      <w:r>
        <w:rPr>
          <w:i/>
          <w:sz w:val="24"/>
          <w:szCs w:val="24"/>
        </w:rPr>
        <w:t>SWMP Monitoring</w:t>
      </w:r>
    </w:p>
    <w:p w:rsidR="001A2E67" w:rsidRDefault="001A2E67" w:rsidP="0031699C">
      <w:pPr>
        <w:pStyle w:val="NoSpacing"/>
        <w:rPr>
          <w:i/>
          <w:sz w:val="24"/>
          <w:szCs w:val="24"/>
        </w:rPr>
      </w:pPr>
    </w:p>
    <w:p w:rsidR="001A2E67" w:rsidRDefault="001A2E67" w:rsidP="0031699C">
      <w:pPr>
        <w:pStyle w:val="NoSpacing"/>
        <w:rPr>
          <w:sz w:val="24"/>
          <w:szCs w:val="24"/>
        </w:rPr>
      </w:pPr>
      <w:r>
        <w:rPr>
          <w:sz w:val="24"/>
          <w:szCs w:val="24"/>
        </w:rPr>
        <w:t>Reconomy, on behalf of Crest Nicholson, will monitor and record all waste removed from site. This data</w:t>
      </w:r>
      <w:r w:rsidR="00FD61B8">
        <w:rPr>
          <w:sz w:val="24"/>
          <w:szCs w:val="24"/>
        </w:rPr>
        <w:t xml:space="preserve"> includes total tonnage, recycled percentages, contractor used, and destination of waste. Reconomy utilise an online tool whereby data collected from any transfer will update within an hour on the system</w:t>
      </w:r>
      <w:r w:rsidR="00C84B95">
        <w:rPr>
          <w:sz w:val="24"/>
          <w:szCs w:val="24"/>
        </w:rPr>
        <w:t>.</w:t>
      </w:r>
    </w:p>
    <w:p w:rsidR="00FD61B8" w:rsidRDefault="00FD61B8" w:rsidP="0031699C">
      <w:pPr>
        <w:pStyle w:val="NoSpacing"/>
        <w:rPr>
          <w:sz w:val="24"/>
          <w:szCs w:val="24"/>
        </w:rPr>
      </w:pPr>
    </w:p>
    <w:p w:rsidR="00FD61B8" w:rsidRDefault="00FD61B8" w:rsidP="0031699C">
      <w:pPr>
        <w:pStyle w:val="NoSpacing"/>
        <w:rPr>
          <w:sz w:val="24"/>
          <w:szCs w:val="24"/>
        </w:rPr>
      </w:pPr>
      <w:r>
        <w:rPr>
          <w:sz w:val="24"/>
          <w:szCs w:val="24"/>
        </w:rPr>
        <w:t xml:space="preserve">Reconomy will log all waste transfers with contractor, and transactions and waste management sites recorded. Reconomy, as the designated waste management solutions provider, will maintain legal compliance as an integral part of their ISO certified management systems. This </w:t>
      </w:r>
      <w:r>
        <w:rPr>
          <w:sz w:val="24"/>
          <w:szCs w:val="24"/>
        </w:rPr>
        <w:lastRenderedPageBreak/>
        <w:t>specifically includes all aspects of the Duty of Care requirements and waste carrier registration requirements.</w:t>
      </w:r>
    </w:p>
    <w:p w:rsidR="009C484B" w:rsidRDefault="009C484B" w:rsidP="0031699C">
      <w:pPr>
        <w:pStyle w:val="NoSpacing"/>
        <w:rPr>
          <w:sz w:val="24"/>
          <w:szCs w:val="24"/>
        </w:rPr>
      </w:pPr>
    </w:p>
    <w:p w:rsidR="009C484B" w:rsidRDefault="009C484B" w:rsidP="0031699C">
      <w:pPr>
        <w:pStyle w:val="NoSpacing"/>
        <w:rPr>
          <w:sz w:val="24"/>
          <w:szCs w:val="24"/>
        </w:rPr>
      </w:pPr>
      <w:r>
        <w:rPr>
          <w:sz w:val="24"/>
          <w:szCs w:val="24"/>
        </w:rPr>
        <w:t xml:space="preserve">Alongside Reconomy, certain sub-contractors will be responsible for the removal of their own waste. The timber frame contractor, for instance, will take away scraps of wood from site for the re-use as noggins or burn in a centralised boiler for heating in their workshop. Along with Reconomy, subcontractors will be able to provide all waste transfer tickets on request ensuring aforementioned policies are being complied with. </w:t>
      </w:r>
      <w:bookmarkStart w:id="0" w:name="_GoBack"/>
      <w:bookmarkEnd w:id="0"/>
    </w:p>
    <w:p w:rsidR="00FD61B8" w:rsidRDefault="00FD61B8" w:rsidP="0031699C">
      <w:pPr>
        <w:pStyle w:val="NoSpacing"/>
        <w:rPr>
          <w:sz w:val="24"/>
          <w:szCs w:val="24"/>
        </w:rPr>
      </w:pPr>
    </w:p>
    <w:p w:rsidR="00FD61B8" w:rsidRDefault="00FD61B8" w:rsidP="0031699C">
      <w:pPr>
        <w:pStyle w:val="NoSpacing"/>
        <w:rPr>
          <w:sz w:val="24"/>
          <w:szCs w:val="24"/>
        </w:rPr>
      </w:pPr>
      <w:r>
        <w:rPr>
          <w:sz w:val="24"/>
          <w:szCs w:val="24"/>
        </w:rPr>
        <w:t>Onsite, skips shall be monitored to ensure that there is no contamination of the separated waste streams. The waste segregation arrangements must be clearly identified on each container and regularly reinforced through toolbox talks. Waste management contractor(s) must provide Waste Transfer Notes on collection of the waste and provide records of the quantities of waste recycled or sent to landfill.</w:t>
      </w: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sz w:val="24"/>
          <w:szCs w:val="24"/>
        </w:rPr>
      </w:pPr>
    </w:p>
    <w:p w:rsidR="00811FD4" w:rsidRDefault="00811FD4" w:rsidP="0031699C">
      <w:pPr>
        <w:pStyle w:val="NoSpacing"/>
        <w:rPr>
          <w:b/>
          <w:sz w:val="24"/>
          <w:szCs w:val="24"/>
        </w:rPr>
      </w:pPr>
      <w:r>
        <w:rPr>
          <w:b/>
          <w:sz w:val="24"/>
          <w:szCs w:val="24"/>
        </w:rPr>
        <w:t>Appendix 1 – Site Waste Management Plan by Reconomy</w:t>
      </w:r>
    </w:p>
    <w:p w:rsidR="008A6079" w:rsidRPr="00811FD4" w:rsidRDefault="008A6079" w:rsidP="0031699C">
      <w:pPr>
        <w:pStyle w:val="NoSpacing"/>
        <w:rPr>
          <w:b/>
          <w:sz w:val="24"/>
          <w:szCs w:val="24"/>
        </w:rPr>
      </w:pPr>
    </w:p>
    <w:sectPr w:rsidR="008A6079" w:rsidRPr="00811F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93" w:rsidRDefault="00353493" w:rsidP="0092107B">
      <w:pPr>
        <w:spacing w:after="0" w:line="240" w:lineRule="auto"/>
      </w:pPr>
      <w:r>
        <w:separator/>
      </w:r>
    </w:p>
  </w:endnote>
  <w:endnote w:type="continuationSeparator" w:id="0">
    <w:p w:rsidR="00353493" w:rsidRDefault="00353493" w:rsidP="0092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99597"/>
      <w:docPartObj>
        <w:docPartGallery w:val="Page Numbers (Bottom of Page)"/>
        <w:docPartUnique/>
      </w:docPartObj>
    </w:sdtPr>
    <w:sdtEndPr>
      <w:rPr>
        <w:noProof/>
      </w:rPr>
    </w:sdtEndPr>
    <w:sdtContent>
      <w:p w:rsidR="00157F6A" w:rsidRDefault="00157F6A">
        <w:pPr>
          <w:pStyle w:val="Footer"/>
          <w:jc w:val="right"/>
        </w:pPr>
        <w:r>
          <w:fldChar w:fldCharType="begin"/>
        </w:r>
        <w:r>
          <w:instrText xml:space="preserve"> PAGE   \* MERGEFORMAT </w:instrText>
        </w:r>
        <w:r>
          <w:fldChar w:fldCharType="separate"/>
        </w:r>
        <w:r w:rsidR="009C484B">
          <w:rPr>
            <w:noProof/>
          </w:rPr>
          <w:t>7</w:t>
        </w:r>
        <w:r>
          <w:rPr>
            <w:noProof/>
          </w:rPr>
          <w:fldChar w:fldCharType="end"/>
        </w:r>
      </w:p>
    </w:sdtContent>
  </w:sdt>
  <w:p w:rsidR="00157F6A" w:rsidRDefault="00157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93" w:rsidRDefault="00353493" w:rsidP="0092107B">
      <w:pPr>
        <w:spacing w:after="0" w:line="240" w:lineRule="auto"/>
      </w:pPr>
      <w:r>
        <w:separator/>
      </w:r>
    </w:p>
  </w:footnote>
  <w:footnote w:type="continuationSeparator" w:id="0">
    <w:p w:rsidR="00353493" w:rsidRDefault="00353493" w:rsidP="00921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07B" w:rsidRDefault="006B7D75" w:rsidP="006B7D75">
    <w:pPr>
      <w:pStyle w:val="Header"/>
      <w:jc w:val="right"/>
    </w:pPr>
    <w:r>
      <w:rPr>
        <w:noProof/>
        <w:lang w:eastAsia="en-GB"/>
      </w:rPr>
      <w:drawing>
        <wp:inline distT="0" distB="0" distL="0" distR="0" wp14:anchorId="352FFD55" wp14:editId="602F28C4">
          <wp:extent cx="2143760" cy="1484630"/>
          <wp:effectExtent l="0" t="0" r="8890" b="1270"/>
          <wp:docPr id="1" name="Picture 1" descr="Image result for elmsbr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msbroo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1484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B3B"/>
    <w:multiLevelType w:val="hybridMultilevel"/>
    <w:tmpl w:val="F5FA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21D4B"/>
    <w:multiLevelType w:val="hybridMultilevel"/>
    <w:tmpl w:val="0966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7526C"/>
    <w:multiLevelType w:val="hybridMultilevel"/>
    <w:tmpl w:val="6B26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40F13"/>
    <w:multiLevelType w:val="hybridMultilevel"/>
    <w:tmpl w:val="DB40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645E3"/>
    <w:multiLevelType w:val="hybridMultilevel"/>
    <w:tmpl w:val="A92EB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321B2"/>
    <w:multiLevelType w:val="hybridMultilevel"/>
    <w:tmpl w:val="6472F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D3430"/>
    <w:multiLevelType w:val="hybridMultilevel"/>
    <w:tmpl w:val="49D2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5366C"/>
    <w:multiLevelType w:val="hybridMultilevel"/>
    <w:tmpl w:val="F238C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D06CA"/>
    <w:multiLevelType w:val="hybridMultilevel"/>
    <w:tmpl w:val="5194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2056C"/>
    <w:multiLevelType w:val="hybridMultilevel"/>
    <w:tmpl w:val="3D16C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2718F9"/>
    <w:multiLevelType w:val="hybridMultilevel"/>
    <w:tmpl w:val="688AF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662619C0"/>
    <w:multiLevelType w:val="hybridMultilevel"/>
    <w:tmpl w:val="3BA4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C6FCD"/>
    <w:multiLevelType w:val="hybridMultilevel"/>
    <w:tmpl w:val="C1F44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312C3"/>
    <w:multiLevelType w:val="hybridMultilevel"/>
    <w:tmpl w:val="09D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14560"/>
    <w:multiLevelType w:val="hybridMultilevel"/>
    <w:tmpl w:val="4234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857CC"/>
    <w:multiLevelType w:val="hybridMultilevel"/>
    <w:tmpl w:val="0F265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006CFB"/>
    <w:multiLevelType w:val="hybridMultilevel"/>
    <w:tmpl w:val="5F6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5"/>
  </w:num>
  <w:num w:numId="5">
    <w:abstractNumId w:val="15"/>
  </w:num>
  <w:num w:numId="6">
    <w:abstractNumId w:val="12"/>
  </w:num>
  <w:num w:numId="7">
    <w:abstractNumId w:val="10"/>
  </w:num>
  <w:num w:numId="8">
    <w:abstractNumId w:val="9"/>
  </w:num>
  <w:num w:numId="9">
    <w:abstractNumId w:val="0"/>
  </w:num>
  <w:num w:numId="10">
    <w:abstractNumId w:val="7"/>
  </w:num>
  <w:num w:numId="11">
    <w:abstractNumId w:val="16"/>
  </w:num>
  <w:num w:numId="12">
    <w:abstractNumId w:val="6"/>
  </w:num>
  <w:num w:numId="13">
    <w:abstractNumId w:val="13"/>
  </w:num>
  <w:num w:numId="14">
    <w:abstractNumId w:val="2"/>
  </w:num>
  <w:num w:numId="15">
    <w:abstractNumId w:val="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7B"/>
    <w:rsid w:val="000171DE"/>
    <w:rsid w:val="00072FF9"/>
    <w:rsid w:val="00082C64"/>
    <w:rsid w:val="000F5E78"/>
    <w:rsid w:val="000F62A7"/>
    <w:rsid w:val="00157F6A"/>
    <w:rsid w:val="00197E45"/>
    <w:rsid w:val="001A2E67"/>
    <w:rsid w:val="001D7FE2"/>
    <w:rsid w:val="001E3BAE"/>
    <w:rsid w:val="001E7034"/>
    <w:rsid w:val="0021006D"/>
    <w:rsid w:val="00243D69"/>
    <w:rsid w:val="00261902"/>
    <w:rsid w:val="00295284"/>
    <w:rsid w:val="002B544E"/>
    <w:rsid w:val="0031699C"/>
    <w:rsid w:val="00353493"/>
    <w:rsid w:val="003E51E5"/>
    <w:rsid w:val="00440947"/>
    <w:rsid w:val="00457332"/>
    <w:rsid w:val="00474F54"/>
    <w:rsid w:val="004A426D"/>
    <w:rsid w:val="004E6C59"/>
    <w:rsid w:val="005208E2"/>
    <w:rsid w:val="0056377F"/>
    <w:rsid w:val="00590647"/>
    <w:rsid w:val="005C7363"/>
    <w:rsid w:val="005E4056"/>
    <w:rsid w:val="00615E0A"/>
    <w:rsid w:val="00643D13"/>
    <w:rsid w:val="006614BC"/>
    <w:rsid w:val="006B7D75"/>
    <w:rsid w:val="007126E4"/>
    <w:rsid w:val="007128C4"/>
    <w:rsid w:val="00781258"/>
    <w:rsid w:val="007A188B"/>
    <w:rsid w:val="00811FD4"/>
    <w:rsid w:val="008A1696"/>
    <w:rsid w:val="008A30CF"/>
    <w:rsid w:val="008A3763"/>
    <w:rsid w:val="008A6079"/>
    <w:rsid w:val="008B00ED"/>
    <w:rsid w:val="0092107B"/>
    <w:rsid w:val="0094580A"/>
    <w:rsid w:val="00972A6A"/>
    <w:rsid w:val="009C14D4"/>
    <w:rsid w:val="009C484B"/>
    <w:rsid w:val="009D7C94"/>
    <w:rsid w:val="009E29CA"/>
    <w:rsid w:val="00A64857"/>
    <w:rsid w:val="00A742F8"/>
    <w:rsid w:val="00AB297F"/>
    <w:rsid w:val="00AB7259"/>
    <w:rsid w:val="00AE49DC"/>
    <w:rsid w:val="00B0450B"/>
    <w:rsid w:val="00B067C0"/>
    <w:rsid w:val="00B42174"/>
    <w:rsid w:val="00B568DA"/>
    <w:rsid w:val="00B56AB0"/>
    <w:rsid w:val="00B809D6"/>
    <w:rsid w:val="00B94885"/>
    <w:rsid w:val="00BD1008"/>
    <w:rsid w:val="00BF57FD"/>
    <w:rsid w:val="00C84B95"/>
    <w:rsid w:val="00CF0ADD"/>
    <w:rsid w:val="00D06405"/>
    <w:rsid w:val="00D2199B"/>
    <w:rsid w:val="00D34C65"/>
    <w:rsid w:val="00D62884"/>
    <w:rsid w:val="00D8675C"/>
    <w:rsid w:val="00DA5D7B"/>
    <w:rsid w:val="00DB005F"/>
    <w:rsid w:val="00E72734"/>
    <w:rsid w:val="00EF166C"/>
    <w:rsid w:val="00F22A69"/>
    <w:rsid w:val="00FA1B53"/>
    <w:rsid w:val="00FD61B8"/>
    <w:rsid w:val="00FE0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561DBFD-C918-4E4E-A013-3AE66A46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07B"/>
  </w:style>
  <w:style w:type="paragraph" w:styleId="Footer">
    <w:name w:val="footer"/>
    <w:basedOn w:val="Normal"/>
    <w:link w:val="FooterChar"/>
    <w:uiPriority w:val="99"/>
    <w:unhideWhenUsed/>
    <w:rsid w:val="0092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07B"/>
  </w:style>
  <w:style w:type="paragraph" w:styleId="NoSpacing">
    <w:name w:val="No Spacing"/>
    <w:uiPriority w:val="1"/>
    <w:qFormat/>
    <w:rsid w:val="0092107B"/>
    <w:pPr>
      <w:spacing w:after="0" w:line="240" w:lineRule="auto"/>
    </w:pPr>
    <w:rPr>
      <w:rFonts w:ascii="Verdana" w:hAnsi="Verdana"/>
    </w:rPr>
  </w:style>
  <w:style w:type="paragraph" w:styleId="ListParagraph">
    <w:name w:val="List Paragraph"/>
    <w:basedOn w:val="Normal"/>
    <w:uiPriority w:val="34"/>
    <w:qFormat/>
    <w:rsid w:val="0094580A"/>
    <w:pPr>
      <w:ind w:left="720"/>
      <w:contextualSpacing/>
    </w:pPr>
  </w:style>
  <w:style w:type="table" w:styleId="TableGrid">
    <w:name w:val="Table Grid"/>
    <w:basedOn w:val="TableNormal"/>
    <w:uiPriority w:val="39"/>
    <w:rsid w:val="0094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55329358</Template>
  <TotalTime>0</TotalTime>
  <Pages>8</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North</dc:creator>
  <cp:keywords/>
  <dc:description/>
  <cp:lastModifiedBy>Andrew North</cp:lastModifiedBy>
  <cp:revision>2</cp:revision>
  <cp:lastPrinted>2018-10-08T16:28:00Z</cp:lastPrinted>
  <dcterms:created xsi:type="dcterms:W3CDTF">2018-12-10T10:00:00Z</dcterms:created>
  <dcterms:modified xsi:type="dcterms:W3CDTF">2018-12-10T10:00:00Z</dcterms:modified>
</cp:coreProperties>
</file>