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3BD" w:rsidRDefault="007713BD" w:rsidP="007713BD">
      <w:pPr>
        <w:rPr>
          <w:rFonts w:ascii="Arial" w:hAnsi="Arial" w:cs="Arial"/>
          <w:color w:val="000000"/>
          <w:sz w:val="24"/>
          <w:szCs w:val="24"/>
        </w:rPr>
      </w:pPr>
      <w:r>
        <w:rPr>
          <w:rFonts w:ascii="Arial" w:hAnsi="Arial" w:cs="Arial"/>
          <w:color w:val="000000"/>
          <w:sz w:val="24"/>
          <w:szCs w:val="24"/>
        </w:rPr>
        <w:t>Dear Michelle</w:t>
      </w:r>
    </w:p>
    <w:p w:rsidR="007713BD" w:rsidRDefault="007713BD" w:rsidP="007713BD">
      <w:pPr>
        <w:rPr>
          <w:rFonts w:ascii="Arial" w:hAnsi="Arial" w:cs="Arial"/>
          <w:color w:val="000000"/>
          <w:sz w:val="24"/>
          <w:szCs w:val="24"/>
        </w:rPr>
      </w:pPr>
    </w:p>
    <w:p w:rsidR="007713BD" w:rsidRDefault="007713BD" w:rsidP="007713BD">
      <w:pPr>
        <w:rPr>
          <w:rFonts w:ascii="Arial" w:hAnsi="Arial" w:cs="Arial"/>
          <w:color w:val="4F81BD"/>
          <w:sz w:val="24"/>
          <w:szCs w:val="24"/>
        </w:rPr>
      </w:pPr>
      <w:r>
        <w:rPr>
          <w:rFonts w:ascii="Arial" w:hAnsi="Arial" w:cs="Arial"/>
          <w:color w:val="4F81BD"/>
          <w:sz w:val="24"/>
          <w:szCs w:val="24"/>
        </w:rPr>
        <w:t xml:space="preserve">Oxfordshire County Council Drainage Team wish to object to the application 16/02584/F due to the drainage scheme not being sufficiently designed to cater for all surface water within the developed site. The current designed scheme will allow surface water to run off of the lower section of the carpark straight out onto the highway. </w:t>
      </w:r>
    </w:p>
    <w:p w:rsidR="007713BD" w:rsidRDefault="007713BD" w:rsidP="007713BD">
      <w:pPr>
        <w:rPr>
          <w:rFonts w:ascii="Arial" w:hAnsi="Arial" w:cs="Arial"/>
          <w:color w:val="4F81BD"/>
          <w:sz w:val="24"/>
          <w:szCs w:val="24"/>
        </w:rPr>
      </w:pPr>
    </w:p>
    <w:p w:rsidR="007713BD" w:rsidRDefault="007713BD" w:rsidP="007713BD">
      <w:pPr>
        <w:rPr>
          <w:rFonts w:ascii="Arial" w:hAnsi="Arial" w:cs="Arial"/>
          <w:color w:val="4F81BD"/>
          <w:sz w:val="24"/>
          <w:szCs w:val="24"/>
        </w:rPr>
      </w:pPr>
      <w:r>
        <w:rPr>
          <w:rFonts w:ascii="Arial" w:hAnsi="Arial" w:cs="Arial"/>
          <w:color w:val="4F81BD"/>
          <w:sz w:val="24"/>
          <w:szCs w:val="24"/>
        </w:rPr>
        <w:t xml:space="preserve">The proposed piped outfall from the site is still subject to agreement from Thames Water. Without this agreement in principal from Thames Water, there is no guarantee that an outfall from the site is possible. </w:t>
      </w:r>
    </w:p>
    <w:p w:rsidR="007713BD" w:rsidRDefault="007713BD" w:rsidP="007713BD">
      <w:pPr>
        <w:rPr>
          <w:rFonts w:ascii="Arial" w:hAnsi="Arial" w:cs="Arial"/>
          <w:color w:val="4F81BD"/>
          <w:sz w:val="24"/>
          <w:szCs w:val="24"/>
        </w:rPr>
      </w:pPr>
    </w:p>
    <w:p w:rsidR="007713BD" w:rsidRDefault="007713BD" w:rsidP="007713BD">
      <w:pPr>
        <w:rPr>
          <w:rFonts w:ascii="Arial" w:hAnsi="Arial" w:cs="Arial"/>
          <w:color w:val="4F81BD"/>
          <w:sz w:val="24"/>
          <w:szCs w:val="24"/>
        </w:rPr>
      </w:pPr>
      <w:r>
        <w:rPr>
          <w:rFonts w:ascii="Arial" w:hAnsi="Arial" w:cs="Arial"/>
          <w:color w:val="4F81BD"/>
          <w:sz w:val="24"/>
          <w:szCs w:val="24"/>
        </w:rPr>
        <w:t xml:space="preserve">The Flood Risk Assessments mentions that </w:t>
      </w:r>
      <w:proofErr w:type="spellStart"/>
      <w:r>
        <w:rPr>
          <w:rFonts w:ascii="Arial" w:hAnsi="Arial" w:cs="Arial"/>
          <w:color w:val="4F81BD"/>
          <w:sz w:val="24"/>
          <w:szCs w:val="24"/>
        </w:rPr>
        <w:t>soakaway</w:t>
      </w:r>
      <w:proofErr w:type="spellEnd"/>
      <w:r>
        <w:rPr>
          <w:rFonts w:ascii="Arial" w:hAnsi="Arial" w:cs="Arial"/>
          <w:color w:val="4F81BD"/>
          <w:sz w:val="24"/>
          <w:szCs w:val="24"/>
        </w:rPr>
        <w:t xml:space="preserve"> drainage could be utilised, however no infiltration rate test seem to be have been carried. The indicative drainage scheme does show a tank attenuation chamber with a flow control chamber </w:t>
      </w:r>
      <w:proofErr w:type="gramStart"/>
      <w:r>
        <w:rPr>
          <w:rFonts w:ascii="Arial" w:hAnsi="Arial" w:cs="Arial"/>
          <w:color w:val="4F81BD"/>
          <w:sz w:val="24"/>
          <w:szCs w:val="24"/>
        </w:rPr>
        <w:t>outlet,</w:t>
      </w:r>
      <w:proofErr w:type="gramEnd"/>
      <w:r>
        <w:rPr>
          <w:rFonts w:ascii="Arial" w:hAnsi="Arial" w:cs="Arial"/>
          <w:color w:val="4F81BD"/>
          <w:sz w:val="24"/>
          <w:szCs w:val="24"/>
        </w:rPr>
        <w:t xml:space="preserve"> however infiltration methods should be looked at first where possible.</w:t>
      </w:r>
    </w:p>
    <w:p w:rsidR="007713BD" w:rsidRDefault="007713BD" w:rsidP="007713BD">
      <w:pPr>
        <w:rPr>
          <w:rFonts w:ascii="Arial" w:hAnsi="Arial" w:cs="Arial"/>
          <w:color w:val="4F81BD"/>
          <w:sz w:val="24"/>
          <w:szCs w:val="24"/>
        </w:rPr>
      </w:pPr>
    </w:p>
    <w:p w:rsidR="007713BD" w:rsidRDefault="007713BD" w:rsidP="007713BD">
      <w:pPr>
        <w:rPr>
          <w:rFonts w:ascii="Arial" w:hAnsi="Arial" w:cs="Arial"/>
          <w:color w:val="4F81BD"/>
          <w:sz w:val="24"/>
          <w:szCs w:val="24"/>
        </w:rPr>
      </w:pPr>
      <w:r>
        <w:rPr>
          <w:rFonts w:ascii="Arial" w:hAnsi="Arial" w:cs="Arial"/>
          <w:color w:val="4F81BD"/>
          <w:sz w:val="24"/>
          <w:szCs w:val="24"/>
        </w:rPr>
        <w:t>The drainage scheme will need to be re-designed to allow for all of the surface water within the site to be taken into the onsite system.</w:t>
      </w:r>
    </w:p>
    <w:p w:rsidR="007713BD" w:rsidRDefault="007713BD" w:rsidP="007713BD">
      <w:pPr>
        <w:rPr>
          <w:rFonts w:ascii="Arial" w:hAnsi="Arial" w:cs="Arial"/>
          <w:color w:val="000000"/>
          <w:sz w:val="24"/>
          <w:szCs w:val="24"/>
        </w:rPr>
      </w:pPr>
    </w:p>
    <w:p w:rsidR="007713BD" w:rsidRDefault="007713BD" w:rsidP="007713BD">
      <w:pPr>
        <w:rPr>
          <w:rFonts w:ascii="Arial" w:hAnsi="Arial" w:cs="Arial"/>
          <w:color w:val="000000"/>
          <w:sz w:val="24"/>
          <w:szCs w:val="24"/>
        </w:rPr>
      </w:pPr>
      <w:r>
        <w:rPr>
          <w:rFonts w:ascii="Arial" w:hAnsi="Arial" w:cs="Arial"/>
          <w:color w:val="000000"/>
          <w:sz w:val="24"/>
          <w:szCs w:val="24"/>
        </w:rPr>
        <w:t>Hope this is sufficient Michelle.</w:t>
      </w:r>
    </w:p>
    <w:p w:rsidR="007713BD" w:rsidRDefault="007713BD" w:rsidP="007713BD">
      <w:pPr>
        <w:rPr>
          <w:rFonts w:ascii="Arial" w:hAnsi="Arial" w:cs="Arial"/>
          <w:color w:val="000000"/>
          <w:sz w:val="24"/>
          <w:szCs w:val="24"/>
        </w:rPr>
      </w:pPr>
    </w:p>
    <w:p w:rsidR="007713BD" w:rsidRDefault="007713BD" w:rsidP="007713BD">
      <w:pPr>
        <w:rPr>
          <w:rFonts w:ascii="Arial" w:hAnsi="Arial" w:cs="Arial"/>
          <w:color w:val="000000"/>
          <w:sz w:val="24"/>
          <w:szCs w:val="24"/>
        </w:rPr>
      </w:pPr>
      <w:r>
        <w:rPr>
          <w:rFonts w:ascii="Arial" w:hAnsi="Arial" w:cs="Arial"/>
          <w:color w:val="000000"/>
          <w:sz w:val="24"/>
          <w:szCs w:val="24"/>
        </w:rPr>
        <w:t>Kind regards,</w:t>
      </w:r>
    </w:p>
    <w:p w:rsidR="007713BD" w:rsidRDefault="007713BD" w:rsidP="007713BD">
      <w:pPr>
        <w:rPr>
          <w:rFonts w:ascii="Arial" w:hAnsi="Arial" w:cs="Arial"/>
          <w:color w:val="000000"/>
          <w:sz w:val="24"/>
          <w:szCs w:val="24"/>
        </w:rPr>
      </w:pPr>
    </w:p>
    <w:p w:rsidR="007713BD" w:rsidRDefault="007713BD" w:rsidP="007713BD">
      <w:pPr>
        <w:rPr>
          <w:rFonts w:ascii="Times New Roman" w:hAnsi="Times New Roman" w:cs="Times New Roman"/>
          <w:color w:val="000000"/>
          <w:sz w:val="24"/>
          <w:szCs w:val="24"/>
          <w:lang w:eastAsia="en-GB"/>
        </w:rPr>
      </w:pPr>
      <w:r>
        <w:rPr>
          <w:rFonts w:ascii="Arial" w:hAnsi="Arial" w:cs="Arial"/>
          <w:color w:val="000000"/>
          <w:sz w:val="24"/>
          <w:szCs w:val="24"/>
          <w:lang w:eastAsia="en-GB"/>
        </w:rPr>
        <w:t xml:space="preserve">Gordon </w:t>
      </w:r>
      <w:proofErr w:type="spellStart"/>
      <w:r>
        <w:rPr>
          <w:rFonts w:ascii="Arial" w:hAnsi="Arial" w:cs="Arial"/>
          <w:color w:val="000000"/>
          <w:sz w:val="24"/>
          <w:szCs w:val="24"/>
          <w:lang w:eastAsia="en-GB"/>
        </w:rPr>
        <w:t>Kelman</w:t>
      </w:r>
      <w:proofErr w:type="spellEnd"/>
    </w:p>
    <w:p w:rsidR="007713BD" w:rsidRDefault="007713BD" w:rsidP="007713BD">
      <w:pPr>
        <w:rPr>
          <w:rFonts w:ascii="Arial" w:hAnsi="Arial" w:cs="Arial"/>
          <w:color w:val="000000"/>
          <w:sz w:val="24"/>
          <w:szCs w:val="24"/>
          <w:lang w:eastAsia="en-GB"/>
        </w:rPr>
      </w:pPr>
      <w:r>
        <w:rPr>
          <w:rFonts w:ascii="Arial" w:hAnsi="Arial" w:cs="Arial"/>
          <w:color w:val="000000"/>
          <w:sz w:val="24"/>
          <w:szCs w:val="24"/>
          <w:lang w:eastAsia="en-GB"/>
        </w:rPr>
        <w:t>Senior Engineer (Drainage)</w:t>
      </w:r>
    </w:p>
    <w:p w:rsidR="007713BD" w:rsidRDefault="007713BD" w:rsidP="007713BD"/>
    <w:p w:rsidR="007713BD" w:rsidRDefault="007713BD" w:rsidP="007713BD"/>
    <w:p w:rsidR="007713BD" w:rsidRDefault="007713BD" w:rsidP="007713BD"/>
    <w:p w:rsidR="00302C67" w:rsidRDefault="00302C67">
      <w:bookmarkStart w:id="0" w:name="_GoBack"/>
      <w:bookmarkEnd w:id="0"/>
    </w:p>
    <w:sectPr w:rsidR="00302C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3BD"/>
    <w:rsid w:val="00302C67"/>
    <w:rsid w:val="00771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12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949</Characters>
  <Application>Microsoft Office Word</Application>
  <DocSecurity>0</DocSecurity>
  <Lines>7</Lines>
  <Paragraphs>2</Paragraphs>
  <ScaleCrop>false</ScaleCrop>
  <Company>Cherwell District Council</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2017-03-09T09:55:00Z</dcterms:created>
  <dcterms:modified xsi:type="dcterms:W3CDTF">2017-03-09T09:56:00Z</dcterms:modified>
</cp:coreProperties>
</file>