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F7C" w:rsidRPr="00096756" w:rsidRDefault="00FE0F7C" w:rsidP="001B0273">
      <w:pPr>
        <w:autoSpaceDE w:val="0"/>
        <w:autoSpaceDN w:val="0"/>
        <w:adjustRightInd w:val="0"/>
        <w:spacing w:after="0" w:line="240" w:lineRule="auto"/>
        <w:rPr>
          <w:rFonts w:ascii="Arial" w:hAnsi="Arial" w:cs="Arial"/>
          <w:b/>
          <w:bCs/>
          <w:color w:val="000000"/>
          <w:sz w:val="20"/>
          <w:szCs w:val="20"/>
        </w:rPr>
      </w:pPr>
    </w:p>
    <w:p w:rsidR="00FE1012" w:rsidRDefault="00096756" w:rsidP="001B0273">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18/00836/LB</w:t>
      </w:r>
    </w:p>
    <w:p w:rsidR="00096756" w:rsidRDefault="00096756" w:rsidP="001B0273">
      <w:pPr>
        <w:autoSpaceDE w:val="0"/>
        <w:autoSpaceDN w:val="0"/>
        <w:adjustRightInd w:val="0"/>
        <w:spacing w:after="0" w:line="240" w:lineRule="auto"/>
        <w:rPr>
          <w:rFonts w:ascii="Arial" w:hAnsi="Arial" w:cs="Arial"/>
          <w:b/>
          <w:bCs/>
          <w:color w:val="000000"/>
          <w:sz w:val="20"/>
          <w:szCs w:val="20"/>
        </w:rPr>
      </w:pPr>
      <w:proofErr w:type="spellStart"/>
      <w:r>
        <w:rPr>
          <w:rFonts w:ascii="Arial" w:hAnsi="Arial" w:cs="Arial"/>
          <w:b/>
          <w:bCs/>
          <w:color w:val="000000"/>
          <w:sz w:val="20"/>
          <w:szCs w:val="20"/>
        </w:rPr>
        <w:t>Goodmay</w:t>
      </w:r>
      <w:r w:rsidR="00DB3A12">
        <w:rPr>
          <w:rFonts w:ascii="Arial" w:hAnsi="Arial" w:cs="Arial"/>
          <w:b/>
          <w:bCs/>
          <w:color w:val="000000"/>
          <w:sz w:val="20"/>
          <w:szCs w:val="20"/>
        </w:rPr>
        <w:t>e</w:t>
      </w:r>
      <w:r>
        <w:rPr>
          <w:rFonts w:ascii="Arial" w:hAnsi="Arial" w:cs="Arial"/>
          <w:b/>
          <w:bCs/>
          <w:color w:val="000000"/>
          <w:sz w:val="20"/>
          <w:szCs w:val="20"/>
        </w:rPr>
        <w:t>s</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Burdrop</w:t>
      </w:r>
      <w:proofErr w:type="spellEnd"/>
      <w:r>
        <w:rPr>
          <w:rFonts w:ascii="Arial" w:hAnsi="Arial" w:cs="Arial"/>
          <w:b/>
          <w:bCs/>
          <w:color w:val="000000"/>
          <w:sz w:val="20"/>
          <w:szCs w:val="20"/>
        </w:rPr>
        <w:t>, Banbury</w:t>
      </w:r>
    </w:p>
    <w:p w:rsidR="00096756" w:rsidRDefault="00096756" w:rsidP="001B0273">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Alterations to the configuration of internal ground floor spaces, alterations to the main bedroom, raising of chimneys, partial re-design and replacement of ground floor fireplaces, re-painting of </w:t>
      </w:r>
      <w:proofErr w:type="spellStart"/>
      <w:r>
        <w:rPr>
          <w:rFonts w:ascii="Arial" w:hAnsi="Arial" w:cs="Arial"/>
          <w:b/>
          <w:bCs/>
          <w:color w:val="000000"/>
          <w:sz w:val="20"/>
          <w:szCs w:val="20"/>
        </w:rPr>
        <w:t>iternal</w:t>
      </w:r>
      <w:proofErr w:type="spellEnd"/>
      <w:r>
        <w:rPr>
          <w:rFonts w:ascii="Arial" w:hAnsi="Arial" w:cs="Arial"/>
          <w:b/>
          <w:bCs/>
          <w:color w:val="000000"/>
          <w:sz w:val="20"/>
          <w:szCs w:val="20"/>
        </w:rPr>
        <w:t xml:space="preserve"> beams, replacement of timber doors and the electrical rewiring of the property (retrospective)</w:t>
      </w:r>
    </w:p>
    <w:p w:rsidR="00096756" w:rsidRPr="00096756" w:rsidRDefault="00096756" w:rsidP="001B0273">
      <w:pPr>
        <w:autoSpaceDE w:val="0"/>
        <w:autoSpaceDN w:val="0"/>
        <w:adjustRightInd w:val="0"/>
        <w:spacing w:after="0" w:line="240" w:lineRule="auto"/>
        <w:rPr>
          <w:rFonts w:ascii="Arial" w:hAnsi="Arial" w:cs="Arial"/>
          <w:b/>
          <w:bCs/>
          <w:color w:val="000000"/>
          <w:sz w:val="20"/>
          <w:szCs w:val="20"/>
        </w:rPr>
      </w:pPr>
    </w:p>
    <w:p w:rsidR="001B0273" w:rsidRDefault="001B0273" w:rsidP="001B0273">
      <w:pPr>
        <w:autoSpaceDE w:val="0"/>
        <w:autoSpaceDN w:val="0"/>
        <w:adjustRightInd w:val="0"/>
        <w:spacing w:after="0" w:line="240" w:lineRule="auto"/>
        <w:rPr>
          <w:rFonts w:ascii="Arial" w:hAnsi="Arial" w:cs="Arial"/>
          <w:b/>
          <w:bCs/>
          <w:color w:val="000000"/>
          <w:sz w:val="20"/>
          <w:szCs w:val="20"/>
        </w:rPr>
      </w:pPr>
      <w:r w:rsidRPr="00096756">
        <w:rPr>
          <w:rFonts w:ascii="Arial" w:hAnsi="Arial" w:cs="Arial"/>
          <w:b/>
          <w:bCs/>
          <w:color w:val="000000"/>
          <w:sz w:val="20"/>
          <w:szCs w:val="20"/>
        </w:rPr>
        <w:t xml:space="preserve">Understanding the </w:t>
      </w:r>
      <w:r w:rsidR="00FE1012" w:rsidRPr="00096756">
        <w:rPr>
          <w:rFonts w:ascii="Arial" w:hAnsi="Arial" w:cs="Arial"/>
          <w:b/>
          <w:bCs/>
          <w:color w:val="000000"/>
          <w:sz w:val="20"/>
          <w:szCs w:val="20"/>
        </w:rPr>
        <w:t>heritage assets affected</w:t>
      </w:r>
    </w:p>
    <w:p w:rsidR="00096756" w:rsidRPr="00096756" w:rsidRDefault="00096756" w:rsidP="001B0273">
      <w:pPr>
        <w:autoSpaceDE w:val="0"/>
        <w:autoSpaceDN w:val="0"/>
        <w:adjustRightInd w:val="0"/>
        <w:spacing w:after="0" w:line="240" w:lineRule="auto"/>
        <w:rPr>
          <w:rFonts w:ascii="Arial" w:hAnsi="Arial" w:cs="Arial"/>
          <w:b/>
          <w:bCs/>
          <w:color w:val="000000"/>
          <w:sz w:val="20"/>
          <w:szCs w:val="20"/>
        </w:rPr>
      </w:pPr>
    </w:p>
    <w:p w:rsidR="00850BF9" w:rsidRDefault="00096756" w:rsidP="001B0273">
      <w:pPr>
        <w:autoSpaceDE w:val="0"/>
        <w:autoSpaceDN w:val="0"/>
        <w:adjustRightInd w:val="0"/>
        <w:spacing w:after="0" w:line="240" w:lineRule="auto"/>
        <w:rPr>
          <w:rFonts w:ascii="Arial" w:hAnsi="Arial" w:cs="Arial"/>
          <w:color w:val="231F20"/>
          <w:sz w:val="20"/>
          <w:szCs w:val="20"/>
        </w:rPr>
      </w:pPr>
      <w:proofErr w:type="spellStart"/>
      <w:r>
        <w:rPr>
          <w:rFonts w:ascii="Arial" w:hAnsi="Arial" w:cs="Arial"/>
          <w:color w:val="231F20"/>
          <w:sz w:val="20"/>
          <w:szCs w:val="20"/>
        </w:rPr>
        <w:t>Goodmays</w:t>
      </w:r>
      <w:proofErr w:type="spellEnd"/>
      <w:r w:rsidR="00850BF9">
        <w:rPr>
          <w:rFonts w:ascii="Arial" w:hAnsi="Arial" w:cs="Arial"/>
          <w:color w:val="231F20"/>
          <w:sz w:val="20"/>
          <w:szCs w:val="20"/>
        </w:rPr>
        <w:t xml:space="preserve"> is an early 18</w:t>
      </w:r>
      <w:r w:rsidR="00850BF9" w:rsidRPr="00850BF9">
        <w:rPr>
          <w:rFonts w:ascii="Arial" w:hAnsi="Arial" w:cs="Arial"/>
          <w:color w:val="231F20"/>
          <w:sz w:val="20"/>
          <w:szCs w:val="20"/>
          <w:vertAlign w:val="superscript"/>
        </w:rPr>
        <w:t>th</w:t>
      </w:r>
      <w:r w:rsidR="00850BF9">
        <w:rPr>
          <w:rFonts w:ascii="Arial" w:hAnsi="Arial" w:cs="Arial"/>
          <w:color w:val="231F20"/>
          <w:sz w:val="20"/>
          <w:szCs w:val="20"/>
        </w:rPr>
        <w:t xml:space="preserve"> century building (with a date stone of 1724) and is grade </w:t>
      </w:r>
      <w:r>
        <w:rPr>
          <w:rFonts w:ascii="Arial" w:hAnsi="Arial" w:cs="Arial"/>
          <w:color w:val="231F20"/>
          <w:sz w:val="20"/>
          <w:szCs w:val="20"/>
        </w:rPr>
        <w:t>II listed</w:t>
      </w:r>
      <w:r w:rsidR="00850BF9">
        <w:rPr>
          <w:rFonts w:ascii="Arial" w:hAnsi="Arial" w:cs="Arial"/>
          <w:color w:val="231F20"/>
          <w:sz w:val="20"/>
          <w:szCs w:val="20"/>
        </w:rPr>
        <w:t>. The</w:t>
      </w:r>
      <w:r w:rsidR="001377C9">
        <w:rPr>
          <w:rFonts w:ascii="Arial" w:hAnsi="Arial" w:cs="Arial"/>
          <w:color w:val="231F20"/>
          <w:sz w:val="20"/>
          <w:szCs w:val="20"/>
        </w:rPr>
        <w:t xml:space="preserve"> building was listed in September 1988 and the list description </w:t>
      </w:r>
      <w:r w:rsidR="00850BF9">
        <w:rPr>
          <w:rFonts w:ascii="Arial" w:hAnsi="Arial" w:cs="Arial"/>
          <w:color w:val="231F20"/>
          <w:sz w:val="20"/>
          <w:szCs w:val="20"/>
        </w:rPr>
        <w:t xml:space="preserve">states that the interior was not inspected at the date of listing. </w:t>
      </w:r>
    </w:p>
    <w:p w:rsidR="00850BF9" w:rsidRDefault="00850BF9" w:rsidP="001B0273">
      <w:pPr>
        <w:autoSpaceDE w:val="0"/>
        <w:autoSpaceDN w:val="0"/>
        <w:adjustRightInd w:val="0"/>
        <w:spacing w:after="0" w:line="240" w:lineRule="auto"/>
        <w:rPr>
          <w:rFonts w:ascii="Arial" w:hAnsi="Arial" w:cs="Arial"/>
          <w:color w:val="231F20"/>
          <w:sz w:val="20"/>
          <w:szCs w:val="20"/>
        </w:rPr>
      </w:pPr>
    </w:p>
    <w:p w:rsidR="001B0273" w:rsidRDefault="00850BF9" w:rsidP="001B0273">
      <w:pPr>
        <w:autoSpaceDE w:val="0"/>
        <w:autoSpaceDN w:val="0"/>
        <w:adjustRightInd w:val="0"/>
        <w:spacing w:after="0" w:line="240" w:lineRule="auto"/>
        <w:rPr>
          <w:rFonts w:ascii="Arial" w:hAnsi="Arial" w:cs="Arial"/>
          <w:color w:val="231F20"/>
          <w:sz w:val="20"/>
          <w:szCs w:val="20"/>
        </w:rPr>
      </w:pPr>
      <w:proofErr w:type="spellStart"/>
      <w:r>
        <w:rPr>
          <w:rFonts w:ascii="Arial" w:hAnsi="Arial" w:cs="Arial"/>
          <w:color w:val="231F20"/>
          <w:sz w:val="20"/>
          <w:szCs w:val="20"/>
        </w:rPr>
        <w:t>Goodmays</w:t>
      </w:r>
      <w:proofErr w:type="spellEnd"/>
      <w:r>
        <w:rPr>
          <w:rFonts w:ascii="Arial" w:hAnsi="Arial" w:cs="Arial"/>
          <w:color w:val="231F20"/>
          <w:sz w:val="20"/>
          <w:szCs w:val="20"/>
        </w:rPr>
        <w:t xml:space="preserve"> lies within the Sibford Gower, Sibford Ferris and </w:t>
      </w:r>
      <w:proofErr w:type="spellStart"/>
      <w:r>
        <w:rPr>
          <w:rFonts w:ascii="Arial" w:hAnsi="Arial" w:cs="Arial"/>
          <w:color w:val="231F20"/>
          <w:sz w:val="20"/>
          <w:szCs w:val="20"/>
        </w:rPr>
        <w:t>Burdrop</w:t>
      </w:r>
      <w:proofErr w:type="spellEnd"/>
      <w:r>
        <w:rPr>
          <w:rFonts w:ascii="Arial" w:hAnsi="Arial" w:cs="Arial"/>
          <w:color w:val="231F20"/>
          <w:sz w:val="20"/>
          <w:szCs w:val="20"/>
        </w:rPr>
        <w:t xml:space="preserve"> Conservation Area. </w:t>
      </w:r>
      <w:r w:rsidR="00096756">
        <w:rPr>
          <w:rFonts w:ascii="Arial" w:hAnsi="Arial" w:cs="Arial"/>
          <w:color w:val="231F20"/>
          <w:sz w:val="20"/>
          <w:szCs w:val="20"/>
        </w:rPr>
        <w:t xml:space="preserve"> </w:t>
      </w:r>
    </w:p>
    <w:p w:rsidR="00850BF9" w:rsidRDefault="00850BF9" w:rsidP="001B0273">
      <w:pPr>
        <w:autoSpaceDE w:val="0"/>
        <w:autoSpaceDN w:val="0"/>
        <w:adjustRightInd w:val="0"/>
        <w:spacing w:after="0" w:line="240" w:lineRule="auto"/>
        <w:rPr>
          <w:rFonts w:ascii="Arial" w:hAnsi="Arial" w:cs="Arial"/>
          <w:color w:val="231F20"/>
          <w:sz w:val="20"/>
          <w:szCs w:val="20"/>
        </w:rPr>
      </w:pPr>
    </w:p>
    <w:p w:rsidR="00850BF9" w:rsidRDefault="00850BF9" w:rsidP="001B0273">
      <w:pPr>
        <w:autoSpaceDE w:val="0"/>
        <w:autoSpaceDN w:val="0"/>
        <w:adjustRightInd w:val="0"/>
        <w:spacing w:after="0" w:line="240" w:lineRule="auto"/>
        <w:rPr>
          <w:rFonts w:ascii="Arial" w:hAnsi="Arial" w:cs="Arial"/>
          <w:color w:val="231F20"/>
          <w:sz w:val="20"/>
          <w:szCs w:val="20"/>
        </w:rPr>
      </w:pPr>
      <w:r>
        <w:rPr>
          <w:noProof/>
          <w:lang w:eastAsia="en-GB"/>
        </w:rPr>
        <w:drawing>
          <wp:inline distT="0" distB="0" distL="0" distR="0" wp14:anchorId="365F6293" wp14:editId="004A327E">
            <wp:extent cx="3857625" cy="246731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7592" t="13018" r="9617" b="12425"/>
                    <a:stretch/>
                  </pic:blipFill>
                  <pic:spPr bwMode="auto">
                    <a:xfrm>
                      <a:off x="0" y="0"/>
                      <a:ext cx="3863780" cy="2471250"/>
                    </a:xfrm>
                    <a:prstGeom prst="rect">
                      <a:avLst/>
                    </a:prstGeom>
                    <a:ln>
                      <a:noFill/>
                    </a:ln>
                    <a:extLst>
                      <a:ext uri="{53640926-AAD7-44D8-BBD7-CCE9431645EC}">
                        <a14:shadowObscured xmlns:a14="http://schemas.microsoft.com/office/drawing/2010/main"/>
                      </a:ext>
                    </a:extLst>
                  </pic:spPr>
                </pic:pic>
              </a:graphicData>
            </a:graphic>
          </wp:inline>
        </w:drawing>
      </w:r>
    </w:p>
    <w:p w:rsidR="00096756" w:rsidRDefault="00096756" w:rsidP="001B0273">
      <w:pPr>
        <w:autoSpaceDE w:val="0"/>
        <w:autoSpaceDN w:val="0"/>
        <w:adjustRightInd w:val="0"/>
        <w:spacing w:after="0" w:line="240" w:lineRule="auto"/>
        <w:rPr>
          <w:rFonts w:ascii="Arial" w:hAnsi="Arial" w:cs="Arial"/>
          <w:color w:val="231F20"/>
          <w:sz w:val="20"/>
          <w:szCs w:val="20"/>
        </w:rPr>
      </w:pPr>
    </w:p>
    <w:p w:rsidR="001377C9" w:rsidRDefault="001377C9" w:rsidP="001B0273">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 xml:space="preserve">The photograph above was taken around the date of listing. </w:t>
      </w:r>
    </w:p>
    <w:p w:rsidR="001377C9" w:rsidRDefault="001377C9" w:rsidP="001B0273">
      <w:pPr>
        <w:autoSpaceDE w:val="0"/>
        <w:autoSpaceDN w:val="0"/>
        <w:adjustRightInd w:val="0"/>
        <w:spacing w:after="0" w:line="240" w:lineRule="auto"/>
        <w:rPr>
          <w:rFonts w:ascii="Arial" w:hAnsi="Arial" w:cs="Arial"/>
          <w:color w:val="231F20"/>
          <w:sz w:val="20"/>
          <w:szCs w:val="20"/>
        </w:rPr>
      </w:pPr>
    </w:p>
    <w:p w:rsidR="00096756" w:rsidRPr="00096756" w:rsidRDefault="00096756" w:rsidP="001B0273">
      <w:pPr>
        <w:autoSpaceDE w:val="0"/>
        <w:autoSpaceDN w:val="0"/>
        <w:adjustRightInd w:val="0"/>
        <w:spacing w:after="0" w:line="240" w:lineRule="auto"/>
        <w:rPr>
          <w:rFonts w:ascii="Arial" w:hAnsi="Arial" w:cs="Arial"/>
          <w:b/>
          <w:bCs/>
          <w:color w:val="000000"/>
          <w:sz w:val="20"/>
          <w:szCs w:val="20"/>
        </w:rPr>
      </w:pPr>
    </w:p>
    <w:p w:rsidR="001B0273" w:rsidRPr="00096756" w:rsidRDefault="001B0273" w:rsidP="001B0273">
      <w:pPr>
        <w:autoSpaceDE w:val="0"/>
        <w:autoSpaceDN w:val="0"/>
        <w:adjustRightInd w:val="0"/>
        <w:spacing w:after="0" w:line="240" w:lineRule="auto"/>
        <w:rPr>
          <w:rFonts w:ascii="Arial" w:hAnsi="Arial" w:cs="Arial"/>
          <w:b/>
          <w:bCs/>
          <w:color w:val="000000"/>
          <w:sz w:val="20"/>
          <w:szCs w:val="20"/>
        </w:rPr>
      </w:pPr>
      <w:r w:rsidRPr="00096756">
        <w:rPr>
          <w:rFonts w:ascii="Arial" w:hAnsi="Arial" w:cs="Arial"/>
          <w:b/>
          <w:bCs/>
          <w:color w:val="000000"/>
          <w:sz w:val="20"/>
          <w:szCs w:val="20"/>
        </w:rPr>
        <w:t>Significance</w:t>
      </w:r>
    </w:p>
    <w:p w:rsidR="001B0273" w:rsidRDefault="001377C9"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p>
    <w:p w:rsidR="001377C9" w:rsidRDefault="001377C9"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list description is for identification purposes only and does not identify the significance of the building. </w:t>
      </w:r>
    </w:p>
    <w:p w:rsidR="001377C9" w:rsidRDefault="001377C9" w:rsidP="001B0273">
      <w:pPr>
        <w:autoSpaceDE w:val="0"/>
        <w:autoSpaceDN w:val="0"/>
        <w:adjustRightInd w:val="0"/>
        <w:spacing w:after="0" w:line="240" w:lineRule="auto"/>
        <w:rPr>
          <w:rFonts w:ascii="Arial" w:hAnsi="Arial" w:cs="Arial"/>
          <w:color w:val="000000"/>
          <w:sz w:val="20"/>
          <w:szCs w:val="20"/>
        </w:rPr>
      </w:pPr>
    </w:p>
    <w:p w:rsidR="001377C9" w:rsidRDefault="001377C9"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significance lies in its vernacular character and survival of its historic form and fabric. </w:t>
      </w:r>
    </w:p>
    <w:p w:rsidR="001377C9" w:rsidRDefault="001377C9" w:rsidP="001B0273">
      <w:pPr>
        <w:autoSpaceDE w:val="0"/>
        <w:autoSpaceDN w:val="0"/>
        <w:adjustRightInd w:val="0"/>
        <w:spacing w:after="0" w:line="240" w:lineRule="auto"/>
        <w:rPr>
          <w:rFonts w:ascii="Arial" w:hAnsi="Arial" w:cs="Arial"/>
          <w:color w:val="000000"/>
          <w:sz w:val="20"/>
          <w:szCs w:val="20"/>
        </w:rPr>
      </w:pPr>
    </w:p>
    <w:p w:rsidR="001377C9" w:rsidRDefault="001377C9"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building is listed in its </w:t>
      </w:r>
      <w:proofErr w:type="spellStart"/>
      <w:r>
        <w:rPr>
          <w:rFonts w:ascii="Arial" w:hAnsi="Arial" w:cs="Arial"/>
          <w:color w:val="000000"/>
          <w:sz w:val="20"/>
          <w:szCs w:val="20"/>
        </w:rPr>
        <w:t>entireity</w:t>
      </w:r>
      <w:proofErr w:type="spellEnd"/>
      <w:r>
        <w:rPr>
          <w:rFonts w:ascii="Arial" w:hAnsi="Arial" w:cs="Arial"/>
          <w:color w:val="000000"/>
          <w:sz w:val="20"/>
          <w:szCs w:val="20"/>
        </w:rPr>
        <w:t xml:space="preserve"> (inside and out)</w:t>
      </w:r>
      <w:r w:rsidR="00EC3E42">
        <w:rPr>
          <w:rFonts w:ascii="Arial" w:hAnsi="Arial" w:cs="Arial"/>
          <w:color w:val="000000"/>
          <w:sz w:val="20"/>
          <w:szCs w:val="20"/>
        </w:rPr>
        <w:t xml:space="preserve"> and the interior is of significance despite the fact that it was not viewed at the date of listing. This was usual for the area based surveys undertaken at the time of listing. </w:t>
      </w:r>
    </w:p>
    <w:p w:rsidR="001377C9" w:rsidRDefault="001377C9" w:rsidP="001B0273">
      <w:pPr>
        <w:autoSpaceDE w:val="0"/>
        <w:autoSpaceDN w:val="0"/>
        <w:adjustRightInd w:val="0"/>
        <w:spacing w:after="0" w:line="240" w:lineRule="auto"/>
        <w:rPr>
          <w:rFonts w:ascii="Arial" w:hAnsi="Arial" w:cs="Arial"/>
          <w:color w:val="000000"/>
          <w:sz w:val="20"/>
          <w:szCs w:val="20"/>
        </w:rPr>
      </w:pPr>
    </w:p>
    <w:p w:rsidR="002941D4" w:rsidRDefault="002941D4"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building appears to have had a through passage plan form, which is a particular characteristic of the Banbury region. </w:t>
      </w:r>
    </w:p>
    <w:p w:rsidR="002941D4" w:rsidRPr="00096756" w:rsidRDefault="002941D4" w:rsidP="001B0273">
      <w:pPr>
        <w:autoSpaceDE w:val="0"/>
        <w:autoSpaceDN w:val="0"/>
        <w:adjustRightInd w:val="0"/>
        <w:spacing w:after="0" w:line="240" w:lineRule="auto"/>
        <w:rPr>
          <w:rFonts w:ascii="Arial" w:hAnsi="Arial" w:cs="Arial"/>
          <w:color w:val="000000"/>
          <w:sz w:val="20"/>
          <w:szCs w:val="20"/>
        </w:rPr>
      </w:pPr>
    </w:p>
    <w:p w:rsidR="001B0273" w:rsidRPr="00096756" w:rsidRDefault="005D50F0" w:rsidP="001B0273">
      <w:pPr>
        <w:autoSpaceDE w:val="0"/>
        <w:autoSpaceDN w:val="0"/>
        <w:adjustRightInd w:val="0"/>
        <w:spacing w:after="0" w:line="240" w:lineRule="auto"/>
        <w:rPr>
          <w:rFonts w:ascii="Arial" w:hAnsi="Arial" w:cs="Arial"/>
          <w:b/>
          <w:bCs/>
          <w:color w:val="000000"/>
          <w:sz w:val="20"/>
          <w:szCs w:val="20"/>
        </w:rPr>
      </w:pPr>
      <w:r w:rsidRPr="00096756">
        <w:rPr>
          <w:rFonts w:ascii="Arial" w:hAnsi="Arial" w:cs="Arial"/>
          <w:b/>
          <w:bCs/>
          <w:color w:val="000000"/>
          <w:sz w:val="20"/>
          <w:szCs w:val="20"/>
        </w:rPr>
        <w:t>Proposals</w:t>
      </w:r>
    </w:p>
    <w:p w:rsidR="001B0273" w:rsidRDefault="001B0273" w:rsidP="001B0273">
      <w:pPr>
        <w:autoSpaceDE w:val="0"/>
        <w:autoSpaceDN w:val="0"/>
        <w:adjustRightInd w:val="0"/>
        <w:spacing w:after="0" w:line="240" w:lineRule="auto"/>
        <w:rPr>
          <w:rFonts w:ascii="Arial" w:hAnsi="Arial" w:cs="Arial"/>
          <w:color w:val="000000"/>
          <w:sz w:val="20"/>
          <w:szCs w:val="20"/>
        </w:rPr>
      </w:pPr>
    </w:p>
    <w:p w:rsidR="00DB3A12" w:rsidRDefault="00DB3A12"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work has already been carried out and the application is retrospective to regularise the work undertaken. </w:t>
      </w:r>
    </w:p>
    <w:p w:rsidR="00EC3E42" w:rsidRDefault="00EC3E42" w:rsidP="001B0273">
      <w:pPr>
        <w:autoSpaceDE w:val="0"/>
        <w:autoSpaceDN w:val="0"/>
        <w:adjustRightInd w:val="0"/>
        <w:spacing w:after="0" w:line="240" w:lineRule="auto"/>
        <w:rPr>
          <w:rFonts w:ascii="Arial" w:hAnsi="Arial" w:cs="Arial"/>
          <w:color w:val="000000"/>
          <w:sz w:val="20"/>
          <w:szCs w:val="20"/>
        </w:rPr>
      </w:pPr>
    </w:p>
    <w:p w:rsidR="00EC3E42" w:rsidRDefault="00EC3E42"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A Design, Access and Heritage Statement </w:t>
      </w:r>
      <w:proofErr w:type="gramStart"/>
      <w:r>
        <w:rPr>
          <w:rFonts w:ascii="Arial" w:hAnsi="Arial" w:cs="Arial"/>
          <w:color w:val="000000"/>
          <w:sz w:val="20"/>
          <w:szCs w:val="20"/>
        </w:rPr>
        <w:t>accompanies</w:t>
      </w:r>
      <w:proofErr w:type="gramEnd"/>
      <w:r>
        <w:rPr>
          <w:rFonts w:ascii="Arial" w:hAnsi="Arial" w:cs="Arial"/>
          <w:color w:val="000000"/>
          <w:sz w:val="20"/>
          <w:szCs w:val="20"/>
        </w:rPr>
        <w:t xml:space="preserve"> the application, but this appears to be very generic. The historic information within the document relates to the settlement as a whole and</w:t>
      </w:r>
      <w:r w:rsidR="0016276C">
        <w:rPr>
          <w:rFonts w:ascii="Arial" w:hAnsi="Arial" w:cs="Arial"/>
          <w:color w:val="000000"/>
          <w:sz w:val="20"/>
          <w:szCs w:val="20"/>
        </w:rPr>
        <w:t xml:space="preserve"> is</w:t>
      </w:r>
      <w:r>
        <w:rPr>
          <w:rFonts w:ascii="Arial" w:hAnsi="Arial" w:cs="Arial"/>
          <w:color w:val="000000"/>
          <w:sz w:val="20"/>
          <w:szCs w:val="20"/>
        </w:rPr>
        <w:t xml:space="preserve"> heavily based on readily available sources of information (conservation area appraisal, historic maps). There is no indication that any detailed historic research has been done at the Local History Centre to </w:t>
      </w:r>
      <w:r>
        <w:rPr>
          <w:rFonts w:ascii="Arial" w:hAnsi="Arial" w:cs="Arial"/>
          <w:color w:val="000000"/>
          <w:sz w:val="20"/>
          <w:szCs w:val="20"/>
        </w:rPr>
        <w:lastRenderedPageBreak/>
        <w:t xml:space="preserve">ascertain whether there is </w:t>
      </w:r>
      <w:r w:rsidR="0016276C">
        <w:rPr>
          <w:rFonts w:ascii="Arial" w:hAnsi="Arial" w:cs="Arial"/>
          <w:color w:val="000000"/>
          <w:sz w:val="20"/>
          <w:szCs w:val="20"/>
        </w:rPr>
        <w:t xml:space="preserve">any archive material relating to the property. Nor is there any reference to the planning history of the site (although there does not appear to be any). </w:t>
      </w:r>
    </w:p>
    <w:p w:rsidR="0016276C" w:rsidRDefault="0016276C" w:rsidP="001B0273">
      <w:pPr>
        <w:autoSpaceDE w:val="0"/>
        <w:autoSpaceDN w:val="0"/>
        <w:adjustRightInd w:val="0"/>
        <w:spacing w:after="0" w:line="240" w:lineRule="auto"/>
        <w:rPr>
          <w:rFonts w:ascii="Arial" w:hAnsi="Arial" w:cs="Arial"/>
          <w:color w:val="000000"/>
          <w:sz w:val="20"/>
          <w:szCs w:val="20"/>
        </w:rPr>
      </w:pPr>
    </w:p>
    <w:p w:rsidR="0016276C" w:rsidRDefault="0016276C"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The works listed in the application description are</w:t>
      </w:r>
    </w:p>
    <w:p w:rsidR="0016276C" w:rsidRDefault="0016276C" w:rsidP="001B0273">
      <w:pPr>
        <w:autoSpaceDE w:val="0"/>
        <w:autoSpaceDN w:val="0"/>
        <w:adjustRightInd w:val="0"/>
        <w:spacing w:after="0" w:line="240" w:lineRule="auto"/>
        <w:rPr>
          <w:rFonts w:ascii="Arial" w:hAnsi="Arial" w:cs="Arial"/>
          <w:color w:val="000000"/>
          <w:sz w:val="20"/>
          <w:szCs w:val="20"/>
        </w:rPr>
      </w:pPr>
    </w:p>
    <w:p w:rsidR="0016276C" w:rsidRDefault="0016276C" w:rsidP="0016276C">
      <w:pPr>
        <w:pStyle w:val="ListParagraph"/>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Alterations to the configuration of internal ground floor spaces</w:t>
      </w:r>
    </w:p>
    <w:p w:rsidR="0016276C" w:rsidRDefault="0016276C" w:rsidP="0016276C">
      <w:pPr>
        <w:pStyle w:val="ListParagraph"/>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Alterations to the main bedroom</w:t>
      </w:r>
    </w:p>
    <w:p w:rsidR="0016276C" w:rsidRDefault="0016276C" w:rsidP="0016276C">
      <w:pPr>
        <w:pStyle w:val="ListParagraph"/>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Raising of the chimneys</w:t>
      </w:r>
    </w:p>
    <w:p w:rsidR="0016276C" w:rsidRDefault="0016276C" w:rsidP="0016276C">
      <w:pPr>
        <w:pStyle w:val="ListParagraph"/>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Partial re-design and replacement of ground floor fireplaces</w:t>
      </w:r>
    </w:p>
    <w:p w:rsidR="0016276C" w:rsidRDefault="0016276C" w:rsidP="0016276C">
      <w:pPr>
        <w:pStyle w:val="ListParagraph"/>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Re-painting of internal beams</w:t>
      </w:r>
    </w:p>
    <w:p w:rsidR="0016276C" w:rsidRDefault="0016276C" w:rsidP="0016276C">
      <w:pPr>
        <w:pStyle w:val="ListParagraph"/>
        <w:numPr>
          <w:ilvl w:val="0"/>
          <w:numId w:val="1"/>
        </w:num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Replacment</w:t>
      </w:r>
      <w:proofErr w:type="spellEnd"/>
      <w:r>
        <w:rPr>
          <w:rFonts w:ascii="Arial" w:hAnsi="Arial" w:cs="Arial"/>
          <w:color w:val="000000"/>
          <w:sz w:val="20"/>
          <w:szCs w:val="20"/>
        </w:rPr>
        <w:t xml:space="preserve"> of timber doors </w:t>
      </w:r>
    </w:p>
    <w:p w:rsidR="0016276C" w:rsidRDefault="0016276C" w:rsidP="0016276C">
      <w:pPr>
        <w:pStyle w:val="ListParagraph"/>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Re-wiring of the property </w:t>
      </w:r>
    </w:p>
    <w:p w:rsidR="0016276C" w:rsidRDefault="0016276C" w:rsidP="0016276C">
      <w:pPr>
        <w:autoSpaceDE w:val="0"/>
        <w:autoSpaceDN w:val="0"/>
        <w:adjustRightInd w:val="0"/>
        <w:spacing w:after="0" w:line="240" w:lineRule="auto"/>
        <w:rPr>
          <w:rFonts w:ascii="Arial" w:hAnsi="Arial" w:cs="Arial"/>
          <w:color w:val="000000"/>
          <w:sz w:val="20"/>
          <w:szCs w:val="20"/>
        </w:rPr>
      </w:pPr>
    </w:p>
    <w:p w:rsidR="0016276C" w:rsidRDefault="0016276C" w:rsidP="0016276C">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In addition the following works have been identified from a </w:t>
      </w:r>
      <w:proofErr w:type="spellStart"/>
      <w:r>
        <w:rPr>
          <w:rFonts w:ascii="Arial" w:hAnsi="Arial" w:cs="Arial"/>
          <w:color w:val="000000"/>
          <w:sz w:val="20"/>
          <w:szCs w:val="20"/>
        </w:rPr>
        <w:t>comparision</w:t>
      </w:r>
      <w:proofErr w:type="spellEnd"/>
      <w:r>
        <w:rPr>
          <w:rFonts w:ascii="Arial" w:hAnsi="Arial" w:cs="Arial"/>
          <w:color w:val="000000"/>
          <w:sz w:val="20"/>
          <w:szCs w:val="20"/>
        </w:rPr>
        <w:t xml:space="preserve"> of the photograph taken at the date of listing and </w:t>
      </w:r>
      <w:r w:rsidR="00B5579D">
        <w:rPr>
          <w:rFonts w:ascii="Arial" w:hAnsi="Arial" w:cs="Arial"/>
          <w:color w:val="000000"/>
          <w:sz w:val="20"/>
          <w:szCs w:val="20"/>
        </w:rPr>
        <w:t>the current building</w:t>
      </w:r>
      <w:r w:rsidR="003A768B">
        <w:rPr>
          <w:rFonts w:ascii="Arial" w:hAnsi="Arial" w:cs="Arial"/>
          <w:color w:val="000000"/>
          <w:sz w:val="20"/>
          <w:szCs w:val="20"/>
        </w:rPr>
        <w:t xml:space="preserve"> and rapid analysis of the building fabric</w:t>
      </w:r>
    </w:p>
    <w:p w:rsidR="00B5579D" w:rsidRDefault="00B5579D" w:rsidP="0016276C">
      <w:pPr>
        <w:autoSpaceDE w:val="0"/>
        <w:autoSpaceDN w:val="0"/>
        <w:adjustRightInd w:val="0"/>
        <w:spacing w:after="0" w:line="240" w:lineRule="auto"/>
        <w:rPr>
          <w:rFonts w:ascii="Arial" w:hAnsi="Arial" w:cs="Arial"/>
          <w:color w:val="000000"/>
          <w:sz w:val="20"/>
          <w:szCs w:val="20"/>
        </w:rPr>
      </w:pPr>
    </w:p>
    <w:p w:rsidR="00B5579D" w:rsidRDefault="00B5579D" w:rsidP="00B5579D">
      <w:pPr>
        <w:pStyle w:val="ListParagraph"/>
        <w:numPr>
          <w:ilvl w:val="0"/>
          <w:numId w:val="2"/>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Removal and replacement of 20</w:t>
      </w:r>
      <w:r w:rsidRPr="00B5579D">
        <w:rPr>
          <w:rFonts w:ascii="Arial" w:hAnsi="Arial" w:cs="Arial"/>
          <w:color w:val="000000"/>
          <w:sz w:val="20"/>
          <w:szCs w:val="20"/>
          <w:vertAlign w:val="superscript"/>
        </w:rPr>
        <w:t>th</w:t>
      </w:r>
      <w:r>
        <w:rPr>
          <w:rFonts w:ascii="Arial" w:hAnsi="Arial" w:cs="Arial"/>
          <w:color w:val="000000"/>
          <w:sz w:val="20"/>
          <w:szCs w:val="20"/>
        </w:rPr>
        <w:t xml:space="preserve"> century porch</w:t>
      </w:r>
    </w:p>
    <w:p w:rsidR="00B5579D" w:rsidRDefault="00B5579D" w:rsidP="00B5579D">
      <w:pPr>
        <w:pStyle w:val="ListParagraph"/>
        <w:numPr>
          <w:ilvl w:val="0"/>
          <w:numId w:val="2"/>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Replacement of one of the ground floor windows</w:t>
      </w:r>
    </w:p>
    <w:p w:rsidR="00B5579D" w:rsidRDefault="00B5579D" w:rsidP="00B5579D">
      <w:pPr>
        <w:pStyle w:val="ListParagraph"/>
        <w:numPr>
          <w:ilvl w:val="0"/>
          <w:numId w:val="2"/>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Re-thatching of the building with a decorative rather than</w:t>
      </w:r>
      <w:r w:rsidR="00DB3A12">
        <w:rPr>
          <w:rFonts w:ascii="Arial" w:hAnsi="Arial" w:cs="Arial"/>
          <w:color w:val="000000"/>
          <w:sz w:val="20"/>
          <w:szCs w:val="20"/>
        </w:rPr>
        <w:t xml:space="preserve"> traditional</w:t>
      </w:r>
      <w:r>
        <w:rPr>
          <w:rFonts w:ascii="Arial" w:hAnsi="Arial" w:cs="Arial"/>
          <w:color w:val="000000"/>
          <w:sz w:val="20"/>
          <w:szCs w:val="20"/>
        </w:rPr>
        <w:t xml:space="preserve"> flush ridge</w:t>
      </w:r>
    </w:p>
    <w:p w:rsidR="003A768B" w:rsidRPr="00B5579D" w:rsidRDefault="003A768B" w:rsidP="00B5579D">
      <w:pPr>
        <w:pStyle w:val="ListParagraph"/>
        <w:numPr>
          <w:ilvl w:val="0"/>
          <w:numId w:val="2"/>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Conversion of door at rear of central passageway to window (this may have been prior to the date of listing)</w:t>
      </w:r>
    </w:p>
    <w:p w:rsidR="00EC3E42" w:rsidRPr="00096756" w:rsidRDefault="00EC3E42" w:rsidP="001B0273">
      <w:pPr>
        <w:autoSpaceDE w:val="0"/>
        <w:autoSpaceDN w:val="0"/>
        <w:adjustRightInd w:val="0"/>
        <w:spacing w:after="0" w:line="240" w:lineRule="auto"/>
        <w:rPr>
          <w:rFonts w:ascii="Arial" w:hAnsi="Arial" w:cs="Arial"/>
          <w:color w:val="000000"/>
          <w:sz w:val="20"/>
          <w:szCs w:val="20"/>
        </w:rPr>
      </w:pPr>
    </w:p>
    <w:p w:rsidR="001B0273" w:rsidRPr="00096756" w:rsidRDefault="001B0273" w:rsidP="001B0273">
      <w:pPr>
        <w:autoSpaceDE w:val="0"/>
        <w:autoSpaceDN w:val="0"/>
        <w:adjustRightInd w:val="0"/>
        <w:spacing w:after="0" w:line="240" w:lineRule="auto"/>
        <w:rPr>
          <w:rFonts w:ascii="Arial" w:hAnsi="Arial" w:cs="Arial"/>
          <w:b/>
          <w:bCs/>
          <w:color w:val="000000"/>
          <w:sz w:val="20"/>
          <w:szCs w:val="20"/>
        </w:rPr>
      </w:pPr>
    </w:p>
    <w:p w:rsidR="00FE1012" w:rsidRPr="00096756" w:rsidRDefault="00FE1012" w:rsidP="001B0273">
      <w:pPr>
        <w:autoSpaceDE w:val="0"/>
        <w:autoSpaceDN w:val="0"/>
        <w:adjustRightInd w:val="0"/>
        <w:spacing w:after="0" w:line="240" w:lineRule="auto"/>
        <w:rPr>
          <w:rFonts w:ascii="Arial" w:hAnsi="Arial" w:cs="Arial"/>
          <w:b/>
          <w:bCs/>
          <w:color w:val="000000"/>
          <w:sz w:val="20"/>
          <w:szCs w:val="20"/>
        </w:rPr>
      </w:pPr>
      <w:r w:rsidRPr="00096756">
        <w:rPr>
          <w:rFonts w:ascii="Arial" w:hAnsi="Arial" w:cs="Arial"/>
          <w:b/>
          <w:bCs/>
          <w:color w:val="000000"/>
          <w:sz w:val="20"/>
          <w:szCs w:val="20"/>
        </w:rPr>
        <w:t>Appraisal of issues</w:t>
      </w:r>
    </w:p>
    <w:p w:rsidR="00FE1012" w:rsidRDefault="00FE1012" w:rsidP="001B0273">
      <w:pPr>
        <w:autoSpaceDE w:val="0"/>
        <w:autoSpaceDN w:val="0"/>
        <w:adjustRightInd w:val="0"/>
        <w:spacing w:after="0" w:line="240" w:lineRule="auto"/>
        <w:rPr>
          <w:rFonts w:ascii="Arial" w:hAnsi="Arial" w:cs="Arial"/>
          <w:bCs/>
          <w:color w:val="000000"/>
          <w:sz w:val="20"/>
          <w:szCs w:val="20"/>
        </w:rPr>
      </w:pPr>
    </w:p>
    <w:p w:rsidR="003A768B" w:rsidRDefault="003A768B" w:rsidP="001B0273">
      <w:p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 xml:space="preserve">The issues will be considered individually </w:t>
      </w:r>
    </w:p>
    <w:p w:rsidR="003A768B" w:rsidRDefault="003A768B" w:rsidP="001B0273">
      <w:pPr>
        <w:autoSpaceDE w:val="0"/>
        <w:autoSpaceDN w:val="0"/>
        <w:adjustRightInd w:val="0"/>
        <w:spacing w:after="0" w:line="240" w:lineRule="auto"/>
        <w:rPr>
          <w:rFonts w:ascii="Arial" w:hAnsi="Arial" w:cs="Arial"/>
          <w:bCs/>
          <w:color w:val="000000"/>
          <w:sz w:val="20"/>
          <w:szCs w:val="20"/>
        </w:rPr>
      </w:pPr>
    </w:p>
    <w:p w:rsidR="003A768B" w:rsidRDefault="003A768B" w:rsidP="001B0273">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Alterations to the configuration of internal ground floor spaces</w:t>
      </w:r>
    </w:p>
    <w:p w:rsidR="003A768B" w:rsidRDefault="003A768B" w:rsidP="001B0273">
      <w:pPr>
        <w:autoSpaceDE w:val="0"/>
        <w:autoSpaceDN w:val="0"/>
        <w:adjustRightInd w:val="0"/>
        <w:spacing w:after="0" w:line="240" w:lineRule="auto"/>
        <w:rPr>
          <w:rFonts w:ascii="Arial" w:hAnsi="Arial" w:cs="Arial"/>
          <w:b/>
          <w:bCs/>
          <w:color w:val="000000"/>
          <w:sz w:val="20"/>
          <w:szCs w:val="20"/>
        </w:rPr>
      </w:pPr>
    </w:p>
    <w:p w:rsidR="002A636F" w:rsidRDefault="003A768B" w:rsidP="001B0273">
      <w:p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The main alteration has been to the central passageway which is shown on the ‘existing’ drawing as a cupboard. Analysis of the fabric at the rear of the building shows that the current window was originally a door</w:t>
      </w:r>
      <w:r w:rsidR="002A636F">
        <w:rPr>
          <w:rFonts w:ascii="Arial" w:hAnsi="Arial" w:cs="Arial"/>
          <w:bCs/>
          <w:color w:val="000000"/>
          <w:sz w:val="20"/>
          <w:szCs w:val="20"/>
        </w:rPr>
        <w:t xml:space="preserve"> (it is unclear whether this alteration took place before or after the date of listing)</w:t>
      </w:r>
      <w:r>
        <w:rPr>
          <w:rFonts w:ascii="Arial" w:hAnsi="Arial" w:cs="Arial"/>
          <w:bCs/>
          <w:color w:val="000000"/>
          <w:sz w:val="20"/>
          <w:szCs w:val="20"/>
        </w:rPr>
        <w:t xml:space="preserve"> and therefore this</w:t>
      </w:r>
      <w:r w:rsidR="002A636F">
        <w:rPr>
          <w:rFonts w:ascii="Arial" w:hAnsi="Arial" w:cs="Arial"/>
          <w:bCs/>
          <w:color w:val="000000"/>
          <w:sz w:val="20"/>
          <w:szCs w:val="20"/>
        </w:rPr>
        <w:t xml:space="preserve"> was</w:t>
      </w:r>
      <w:r>
        <w:rPr>
          <w:rFonts w:ascii="Arial" w:hAnsi="Arial" w:cs="Arial"/>
          <w:bCs/>
          <w:color w:val="000000"/>
          <w:sz w:val="20"/>
          <w:szCs w:val="20"/>
        </w:rPr>
        <w:t xml:space="preserve"> </w:t>
      </w:r>
      <w:r w:rsidR="002A636F">
        <w:rPr>
          <w:rFonts w:ascii="Arial" w:hAnsi="Arial" w:cs="Arial"/>
          <w:bCs/>
          <w:color w:val="000000"/>
          <w:sz w:val="20"/>
          <w:szCs w:val="20"/>
        </w:rPr>
        <w:t xml:space="preserve">originally a passageway leading all the way through the property. The alignment of the central passage is therefore of significance to an understanding of the property. </w:t>
      </w:r>
    </w:p>
    <w:p w:rsidR="002A636F" w:rsidRDefault="002A636F" w:rsidP="001B0273">
      <w:pPr>
        <w:autoSpaceDE w:val="0"/>
        <w:autoSpaceDN w:val="0"/>
        <w:adjustRightInd w:val="0"/>
        <w:spacing w:after="0" w:line="240" w:lineRule="auto"/>
        <w:rPr>
          <w:rFonts w:ascii="Arial" w:hAnsi="Arial" w:cs="Arial"/>
          <w:bCs/>
          <w:color w:val="000000"/>
          <w:sz w:val="20"/>
          <w:szCs w:val="20"/>
        </w:rPr>
      </w:pPr>
    </w:p>
    <w:p w:rsidR="003A768B" w:rsidRDefault="002A636F" w:rsidP="002A636F">
      <w:pPr>
        <w:pStyle w:val="ListParagraph"/>
        <w:numPr>
          <w:ilvl w:val="0"/>
          <w:numId w:val="3"/>
        </w:numPr>
        <w:autoSpaceDE w:val="0"/>
        <w:autoSpaceDN w:val="0"/>
        <w:adjustRightInd w:val="0"/>
        <w:spacing w:after="0" w:line="240" w:lineRule="auto"/>
        <w:rPr>
          <w:rFonts w:ascii="Arial" w:hAnsi="Arial" w:cs="Arial"/>
          <w:bCs/>
          <w:color w:val="000000"/>
          <w:sz w:val="20"/>
          <w:szCs w:val="20"/>
        </w:rPr>
      </w:pPr>
      <w:r w:rsidRPr="002A636F">
        <w:rPr>
          <w:rFonts w:ascii="Arial" w:hAnsi="Arial" w:cs="Arial"/>
          <w:bCs/>
          <w:color w:val="000000"/>
          <w:sz w:val="20"/>
          <w:szCs w:val="20"/>
        </w:rPr>
        <w:t xml:space="preserve">Given that there is no information to determine at what date the rear door to the passage was converted to a window it is not considered expedient to refuse this element. </w:t>
      </w:r>
    </w:p>
    <w:p w:rsidR="002A636F" w:rsidRDefault="002A636F" w:rsidP="002A636F">
      <w:pPr>
        <w:pStyle w:val="ListParagraph"/>
        <w:numPr>
          <w:ilvl w:val="0"/>
          <w:numId w:val="3"/>
        </w:num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 xml:space="preserve">There are no objections to the utilisation of the space for a ground floor toilet and basin. </w:t>
      </w:r>
    </w:p>
    <w:p w:rsidR="002A636F" w:rsidRDefault="002A636F" w:rsidP="002A636F">
      <w:pPr>
        <w:pStyle w:val="ListParagraph"/>
        <w:numPr>
          <w:ilvl w:val="0"/>
          <w:numId w:val="3"/>
        </w:num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 xml:space="preserve">The alignment of the passageway is however of significance and a partition and door should be reinserted to the dining room to the </w:t>
      </w:r>
      <w:r w:rsidR="00065410">
        <w:rPr>
          <w:rFonts w:ascii="Arial" w:hAnsi="Arial" w:cs="Arial"/>
          <w:bCs/>
          <w:color w:val="000000"/>
          <w:sz w:val="20"/>
          <w:szCs w:val="20"/>
        </w:rPr>
        <w:t xml:space="preserve">north of the cottage to retain this alignment. </w:t>
      </w:r>
    </w:p>
    <w:p w:rsidR="00C931DE" w:rsidRDefault="00C931DE" w:rsidP="002A636F">
      <w:pPr>
        <w:pStyle w:val="ListParagraph"/>
        <w:numPr>
          <w:ilvl w:val="0"/>
          <w:numId w:val="3"/>
        </w:numPr>
        <w:autoSpaceDE w:val="0"/>
        <w:autoSpaceDN w:val="0"/>
        <w:adjustRightInd w:val="0"/>
        <w:spacing w:after="0" w:line="240" w:lineRule="auto"/>
        <w:rPr>
          <w:rFonts w:ascii="Arial" w:hAnsi="Arial" w:cs="Arial"/>
          <w:bCs/>
          <w:color w:val="000000"/>
          <w:sz w:val="20"/>
          <w:szCs w:val="20"/>
        </w:rPr>
      </w:pPr>
      <w:r>
        <w:rPr>
          <w:rFonts w:ascii="Arial" w:hAnsi="Arial" w:cs="Arial"/>
          <w:b/>
          <w:bCs/>
          <w:color w:val="000000"/>
          <w:sz w:val="20"/>
          <w:szCs w:val="20"/>
        </w:rPr>
        <w:t xml:space="preserve">Listed building consent to be given for conversion of cupboard to downstairs WC, </w:t>
      </w:r>
      <w:r w:rsidR="004F2DDB">
        <w:rPr>
          <w:rFonts w:ascii="Arial" w:hAnsi="Arial" w:cs="Arial"/>
          <w:b/>
          <w:bCs/>
          <w:color w:val="000000"/>
          <w:sz w:val="20"/>
          <w:szCs w:val="20"/>
        </w:rPr>
        <w:t>partition and door to be reinstated to dining room</w:t>
      </w:r>
    </w:p>
    <w:p w:rsidR="00065410" w:rsidRDefault="00065410" w:rsidP="00065410">
      <w:pPr>
        <w:autoSpaceDE w:val="0"/>
        <w:autoSpaceDN w:val="0"/>
        <w:adjustRightInd w:val="0"/>
        <w:spacing w:after="0" w:line="240" w:lineRule="auto"/>
        <w:rPr>
          <w:rFonts w:ascii="Arial" w:hAnsi="Arial" w:cs="Arial"/>
          <w:bCs/>
          <w:color w:val="000000"/>
          <w:sz w:val="20"/>
          <w:szCs w:val="20"/>
        </w:rPr>
      </w:pPr>
    </w:p>
    <w:p w:rsidR="00065410" w:rsidRDefault="00065410" w:rsidP="00065410">
      <w:pPr>
        <w:autoSpaceDE w:val="0"/>
        <w:autoSpaceDN w:val="0"/>
        <w:adjustRightInd w:val="0"/>
        <w:spacing w:after="0" w:line="240" w:lineRule="auto"/>
        <w:rPr>
          <w:rFonts w:ascii="Arial" w:hAnsi="Arial" w:cs="Arial"/>
          <w:bCs/>
          <w:color w:val="000000"/>
          <w:sz w:val="20"/>
          <w:szCs w:val="20"/>
        </w:rPr>
      </w:pPr>
    </w:p>
    <w:p w:rsidR="00065410" w:rsidRDefault="00065410" w:rsidP="00065410">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Alterations to the main bedroom</w:t>
      </w:r>
    </w:p>
    <w:p w:rsidR="00373810" w:rsidRDefault="00373810" w:rsidP="00065410">
      <w:pPr>
        <w:autoSpaceDE w:val="0"/>
        <w:autoSpaceDN w:val="0"/>
        <w:adjustRightInd w:val="0"/>
        <w:spacing w:after="0" w:line="240" w:lineRule="auto"/>
        <w:rPr>
          <w:rFonts w:ascii="Arial" w:hAnsi="Arial" w:cs="Arial"/>
          <w:b/>
          <w:bCs/>
          <w:color w:val="000000"/>
          <w:sz w:val="20"/>
          <w:szCs w:val="20"/>
        </w:rPr>
      </w:pPr>
    </w:p>
    <w:p w:rsidR="00373810" w:rsidRPr="00373810" w:rsidRDefault="00373810" w:rsidP="00065410">
      <w:p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The works have involved the removal of an internal partition (the current owner suggests 20</w:t>
      </w:r>
      <w:r w:rsidRPr="00373810">
        <w:rPr>
          <w:rFonts w:ascii="Arial" w:hAnsi="Arial" w:cs="Arial"/>
          <w:bCs/>
          <w:color w:val="000000"/>
          <w:sz w:val="20"/>
          <w:szCs w:val="20"/>
          <w:vertAlign w:val="superscript"/>
        </w:rPr>
        <w:t>th</w:t>
      </w:r>
      <w:r>
        <w:rPr>
          <w:rFonts w:ascii="Arial" w:hAnsi="Arial" w:cs="Arial"/>
          <w:bCs/>
          <w:color w:val="000000"/>
          <w:sz w:val="20"/>
          <w:szCs w:val="20"/>
        </w:rPr>
        <w:t xml:space="preserve"> century hardboard) and the ceiling of the room. </w:t>
      </w:r>
      <w:proofErr w:type="gramStart"/>
      <w:r>
        <w:rPr>
          <w:rFonts w:ascii="Arial" w:hAnsi="Arial" w:cs="Arial"/>
          <w:bCs/>
          <w:color w:val="000000"/>
          <w:sz w:val="20"/>
          <w:szCs w:val="20"/>
        </w:rPr>
        <w:t>The construction of a mezzanine floor.</w:t>
      </w:r>
      <w:proofErr w:type="gramEnd"/>
      <w:r>
        <w:rPr>
          <w:rFonts w:ascii="Arial" w:hAnsi="Arial" w:cs="Arial"/>
          <w:bCs/>
          <w:color w:val="000000"/>
          <w:sz w:val="20"/>
          <w:szCs w:val="20"/>
        </w:rPr>
        <w:t xml:space="preserve"> It is unclear whether there have been any alterations to the timber roof structure. </w:t>
      </w:r>
    </w:p>
    <w:p w:rsidR="00373810" w:rsidRDefault="00373810" w:rsidP="00065410">
      <w:pPr>
        <w:autoSpaceDE w:val="0"/>
        <w:autoSpaceDN w:val="0"/>
        <w:adjustRightInd w:val="0"/>
        <w:spacing w:after="0" w:line="240" w:lineRule="auto"/>
        <w:rPr>
          <w:rFonts w:ascii="Arial" w:hAnsi="Arial" w:cs="Arial"/>
          <w:b/>
          <w:bCs/>
          <w:color w:val="000000"/>
          <w:sz w:val="20"/>
          <w:szCs w:val="20"/>
        </w:rPr>
      </w:pPr>
    </w:p>
    <w:p w:rsidR="00373810" w:rsidRDefault="00373810" w:rsidP="00065410">
      <w:p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 xml:space="preserve">The alterations to the main bedroom are significant and have involved the loss of a substantial amount of historic fabric as well as the traditional proportions of the room. There is also the possibility that there have been works to the roof which have undermined the structural properties of the building. </w:t>
      </w:r>
      <w:r w:rsidR="00FF0758">
        <w:rPr>
          <w:rFonts w:ascii="Arial" w:hAnsi="Arial" w:cs="Arial"/>
          <w:bCs/>
          <w:color w:val="000000"/>
          <w:sz w:val="20"/>
          <w:szCs w:val="20"/>
        </w:rPr>
        <w:t xml:space="preserve">The removal of ceiling joists is likely to have weakened the structure as these would have provided a triangular tie for the roof construction. </w:t>
      </w:r>
    </w:p>
    <w:p w:rsidR="00F5418A" w:rsidRDefault="00F5418A" w:rsidP="00065410">
      <w:pPr>
        <w:autoSpaceDE w:val="0"/>
        <w:autoSpaceDN w:val="0"/>
        <w:adjustRightInd w:val="0"/>
        <w:spacing w:after="0" w:line="240" w:lineRule="auto"/>
        <w:rPr>
          <w:rFonts w:ascii="Arial" w:hAnsi="Arial" w:cs="Arial"/>
          <w:b/>
          <w:bCs/>
          <w:color w:val="000000"/>
          <w:sz w:val="20"/>
          <w:szCs w:val="20"/>
        </w:rPr>
      </w:pPr>
    </w:p>
    <w:p w:rsidR="00373810" w:rsidRDefault="00F5418A" w:rsidP="00F5418A">
      <w:pPr>
        <w:pStyle w:val="ListParagraph"/>
        <w:numPr>
          <w:ilvl w:val="0"/>
          <w:numId w:val="6"/>
        </w:num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It is possible that the partition between the two rooms was 20</w:t>
      </w:r>
      <w:r w:rsidRPr="00F5418A">
        <w:rPr>
          <w:rFonts w:ascii="Arial" w:hAnsi="Arial" w:cs="Arial"/>
          <w:bCs/>
          <w:color w:val="000000"/>
          <w:sz w:val="20"/>
          <w:szCs w:val="20"/>
          <w:vertAlign w:val="superscript"/>
        </w:rPr>
        <w:t>th</w:t>
      </w:r>
      <w:r>
        <w:rPr>
          <w:rFonts w:ascii="Arial" w:hAnsi="Arial" w:cs="Arial"/>
          <w:bCs/>
          <w:color w:val="000000"/>
          <w:sz w:val="20"/>
          <w:szCs w:val="20"/>
        </w:rPr>
        <w:t xml:space="preserve"> century and there is no need to reinstate this. </w:t>
      </w:r>
    </w:p>
    <w:p w:rsidR="00F5418A" w:rsidRDefault="00F5418A" w:rsidP="00F5418A">
      <w:pPr>
        <w:pStyle w:val="ListParagraph"/>
        <w:numPr>
          <w:ilvl w:val="0"/>
          <w:numId w:val="6"/>
        </w:numPr>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lastRenderedPageBreak/>
        <w:t xml:space="preserve">The works to remove the ceiling have had </w:t>
      </w:r>
      <w:proofErr w:type="gramStart"/>
      <w:r>
        <w:rPr>
          <w:rFonts w:ascii="Arial" w:hAnsi="Arial" w:cs="Arial"/>
          <w:bCs/>
          <w:color w:val="000000"/>
          <w:sz w:val="20"/>
          <w:szCs w:val="20"/>
        </w:rPr>
        <w:t>a  significant</w:t>
      </w:r>
      <w:proofErr w:type="gramEnd"/>
      <w:r>
        <w:rPr>
          <w:rFonts w:ascii="Arial" w:hAnsi="Arial" w:cs="Arial"/>
          <w:bCs/>
          <w:color w:val="000000"/>
          <w:sz w:val="20"/>
          <w:szCs w:val="20"/>
        </w:rPr>
        <w:t xml:space="preserve"> detrimental impact. Remaining historic fabric in the mezzanine area shows historic wide timber boards which are likely to have continued across the length of the room. The owner suggests that the ceiling was sagging and fell down as a result of the works to remove the partition. This suggests that there was a lath and plaster ceiling in this area. </w:t>
      </w:r>
    </w:p>
    <w:p w:rsidR="00F5418A" w:rsidRPr="00F5418A" w:rsidRDefault="00F5418A" w:rsidP="00F5418A">
      <w:pPr>
        <w:pStyle w:val="ListParagraph"/>
        <w:autoSpaceDE w:val="0"/>
        <w:autoSpaceDN w:val="0"/>
        <w:adjustRightInd w:val="0"/>
        <w:spacing w:after="0" w:line="240" w:lineRule="auto"/>
        <w:ind w:left="780"/>
        <w:rPr>
          <w:rFonts w:ascii="Arial" w:hAnsi="Arial" w:cs="Arial"/>
          <w:b/>
          <w:bCs/>
          <w:color w:val="000000"/>
          <w:sz w:val="20"/>
          <w:szCs w:val="20"/>
        </w:rPr>
      </w:pPr>
      <w:r>
        <w:rPr>
          <w:rFonts w:ascii="Arial" w:hAnsi="Arial" w:cs="Arial"/>
          <w:b/>
          <w:bCs/>
          <w:color w:val="000000"/>
          <w:sz w:val="20"/>
          <w:szCs w:val="20"/>
        </w:rPr>
        <w:t xml:space="preserve">Listed building consent should not be retrospectively granted for this area. The ceiling should be reinstated including the use of </w:t>
      </w:r>
      <w:r w:rsidR="0092326A">
        <w:rPr>
          <w:rFonts w:ascii="Arial" w:hAnsi="Arial" w:cs="Arial"/>
          <w:b/>
          <w:bCs/>
          <w:color w:val="000000"/>
          <w:sz w:val="20"/>
          <w:szCs w:val="20"/>
        </w:rPr>
        <w:t>floor jois</w:t>
      </w:r>
      <w:r>
        <w:rPr>
          <w:rFonts w:ascii="Arial" w:hAnsi="Arial" w:cs="Arial"/>
          <w:b/>
          <w:bCs/>
          <w:color w:val="000000"/>
          <w:sz w:val="20"/>
          <w:szCs w:val="20"/>
        </w:rPr>
        <w:t xml:space="preserve">ts, wide timber boards and a lath and plaster ceiling. Full details will need to be submitted for listed building consent. </w:t>
      </w:r>
    </w:p>
    <w:p w:rsidR="002A636F" w:rsidRDefault="002A636F" w:rsidP="001B0273">
      <w:pPr>
        <w:autoSpaceDE w:val="0"/>
        <w:autoSpaceDN w:val="0"/>
        <w:adjustRightInd w:val="0"/>
        <w:spacing w:after="0" w:line="240" w:lineRule="auto"/>
        <w:rPr>
          <w:rFonts w:ascii="Arial" w:hAnsi="Arial" w:cs="Arial"/>
          <w:bCs/>
          <w:color w:val="000000"/>
          <w:sz w:val="20"/>
          <w:szCs w:val="20"/>
        </w:rPr>
      </w:pPr>
    </w:p>
    <w:p w:rsidR="002A636F" w:rsidRDefault="002A636F" w:rsidP="001B0273">
      <w:pPr>
        <w:autoSpaceDE w:val="0"/>
        <w:autoSpaceDN w:val="0"/>
        <w:adjustRightInd w:val="0"/>
        <w:spacing w:after="0" w:line="240" w:lineRule="auto"/>
        <w:rPr>
          <w:rFonts w:ascii="Arial" w:hAnsi="Arial" w:cs="Arial"/>
          <w:color w:val="000000"/>
          <w:sz w:val="20"/>
          <w:szCs w:val="20"/>
        </w:rPr>
      </w:pPr>
    </w:p>
    <w:p w:rsidR="00065410" w:rsidRDefault="00065410" w:rsidP="001B0273">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Raising of the chimneys</w:t>
      </w:r>
    </w:p>
    <w:p w:rsidR="00065410" w:rsidRDefault="00065410" w:rsidP="001B0273">
      <w:pPr>
        <w:autoSpaceDE w:val="0"/>
        <w:autoSpaceDN w:val="0"/>
        <w:adjustRightInd w:val="0"/>
        <w:spacing w:after="0" w:line="240" w:lineRule="auto"/>
        <w:rPr>
          <w:rFonts w:ascii="Arial" w:hAnsi="Arial" w:cs="Arial"/>
          <w:b/>
          <w:color w:val="000000"/>
          <w:sz w:val="20"/>
          <w:szCs w:val="20"/>
        </w:rPr>
      </w:pPr>
    </w:p>
    <w:p w:rsidR="00065410" w:rsidRDefault="00065410" w:rsidP="001B0273">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The photograph taken at the date of listing shows a chimney of a similar height as the existing, but constructed of historic brick and with greater detailing.</w:t>
      </w:r>
      <w:proofErr w:type="gramEnd"/>
      <w:r>
        <w:rPr>
          <w:rFonts w:ascii="Arial" w:hAnsi="Arial" w:cs="Arial"/>
          <w:color w:val="000000"/>
          <w:sz w:val="20"/>
          <w:szCs w:val="20"/>
        </w:rPr>
        <w:t xml:space="preserve"> </w:t>
      </w:r>
      <w:r w:rsidR="00B269BF">
        <w:rPr>
          <w:rFonts w:ascii="Arial" w:hAnsi="Arial" w:cs="Arial"/>
          <w:color w:val="000000"/>
          <w:sz w:val="20"/>
          <w:szCs w:val="20"/>
        </w:rPr>
        <w:t>It is possible that the chimneys had previously been lowered and were then heightened again.</w:t>
      </w:r>
      <w:r w:rsidR="00FF0758">
        <w:rPr>
          <w:rFonts w:ascii="Arial" w:hAnsi="Arial" w:cs="Arial"/>
          <w:color w:val="000000"/>
          <w:sz w:val="20"/>
          <w:szCs w:val="20"/>
        </w:rPr>
        <w:t xml:space="preserve"> The existing chimneys are constructed of a standard modern brick which is not traditional to the area. </w:t>
      </w:r>
      <w:r w:rsidR="00B269BF">
        <w:rPr>
          <w:rFonts w:ascii="Arial" w:hAnsi="Arial" w:cs="Arial"/>
          <w:color w:val="000000"/>
          <w:sz w:val="20"/>
          <w:szCs w:val="20"/>
        </w:rPr>
        <w:t xml:space="preserve"> </w:t>
      </w:r>
      <w:r>
        <w:rPr>
          <w:rFonts w:ascii="Arial" w:hAnsi="Arial" w:cs="Arial"/>
          <w:color w:val="000000"/>
          <w:sz w:val="20"/>
          <w:szCs w:val="20"/>
        </w:rPr>
        <w:t xml:space="preserve">There are has been a loss of significance to both the listed building itself </w:t>
      </w:r>
      <w:r w:rsidR="00B269BF">
        <w:rPr>
          <w:rFonts w:ascii="Arial" w:hAnsi="Arial" w:cs="Arial"/>
          <w:color w:val="000000"/>
          <w:sz w:val="20"/>
          <w:szCs w:val="20"/>
        </w:rPr>
        <w:t xml:space="preserve">and the character and appearance </w:t>
      </w:r>
      <w:r>
        <w:rPr>
          <w:rFonts w:ascii="Arial" w:hAnsi="Arial" w:cs="Arial"/>
          <w:color w:val="000000"/>
          <w:sz w:val="20"/>
          <w:szCs w:val="20"/>
        </w:rPr>
        <w:t xml:space="preserve">of the </w:t>
      </w:r>
      <w:r w:rsidR="00B269BF">
        <w:rPr>
          <w:rFonts w:ascii="Arial" w:hAnsi="Arial" w:cs="Arial"/>
          <w:color w:val="000000"/>
          <w:sz w:val="20"/>
          <w:szCs w:val="20"/>
        </w:rPr>
        <w:t xml:space="preserve">conservation area with the loss of </w:t>
      </w:r>
      <w:r w:rsidR="00FF0758">
        <w:rPr>
          <w:rFonts w:ascii="Arial" w:hAnsi="Arial" w:cs="Arial"/>
          <w:color w:val="000000"/>
          <w:sz w:val="20"/>
          <w:szCs w:val="20"/>
        </w:rPr>
        <w:t xml:space="preserve">material and </w:t>
      </w:r>
      <w:r w:rsidR="00B269BF">
        <w:rPr>
          <w:rFonts w:ascii="Arial" w:hAnsi="Arial" w:cs="Arial"/>
          <w:color w:val="000000"/>
          <w:sz w:val="20"/>
          <w:szCs w:val="20"/>
        </w:rPr>
        <w:t xml:space="preserve">detailing to the chimneys. </w:t>
      </w:r>
    </w:p>
    <w:p w:rsidR="00B269BF" w:rsidRDefault="00B269BF" w:rsidP="001B0273">
      <w:pPr>
        <w:autoSpaceDE w:val="0"/>
        <w:autoSpaceDN w:val="0"/>
        <w:adjustRightInd w:val="0"/>
        <w:spacing w:after="0" w:line="240" w:lineRule="auto"/>
        <w:rPr>
          <w:rFonts w:ascii="Arial" w:hAnsi="Arial" w:cs="Arial"/>
          <w:color w:val="000000"/>
          <w:sz w:val="20"/>
          <w:szCs w:val="20"/>
        </w:rPr>
      </w:pPr>
    </w:p>
    <w:p w:rsidR="00B269BF" w:rsidRDefault="00B269BF"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chimneys were put in as part of works to </w:t>
      </w:r>
      <w:proofErr w:type="gramStart"/>
      <w:r>
        <w:rPr>
          <w:rFonts w:ascii="Arial" w:hAnsi="Arial" w:cs="Arial"/>
          <w:color w:val="000000"/>
          <w:sz w:val="20"/>
          <w:szCs w:val="20"/>
        </w:rPr>
        <w:t>insert  wood</w:t>
      </w:r>
      <w:proofErr w:type="gramEnd"/>
      <w:r>
        <w:rPr>
          <w:rFonts w:ascii="Arial" w:hAnsi="Arial" w:cs="Arial"/>
          <w:color w:val="000000"/>
          <w:sz w:val="20"/>
          <w:szCs w:val="20"/>
        </w:rPr>
        <w:t xml:space="preserve"> burning stoves to the property. There are usually significant concerns with installing stoves to thatched properties due to the increased risk of fire. It needs to be demonstrated that the stoves comply with up to date fire regulations. </w:t>
      </w:r>
    </w:p>
    <w:p w:rsidR="00B269BF" w:rsidRDefault="00B269BF" w:rsidP="001B0273">
      <w:pPr>
        <w:autoSpaceDE w:val="0"/>
        <w:autoSpaceDN w:val="0"/>
        <w:adjustRightInd w:val="0"/>
        <w:spacing w:after="0" w:line="240" w:lineRule="auto"/>
        <w:rPr>
          <w:rFonts w:ascii="Arial" w:hAnsi="Arial" w:cs="Arial"/>
          <w:color w:val="000000"/>
          <w:sz w:val="20"/>
          <w:szCs w:val="20"/>
        </w:rPr>
      </w:pPr>
    </w:p>
    <w:p w:rsidR="00B269BF" w:rsidRDefault="00B269BF" w:rsidP="00B269BF">
      <w:pPr>
        <w:pStyle w:val="ListParagraph"/>
        <w:numPr>
          <w:ilvl w:val="0"/>
          <w:numId w:val="4"/>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If the stoves do not comply with up to date fire regulations they should be removed or a separate application submitted to indicate the required works to ensure they do comply. The impact on</w:t>
      </w:r>
      <w:r w:rsidR="00FF0758">
        <w:rPr>
          <w:rFonts w:ascii="Arial" w:hAnsi="Arial" w:cs="Arial"/>
          <w:color w:val="000000"/>
          <w:sz w:val="20"/>
          <w:szCs w:val="20"/>
        </w:rPr>
        <w:t xml:space="preserve"> the</w:t>
      </w:r>
      <w:r>
        <w:rPr>
          <w:rFonts w:ascii="Arial" w:hAnsi="Arial" w:cs="Arial"/>
          <w:color w:val="000000"/>
          <w:sz w:val="20"/>
          <w:szCs w:val="20"/>
        </w:rPr>
        <w:t xml:space="preserve"> significance to the property can then be assessed. </w:t>
      </w:r>
    </w:p>
    <w:p w:rsidR="00B269BF" w:rsidRDefault="00B269BF" w:rsidP="00B269BF">
      <w:pPr>
        <w:pStyle w:val="ListParagraph"/>
        <w:numPr>
          <w:ilvl w:val="0"/>
          <w:numId w:val="4"/>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If the stoves do comply with up to date fire regulations the height of the chimney will need to remain, but the correct material and detailing need to be reinstated. </w:t>
      </w:r>
    </w:p>
    <w:p w:rsidR="00C931DE" w:rsidRDefault="00C931DE" w:rsidP="00B269BF">
      <w:pPr>
        <w:pStyle w:val="ListParagraph"/>
        <w:numPr>
          <w:ilvl w:val="0"/>
          <w:numId w:val="4"/>
        </w:numPr>
        <w:autoSpaceDE w:val="0"/>
        <w:autoSpaceDN w:val="0"/>
        <w:adjustRightInd w:val="0"/>
        <w:spacing w:after="0" w:line="240" w:lineRule="auto"/>
        <w:rPr>
          <w:rFonts w:ascii="Arial" w:hAnsi="Arial" w:cs="Arial"/>
          <w:color w:val="000000"/>
          <w:sz w:val="20"/>
          <w:szCs w:val="20"/>
        </w:rPr>
      </w:pPr>
      <w:r>
        <w:rPr>
          <w:rFonts w:ascii="Arial" w:hAnsi="Arial" w:cs="Arial"/>
          <w:b/>
          <w:color w:val="000000"/>
          <w:sz w:val="20"/>
          <w:szCs w:val="20"/>
        </w:rPr>
        <w:t>Further information required before a decision can be taken on the way forward</w:t>
      </w:r>
      <w:r w:rsidR="00505C54">
        <w:rPr>
          <w:rFonts w:ascii="Arial" w:hAnsi="Arial" w:cs="Arial"/>
          <w:b/>
          <w:color w:val="000000"/>
          <w:sz w:val="20"/>
          <w:szCs w:val="20"/>
        </w:rPr>
        <w:t xml:space="preserve">. The chimneys will need to be rebuilt in any case, but the key issue will be to what height. </w:t>
      </w:r>
    </w:p>
    <w:p w:rsidR="00B269BF" w:rsidRDefault="00B269BF" w:rsidP="00B269BF">
      <w:pPr>
        <w:autoSpaceDE w:val="0"/>
        <w:autoSpaceDN w:val="0"/>
        <w:adjustRightInd w:val="0"/>
        <w:spacing w:after="0" w:line="240" w:lineRule="auto"/>
        <w:rPr>
          <w:rFonts w:ascii="Arial" w:hAnsi="Arial" w:cs="Arial"/>
          <w:color w:val="000000"/>
          <w:sz w:val="20"/>
          <w:szCs w:val="20"/>
        </w:rPr>
      </w:pPr>
    </w:p>
    <w:p w:rsidR="00B269BF" w:rsidRPr="00B269BF" w:rsidRDefault="00B269BF" w:rsidP="00B269BF">
      <w:pPr>
        <w:autoSpaceDE w:val="0"/>
        <w:autoSpaceDN w:val="0"/>
        <w:adjustRightInd w:val="0"/>
        <w:spacing w:after="0" w:line="240" w:lineRule="auto"/>
        <w:rPr>
          <w:rFonts w:ascii="Arial" w:hAnsi="Arial" w:cs="Arial"/>
          <w:color w:val="000000"/>
          <w:sz w:val="20"/>
          <w:szCs w:val="20"/>
        </w:rPr>
      </w:pPr>
    </w:p>
    <w:p w:rsidR="00B269BF" w:rsidRDefault="00B269BF" w:rsidP="00B269BF">
      <w:pPr>
        <w:autoSpaceDE w:val="0"/>
        <w:autoSpaceDN w:val="0"/>
        <w:adjustRightInd w:val="0"/>
        <w:spacing w:after="0" w:line="240" w:lineRule="auto"/>
        <w:rPr>
          <w:rFonts w:ascii="Arial" w:hAnsi="Arial" w:cs="Arial"/>
          <w:b/>
          <w:color w:val="000000"/>
          <w:sz w:val="20"/>
          <w:szCs w:val="20"/>
        </w:rPr>
      </w:pPr>
      <w:r w:rsidRPr="00B269BF">
        <w:rPr>
          <w:rFonts w:ascii="Arial" w:hAnsi="Arial" w:cs="Arial"/>
          <w:b/>
          <w:color w:val="000000"/>
          <w:sz w:val="20"/>
          <w:szCs w:val="20"/>
        </w:rPr>
        <w:t>Partial re-design and replacement of ground floor fireplaces</w:t>
      </w:r>
    </w:p>
    <w:p w:rsidR="00B269BF" w:rsidRDefault="00B269BF" w:rsidP="00B269BF">
      <w:pPr>
        <w:autoSpaceDE w:val="0"/>
        <w:autoSpaceDN w:val="0"/>
        <w:adjustRightInd w:val="0"/>
        <w:spacing w:after="0" w:line="240" w:lineRule="auto"/>
        <w:rPr>
          <w:rFonts w:ascii="Arial" w:hAnsi="Arial" w:cs="Arial"/>
          <w:b/>
          <w:color w:val="000000"/>
          <w:sz w:val="20"/>
          <w:szCs w:val="20"/>
        </w:rPr>
      </w:pPr>
    </w:p>
    <w:p w:rsidR="00B269BF" w:rsidRDefault="00B269BF" w:rsidP="00B269B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current owner has provided photographs of the fireplaces as they were at the time of his purchase of the building </w:t>
      </w:r>
    </w:p>
    <w:p w:rsidR="00AB449A" w:rsidRDefault="00AB449A" w:rsidP="00B269BF">
      <w:pPr>
        <w:autoSpaceDE w:val="0"/>
        <w:autoSpaceDN w:val="0"/>
        <w:adjustRightInd w:val="0"/>
        <w:spacing w:after="0" w:line="240" w:lineRule="auto"/>
        <w:rPr>
          <w:rFonts w:ascii="Arial" w:hAnsi="Arial" w:cs="Arial"/>
          <w:color w:val="000000"/>
          <w:sz w:val="20"/>
          <w:szCs w:val="20"/>
        </w:rPr>
      </w:pPr>
    </w:p>
    <w:p w:rsidR="00AB449A" w:rsidRPr="00B269BF" w:rsidRDefault="00AB449A" w:rsidP="00B269BF">
      <w:pPr>
        <w:autoSpaceDE w:val="0"/>
        <w:autoSpaceDN w:val="0"/>
        <w:adjustRightInd w:val="0"/>
        <w:spacing w:after="0" w:line="240" w:lineRule="auto"/>
        <w:rPr>
          <w:rFonts w:ascii="Arial" w:hAnsi="Arial" w:cs="Arial"/>
          <w:color w:val="000000"/>
          <w:sz w:val="20"/>
          <w:szCs w:val="20"/>
        </w:rPr>
      </w:pPr>
      <w:r>
        <w:rPr>
          <w:rFonts w:eastAsia="Times New Roman"/>
          <w:noProof/>
          <w:lang w:eastAsia="en-GB"/>
        </w:rPr>
        <w:drawing>
          <wp:inline distT="0" distB="0" distL="0" distR="0" wp14:anchorId="7FCDBBCC" wp14:editId="12AA7BC5">
            <wp:extent cx="2537993" cy="1695450"/>
            <wp:effectExtent l="0" t="0" r="0" b="0"/>
            <wp:docPr id="2" name="Picture 2" descr="page2image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5CBB10-33A7-493B-B761-578792A1DE9F" descr="page2image2096"/>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537833" cy="1695343"/>
                    </a:xfrm>
                    <a:prstGeom prst="rect">
                      <a:avLst/>
                    </a:prstGeom>
                    <a:noFill/>
                    <a:ln>
                      <a:noFill/>
                    </a:ln>
                  </pic:spPr>
                </pic:pic>
              </a:graphicData>
            </a:graphic>
          </wp:inline>
        </w:drawing>
      </w:r>
      <w:r>
        <w:rPr>
          <w:rFonts w:ascii="Arial" w:hAnsi="Arial" w:cs="Arial"/>
          <w:color w:val="000000"/>
          <w:sz w:val="20"/>
          <w:szCs w:val="20"/>
        </w:rPr>
        <w:t xml:space="preserve">  </w:t>
      </w:r>
      <w:r>
        <w:rPr>
          <w:rFonts w:eastAsia="Times New Roman"/>
          <w:noProof/>
          <w:lang w:eastAsia="en-GB"/>
        </w:rPr>
        <w:drawing>
          <wp:inline distT="0" distB="0" distL="0" distR="0" wp14:anchorId="625D1FE8" wp14:editId="299DEC5C">
            <wp:extent cx="2514600" cy="1678013"/>
            <wp:effectExtent l="0" t="0" r="0" b="0"/>
            <wp:docPr id="3" name="Picture 3" descr="page2image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95C4F-48A2-4942-9DA5-A6FF3965151F" descr="page2image29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13486" cy="1677269"/>
                    </a:xfrm>
                    <a:prstGeom prst="rect">
                      <a:avLst/>
                    </a:prstGeom>
                    <a:noFill/>
                    <a:ln>
                      <a:noFill/>
                    </a:ln>
                  </pic:spPr>
                </pic:pic>
              </a:graphicData>
            </a:graphic>
          </wp:inline>
        </w:drawing>
      </w:r>
    </w:p>
    <w:p w:rsidR="00B269BF" w:rsidRDefault="00B269BF" w:rsidP="00B269BF">
      <w:pPr>
        <w:autoSpaceDE w:val="0"/>
        <w:autoSpaceDN w:val="0"/>
        <w:adjustRightInd w:val="0"/>
        <w:spacing w:after="0" w:line="240" w:lineRule="auto"/>
        <w:rPr>
          <w:rFonts w:ascii="Arial" w:hAnsi="Arial" w:cs="Arial"/>
          <w:b/>
          <w:color w:val="000000"/>
          <w:sz w:val="20"/>
          <w:szCs w:val="20"/>
        </w:rPr>
      </w:pPr>
    </w:p>
    <w:p w:rsidR="00FF0758" w:rsidRDefault="00FF0758" w:rsidP="00B269B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w:t>
      </w:r>
      <w:r w:rsidR="00AB449A">
        <w:rPr>
          <w:rFonts w:ascii="Arial" w:hAnsi="Arial" w:cs="Arial"/>
          <w:color w:val="000000"/>
          <w:sz w:val="20"/>
          <w:szCs w:val="20"/>
        </w:rPr>
        <w:t>fireplace</w:t>
      </w:r>
      <w:r>
        <w:rPr>
          <w:rFonts w:ascii="Arial" w:hAnsi="Arial" w:cs="Arial"/>
          <w:color w:val="000000"/>
          <w:sz w:val="20"/>
          <w:szCs w:val="20"/>
        </w:rPr>
        <w:t xml:space="preserve"> to sitting room was clearly a modern insert and there are no objections to its alteration. </w:t>
      </w:r>
    </w:p>
    <w:p w:rsidR="00FF0758" w:rsidRDefault="00FF0758" w:rsidP="00B269BF">
      <w:pPr>
        <w:autoSpaceDE w:val="0"/>
        <w:autoSpaceDN w:val="0"/>
        <w:adjustRightInd w:val="0"/>
        <w:spacing w:after="0" w:line="240" w:lineRule="auto"/>
        <w:rPr>
          <w:rFonts w:ascii="Arial" w:hAnsi="Arial" w:cs="Arial"/>
          <w:color w:val="000000"/>
          <w:sz w:val="20"/>
          <w:szCs w:val="20"/>
        </w:rPr>
      </w:pPr>
    </w:p>
    <w:p w:rsidR="00FF0758" w:rsidRDefault="00FF0758" w:rsidP="00B269B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The fireplace to the dining room was originally an inglenook which has been substantially re-modelled with the insertion of a modern brick chimney (possibly prior to the date of listing). There are no objections to the removal of the 20</w:t>
      </w:r>
      <w:r w:rsidRPr="00FF0758">
        <w:rPr>
          <w:rFonts w:ascii="Arial" w:hAnsi="Arial" w:cs="Arial"/>
          <w:color w:val="000000"/>
          <w:sz w:val="20"/>
          <w:szCs w:val="20"/>
          <w:vertAlign w:val="superscript"/>
        </w:rPr>
        <w:t>th</w:t>
      </w:r>
      <w:r>
        <w:rPr>
          <w:rFonts w:ascii="Arial" w:hAnsi="Arial" w:cs="Arial"/>
          <w:color w:val="000000"/>
          <w:sz w:val="20"/>
          <w:szCs w:val="20"/>
        </w:rPr>
        <w:t xml:space="preserve"> century surround shown on the </w:t>
      </w:r>
      <w:proofErr w:type="spellStart"/>
      <w:r>
        <w:rPr>
          <w:rFonts w:ascii="Arial" w:hAnsi="Arial" w:cs="Arial"/>
          <w:color w:val="000000"/>
          <w:sz w:val="20"/>
          <w:szCs w:val="20"/>
        </w:rPr>
        <w:t>photpgraph</w:t>
      </w:r>
      <w:proofErr w:type="spellEnd"/>
      <w:r>
        <w:rPr>
          <w:rFonts w:ascii="Arial" w:hAnsi="Arial" w:cs="Arial"/>
          <w:color w:val="000000"/>
          <w:sz w:val="20"/>
          <w:szCs w:val="20"/>
        </w:rPr>
        <w:t xml:space="preserve"> above.  </w:t>
      </w:r>
    </w:p>
    <w:p w:rsidR="00FF0758" w:rsidRDefault="00FF0758" w:rsidP="00B269B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p>
    <w:p w:rsidR="00FF0758" w:rsidRDefault="005D5597" w:rsidP="00B269BF">
      <w:pPr>
        <w:autoSpaceDE w:val="0"/>
        <w:autoSpaceDN w:val="0"/>
        <w:adjustRightInd w:val="0"/>
        <w:spacing w:after="0" w:line="240" w:lineRule="auto"/>
        <w:rPr>
          <w:rFonts w:ascii="Arial" w:hAnsi="Arial" w:cs="Arial"/>
          <w:b/>
          <w:color w:val="000000"/>
          <w:sz w:val="20"/>
          <w:szCs w:val="20"/>
        </w:rPr>
      </w:pPr>
      <w:proofErr w:type="gramStart"/>
      <w:r>
        <w:rPr>
          <w:rFonts w:ascii="Arial" w:hAnsi="Arial" w:cs="Arial"/>
          <w:b/>
          <w:color w:val="000000"/>
          <w:sz w:val="20"/>
          <w:szCs w:val="20"/>
        </w:rPr>
        <w:t>Listed building consent to be granted for alterations to 20</w:t>
      </w:r>
      <w:r w:rsidRPr="005D5597">
        <w:rPr>
          <w:rFonts w:ascii="Arial" w:hAnsi="Arial" w:cs="Arial"/>
          <w:b/>
          <w:color w:val="000000"/>
          <w:sz w:val="20"/>
          <w:szCs w:val="20"/>
          <w:vertAlign w:val="superscript"/>
        </w:rPr>
        <w:t>th</w:t>
      </w:r>
      <w:r>
        <w:rPr>
          <w:rFonts w:ascii="Arial" w:hAnsi="Arial" w:cs="Arial"/>
          <w:b/>
          <w:color w:val="000000"/>
          <w:sz w:val="20"/>
          <w:szCs w:val="20"/>
        </w:rPr>
        <w:t xml:space="preserve"> century fireplaces</w:t>
      </w:r>
      <w:r w:rsidR="00FF0758">
        <w:rPr>
          <w:rFonts w:ascii="Arial" w:hAnsi="Arial" w:cs="Arial"/>
          <w:b/>
          <w:color w:val="000000"/>
          <w:sz w:val="20"/>
          <w:szCs w:val="20"/>
        </w:rPr>
        <w:t xml:space="preserve"> in sitting room</w:t>
      </w:r>
      <w:r>
        <w:rPr>
          <w:rFonts w:ascii="Arial" w:hAnsi="Arial" w:cs="Arial"/>
          <w:b/>
          <w:color w:val="000000"/>
          <w:sz w:val="20"/>
          <w:szCs w:val="20"/>
        </w:rPr>
        <w:t>.</w:t>
      </w:r>
      <w:proofErr w:type="gramEnd"/>
      <w:r w:rsidR="00FF0758">
        <w:rPr>
          <w:rFonts w:ascii="Arial" w:hAnsi="Arial" w:cs="Arial"/>
          <w:b/>
          <w:color w:val="000000"/>
          <w:sz w:val="20"/>
          <w:szCs w:val="20"/>
        </w:rPr>
        <w:t xml:space="preserve"> No </w:t>
      </w:r>
      <w:proofErr w:type="gramStart"/>
      <w:r w:rsidR="00FF0758">
        <w:rPr>
          <w:rFonts w:ascii="Arial" w:hAnsi="Arial" w:cs="Arial"/>
          <w:b/>
          <w:color w:val="000000"/>
          <w:sz w:val="20"/>
          <w:szCs w:val="20"/>
        </w:rPr>
        <w:t>objection to removal of 20</w:t>
      </w:r>
      <w:r w:rsidR="00FF0758" w:rsidRPr="00FF0758">
        <w:rPr>
          <w:rFonts w:ascii="Arial" w:hAnsi="Arial" w:cs="Arial"/>
          <w:b/>
          <w:color w:val="000000"/>
          <w:sz w:val="20"/>
          <w:szCs w:val="20"/>
          <w:vertAlign w:val="superscript"/>
        </w:rPr>
        <w:t>th</w:t>
      </w:r>
      <w:r w:rsidR="00FF0758">
        <w:rPr>
          <w:rFonts w:ascii="Arial" w:hAnsi="Arial" w:cs="Arial"/>
          <w:b/>
          <w:color w:val="000000"/>
          <w:sz w:val="20"/>
          <w:szCs w:val="20"/>
        </w:rPr>
        <w:t xml:space="preserve"> century surround</w:t>
      </w:r>
      <w:proofErr w:type="gramEnd"/>
      <w:r w:rsidR="00FF0758">
        <w:rPr>
          <w:rFonts w:ascii="Arial" w:hAnsi="Arial" w:cs="Arial"/>
          <w:b/>
          <w:color w:val="000000"/>
          <w:sz w:val="20"/>
          <w:szCs w:val="20"/>
        </w:rPr>
        <w:t xml:space="preserve">. The owners should be encouraged to submit a new application for the reconstruction </w:t>
      </w:r>
      <w:proofErr w:type="spellStart"/>
      <w:proofErr w:type="gramStart"/>
      <w:r w:rsidR="00FF0758">
        <w:rPr>
          <w:rFonts w:ascii="Arial" w:hAnsi="Arial" w:cs="Arial"/>
          <w:b/>
          <w:color w:val="000000"/>
          <w:sz w:val="20"/>
          <w:szCs w:val="20"/>
        </w:rPr>
        <w:t>fo</w:t>
      </w:r>
      <w:proofErr w:type="spellEnd"/>
      <w:proofErr w:type="gramEnd"/>
      <w:r w:rsidR="00FF0758">
        <w:rPr>
          <w:rFonts w:ascii="Arial" w:hAnsi="Arial" w:cs="Arial"/>
          <w:b/>
          <w:color w:val="000000"/>
          <w:sz w:val="20"/>
          <w:szCs w:val="20"/>
        </w:rPr>
        <w:t xml:space="preserve"> the inglenook fireplace.</w:t>
      </w:r>
    </w:p>
    <w:p w:rsidR="00FF0758" w:rsidRDefault="00FF0758" w:rsidP="00B269BF">
      <w:pPr>
        <w:autoSpaceDE w:val="0"/>
        <w:autoSpaceDN w:val="0"/>
        <w:adjustRightInd w:val="0"/>
        <w:spacing w:after="0" w:line="240" w:lineRule="auto"/>
        <w:rPr>
          <w:rFonts w:ascii="Arial" w:hAnsi="Arial" w:cs="Arial"/>
          <w:b/>
          <w:color w:val="000000"/>
          <w:sz w:val="20"/>
          <w:szCs w:val="20"/>
        </w:rPr>
      </w:pPr>
    </w:p>
    <w:p w:rsidR="00FF0758" w:rsidRDefault="00FF0758" w:rsidP="00B269BF">
      <w:pPr>
        <w:autoSpaceDE w:val="0"/>
        <w:autoSpaceDN w:val="0"/>
        <w:adjustRightInd w:val="0"/>
        <w:spacing w:after="0" w:line="240" w:lineRule="auto"/>
        <w:rPr>
          <w:rFonts w:ascii="Arial" w:hAnsi="Arial" w:cs="Arial"/>
          <w:b/>
          <w:color w:val="000000"/>
          <w:sz w:val="20"/>
          <w:szCs w:val="20"/>
        </w:rPr>
      </w:pPr>
    </w:p>
    <w:p w:rsidR="005D5597" w:rsidRPr="005D5597" w:rsidRDefault="005D5597" w:rsidP="00B269BF">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 </w:t>
      </w:r>
    </w:p>
    <w:p w:rsidR="00AB449A" w:rsidRDefault="00AB449A" w:rsidP="00B269BF">
      <w:pPr>
        <w:autoSpaceDE w:val="0"/>
        <w:autoSpaceDN w:val="0"/>
        <w:adjustRightInd w:val="0"/>
        <w:spacing w:after="0" w:line="240" w:lineRule="auto"/>
        <w:rPr>
          <w:rFonts w:ascii="Arial" w:hAnsi="Arial" w:cs="Arial"/>
          <w:b/>
          <w:color w:val="000000"/>
          <w:sz w:val="20"/>
          <w:szCs w:val="20"/>
        </w:rPr>
      </w:pPr>
    </w:p>
    <w:p w:rsidR="00AB449A" w:rsidRPr="00B269BF" w:rsidRDefault="00AB449A" w:rsidP="00B269BF">
      <w:pPr>
        <w:autoSpaceDE w:val="0"/>
        <w:autoSpaceDN w:val="0"/>
        <w:adjustRightInd w:val="0"/>
        <w:spacing w:after="0" w:line="240" w:lineRule="auto"/>
        <w:rPr>
          <w:rFonts w:ascii="Arial" w:hAnsi="Arial" w:cs="Arial"/>
          <w:b/>
          <w:color w:val="000000"/>
          <w:sz w:val="20"/>
          <w:szCs w:val="20"/>
        </w:rPr>
      </w:pPr>
    </w:p>
    <w:p w:rsidR="00B269BF" w:rsidRDefault="00B269BF" w:rsidP="00B269BF">
      <w:pPr>
        <w:autoSpaceDE w:val="0"/>
        <w:autoSpaceDN w:val="0"/>
        <w:adjustRightInd w:val="0"/>
        <w:spacing w:after="0" w:line="240" w:lineRule="auto"/>
        <w:rPr>
          <w:rFonts w:ascii="Arial" w:hAnsi="Arial" w:cs="Arial"/>
          <w:b/>
          <w:color w:val="000000"/>
          <w:sz w:val="20"/>
          <w:szCs w:val="20"/>
        </w:rPr>
      </w:pPr>
      <w:r w:rsidRPr="00B269BF">
        <w:rPr>
          <w:rFonts w:ascii="Arial" w:hAnsi="Arial" w:cs="Arial"/>
          <w:b/>
          <w:color w:val="000000"/>
          <w:sz w:val="20"/>
          <w:szCs w:val="20"/>
        </w:rPr>
        <w:t>Re-painting of internal beams</w:t>
      </w:r>
    </w:p>
    <w:p w:rsidR="00AB449A" w:rsidRDefault="00AB449A" w:rsidP="00B269BF">
      <w:pPr>
        <w:autoSpaceDE w:val="0"/>
        <w:autoSpaceDN w:val="0"/>
        <w:adjustRightInd w:val="0"/>
        <w:spacing w:after="0" w:line="240" w:lineRule="auto"/>
        <w:rPr>
          <w:rFonts w:ascii="Arial" w:hAnsi="Arial" w:cs="Arial"/>
          <w:b/>
          <w:color w:val="000000"/>
          <w:sz w:val="20"/>
          <w:szCs w:val="20"/>
        </w:rPr>
      </w:pPr>
    </w:p>
    <w:p w:rsidR="00AB449A" w:rsidRDefault="00AB449A" w:rsidP="00B269B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The photographs above show the internal beams painted black at the time of the purchase of the building by the current owner. This appears to be a 20</w:t>
      </w:r>
      <w:r w:rsidRPr="00AB449A">
        <w:rPr>
          <w:rFonts w:ascii="Arial" w:hAnsi="Arial" w:cs="Arial"/>
          <w:color w:val="000000"/>
          <w:sz w:val="20"/>
          <w:szCs w:val="20"/>
          <w:vertAlign w:val="superscript"/>
        </w:rPr>
        <w:t>th</w:t>
      </w:r>
      <w:r>
        <w:rPr>
          <w:rFonts w:ascii="Arial" w:hAnsi="Arial" w:cs="Arial"/>
          <w:color w:val="000000"/>
          <w:sz w:val="20"/>
          <w:szCs w:val="20"/>
        </w:rPr>
        <w:t xml:space="preserve"> century addition and the beams have now been painted white. </w:t>
      </w:r>
      <w:r w:rsidR="00C931DE">
        <w:rPr>
          <w:rFonts w:ascii="Arial" w:hAnsi="Arial" w:cs="Arial"/>
          <w:color w:val="000000"/>
          <w:sz w:val="20"/>
          <w:szCs w:val="20"/>
        </w:rPr>
        <w:t xml:space="preserve">It is unclear what method was used for cleaning of the beams or what type of paint has been used and whether this was breathable. </w:t>
      </w:r>
      <w:r>
        <w:rPr>
          <w:rFonts w:ascii="Arial" w:hAnsi="Arial" w:cs="Arial"/>
          <w:color w:val="000000"/>
          <w:sz w:val="20"/>
          <w:szCs w:val="20"/>
        </w:rPr>
        <w:t>The timber beams would have originally been exposed</w:t>
      </w:r>
      <w:r w:rsidR="00C931DE">
        <w:rPr>
          <w:rFonts w:ascii="Arial" w:hAnsi="Arial" w:cs="Arial"/>
          <w:color w:val="000000"/>
          <w:sz w:val="20"/>
          <w:szCs w:val="20"/>
        </w:rPr>
        <w:t xml:space="preserve"> wood. </w:t>
      </w:r>
      <w:r>
        <w:rPr>
          <w:rFonts w:ascii="Arial" w:hAnsi="Arial" w:cs="Arial"/>
          <w:color w:val="000000"/>
          <w:sz w:val="20"/>
          <w:szCs w:val="20"/>
        </w:rPr>
        <w:t xml:space="preserve"> </w:t>
      </w:r>
    </w:p>
    <w:p w:rsidR="00C931DE" w:rsidRDefault="00C931DE" w:rsidP="00B269BF">
      <w:pPr>
        <w:autoSpaceDE w:val="0"/>
        <w:autoSpaceDN w:val="0"/>
        <w:adjustRightInd w:val="0"/>
        <w:spacing w:after="0" w:line="240" w:lineRule="auto"/>
        <w:rPr>
          <w:rFonts w:ascii="Arial" w:hAnsi="Arial" w:cs="Arial"/>
          <w:color w:val="000000"/>
          <w:sz w:val="20"/>
          <w:szCs w:val="20"/>
        </w:rPr>
      </w:pPr>
    </w:p>
    <w:p w:rsidR="00C931DE" w:rsidRDefault="00C931DE" w:rsidP="00C931DE">
      <w:pPr>
        <w:pStyle w:val="ListParagraph"/>
        <w:numPr>
          <w:ilvl w:val="0"/>
          <w:numId w:val="5"/>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There would be no benefit to returning the beams to be painted black. </w:t>
      </w:r>
    </w:p>
    <w:p w:rsidR="00C931DE" w:rsidRDefault="00C931DE" w:rsidP="00C931DE">
      <w:pPr>
        <w:pStyle w:val="ListParagraph"/>
        <w:numPr>
          <w:ilvl w:val="0"/>
          <w:numId w:val="5"/>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Depending on the paint used there could potentially be a detrimental impact on the historic fabric of the beams through the use of paint. </w:t>
      </w:r>
    </w:p>
    <w:p w:rsidR="00C931DE" w:rsidRDefault="00C931DE" w:rsidP="00C931DE">
      <w:pPr>
        <w:pStyle w:val="ListParagraph"/>
        <w:numPr>
          <w:ilvl w:val="0"/>
          <w:numId w:val="5"/>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It may be beneficial to remove the paint and re-expose the timber beams, but advice from a specialist company would be </w:t>
      </w:r>
      <w:proofErr w:type="spellStart"/>
      <w:r>
        <w:rPr>
          <w:rFonts w:ascii="Arial" w:hAnsi="Arial" w:cs="Arial"/>
          <w:color w:val="000000"/>
          <w:sz w:val="20"/>
          <w:szCs w:val="20"/>
        </w:rPr>
        <w:t>required.</w:t>
      </w:r>
      <w:r w:rsidR="00FF0758">
        <w:rPr>
          <w:rFonts w:ascii="Arial" w:hAnsi="Arial" w:cs="Arial"/>
          <w:color w:val="000000"/>
          <w:sz w:val="20"/>
          <w:szCs w:val="20"/>
        </w:rPr>
        <w:t>A</w:t>
      </w:r>
      <w:proofErr w:type="spellEnd"/>
      <w:r w:rsidR="00FF0758">
        <w:rPr>
          <w:rFonts w:ascii="Arial" w:hAnsi="Arial" w:cs="Arial"/>
          <w:color w:val="000000"/>
          <w:sz w:val="20"/>
          <w:szCs w:val="20"/>
        </w:rPr>
        <w:t xml:space="preserve"> sample area of cleaning should be required to ensure the cleaning does not damage the </w:t>
      </w:r>
      <w:proofErr w:type="spellStart"/>
      <w:r w:rsidR="00FF0758">
        <w:rPr>
          <w:rFonts w:ascii="Arial" w:hAnsi="Arial" w:cs="Arial"/>
          <w:color w:val="000000"/>
          <w:sz w:val="20"/>
          <w:szCs w:val="20"/>
        </w:rPr>
        <w:t>suface</w:t>
      </w:r>
      <w:proofErr w:type="spellEnd"/>
      <w:r w:rsidR="00FF0758">
        <w:rPr>
          <w:rFonts w:ascii="Arial" w:hAnsi="Arial" w:cs="Arial"/>
          <w:color w:val="000000"/>
          <w:sz w:val="20"/>
          <w:szCs w:val="20"/>
        </w:rPr>
        <w:t xml:space="preserve"> of the beam / tool marks / carpentry marks etc. </w:t>
      </w:r>
    </w:p>
    <w:p w:rsidR="00C931DE" w:rsidRPr="00C931DE" w:rsidRDefault="00C931DE" w:rsidP="00C931DE">
      <w:pPr>
        <w:pStyle w:val="ListParagraph"/>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Listed building consent to be issued, but consideration should be given to re-exposing beams subject to specialist advice (listed building consent would be required for this). </w:t>
      </w:r>
    </w:p>
    <w:p w:rsidR="00B269BF" w:rsidRDefault="00B269BF" w:rsidP="00B269BF">
      <w:pPr>
        <w:autoSpaceDE w:val="0"/>
        <w:autoSpaceDN w:val="0"/>
        <w:adjustRightInd w:val="0"/>
        <w:spacing w:after="0" w:line="240" w:lineRule="auto"/>
        <w:rPr>
          <w:rFonts w:ascii="Arial" w:hAnsi="Arial" w:cs="Arial"/>
          <w:b/>
          <w:color w:val="000000"/>
          <w:sz w:val="20"/>
          <w:szCs w:val="20"/>
        </w:rPr>
      </w:pPr>
    </w:p>
    <w:p w:rsidR="00B269BF" w:rsidRDefault="00B269BF" w:rsidP="00B269BF">
      <w:pPr>
        <w:autoSpaceDE w:val="0"/>
        <w:autoSpaceDN w:val="0"/>
        <w:adjustRightInd w:val="0"/>
        <w:spacing w:after="0" w:line="240" w:lineRule="auto"/>
        <w:rPr>
          <w:rFonts w:ascii="Arial" w:hAnsi="Arial" w:cs="Arial"/>
          <w:b/>
          <w:color w:val="000000"/>
          <w:sz w:val="20"/>
          <w:szCs w:val="20"/>
        </w:rPr>
      </w:pPr>
      <w:proofErr w:type="spellStart"/>
      <w:r w:rsidRPr="00B269BF">
        <w:rPr>
          <w:rFonts w:ascii="Arial" w:hAnsi="Arial" w:cs="Arial"/>
          <w:b/>
          <w:color w:val="000000"/>
          <w:sz w:val="20"/>
          <w:szCs w:val="20"/>
        </w:rPr>
        <w:t>Replacment</w:t>
      </w:r>
      <w:proofErr w:type="spellEnd"/>
      <w:r w:rsidRPr="00B269BF">
        <w:rPr>
          <w:rFonts w:ascii="Arial" w:hAnsi="Arial" w:cs="Arial"/>
          <w:b/>
          <w:color w:val="000000"/>
          <w:sz w:val="20"/>
          <w:szCs w:val="20"/>
        </w:rPr>
        <w:t xml:space="preserve"> of timber doors </w:t>
      </w:r>
    </w:p>
    <w:p w:rsidR="00C931DE" w:rsidRDefault="00C931DE" w:rsidP="00B269BF">
      <w:pPr>
        <w:autoSpaceDE w:val="0"/>
        <w:autoSpaceDN w:val="0"/>
        <w:adjustRightInd w:val="0"/>
        <w:spacing w:after="0" w:line="240" w:lineRule="auto"/>
        <w:rPr>
          <w:rFonts w:ascii="Arial" w:hAnsi="Arial" w:cs="Arial"/>
          <w:b/>
          <w:color w:val="000000"/>
          <w:sz w:val="20"/>
          <w:szCs w:val="20"/>
        </w:rPr>
      </w:pPr>
    </w:p>
    <w:p w:rsidR="00C931DE" w:rsidRDefault="00C931DE" w:rsidP="00B269B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The Heritage Statement indicates that the doors that were removed were ‘outdated’ and ‘</w:t>
      </w:r>
      <w:proofErr w:type="spellStart"/>
      <w:r>
        <w:rPr>
          <w:rFonts w:ascii="Arial" w:hAnsi="Arial" w:cs="Arial"/>
          <w:color w:val="000000"/>
          <w:sz w:val="20"/>
          <w:szCs w:val="20"/>
        </w:rPr>
        <w:t>incongrous</w:t>
      </w:r>
      <w:proofErr w:type="spellEnd"/>
      <w:r>
        <w:rPr>
          <w:rFonts w:ascii="Arial" w:hAnsi="Arial" w:cs="Arial"/>
          <w:color w:val="000000"/>
          <w:sz w:val="20"/>
          <w:szCs w:val="20"/>
        </w:rPr>
        <w:t xml:space="preserve">’, but there is no mention of their design or date. The current doors simple plank doors of an appropriate design and material. There are no objections to the current doors. </w:t>
      </w:r>
    </w:p>
    <w:p w:rsidR="00C931DE" w:rsidRPr="00C931DE" w:rsidRDefault="00C931DE" w:rsidP="00B269BF">
      <w:pPr>
        <w:autoSpaceDE w:val="0"/>
        <w:autoSpaceDN w:val="0"/>
        <w:adjustRightInd w:val="0"/>
        <w:spacing w:after="0" w:line="240" w:lineRule="auto"/>
        <w:rPr>
          <w:rFonts w:ascii="Arial" w:hAnsi="Arial" w:cs="Arial"/>
          <w:b/>
          <w:color w:val="000000"/>
          <w:sz w:val="20"/>
          <w:szCs w:val="20"/>
        </w:rPr>
      </w:pPr>
      <w:proofErr w:type="gramStart"/>
      <w:r>
        <w:rPr>
          <w:rFonts w:ascii="Arial" w:hAnsi="Arial" w:cs="Arial"/>
          <w:b/>
          <w:color w:val="000000"/>
          <w:sz w:val="20"/>
          <w:szCs w:val="20"/>
        </w:rPr>
        <w:t>Listed building consent to be granted for this matter.</w:t>
      </w:r>
      <w:proofErr w:type="gramEnd"/>
    </w:p>
    <w:p w:rsidR="00B269BF" w:rsidRDefault="00B269BF" w:rsidP="00B269BF">
      <w:pPr>
        <w:autoSpaceDE w:val="0"/>
        <w:autoSpaceDN w:val="0"/>
        <w:adjustRightInd w:val="0"/>
        <w:spacing w:after="0" w:line="240" w:lineRule="auto"/>
        <w:rPr>
          <w:rFonts w:ascii="Arial" w:hAnsi="Arial" w:cs="Arial"/>
          <w:b/>
          <w:color w:val="000000"/>
          <w:sz w:val="20"/>
          <w:szCs w:val="20"/>
        </w:rPr>
      </w:pPr>
    </w:p>
    <w:p w:rsidR="00B269BF" w:rsidRPr="00B269BF" w:rsidRDefault="00B269BF" w:rsidP="00B269BF">
      <w:pPr>
        <w:autoSpaceDE w:val="0"/>
        <w:autoSpaceDN w:val="0"/>
        <w:adjustRightInd w:val="0"/>
        <w:spacing w:after="0" w:line="240" w:lineRule="auto"/>
        <w:rPr>
          <w:rFonts w:ascii="Arial" w:hAnsi="Arial" w:cs="Arial"/>
          <w:b/>
          <w:color w:val="000000"/>
          <w:sz w:val="20"/>
          <w:szCs w:val="20"/>
        </w:rPr>
      </w:pPr>
      <w:r w:rsidRPr="00B269BF">
        <w:rPr>
          <w:rFonts w:ascii="Arial" w:hAnsi="Arial" w:cs="Arial"/>
          <w:b/>
          <w:color w:val="000000"/>
          <w:sz w:val="20"/>
          <w:szCs w:val="20"/>
        </w:rPr>
        <w:t xml:space="preserve">Re-wiring of the property </w:t>
      </w:r>
    </w:p>
    <w:p w:rsidR="00B269BF" w:rsidRPr="00B269BF" w:rsidRDefault="00B269BF" w:rsidP="001B0273">
      <w:pPr>
        <w:autoSpaceDE w:val="0"/>
        <w:autoSpaceDN w:val="0"/>
        <w:adjustRightInd w:val="0"/>
        <w:spacing w:after="0" w:line="240" w:lineRule="auto"/>
        <w:rPr>
          <w:rFonts w:ascii="Arial" w:hAnsi="Arial" w:cs="Arial"/>
          <w:b/>
          <w:color w:val="000000"/>
          <w:sz w:val="20"/>
          <w:szCs w:val="20"/>
        </w:rPr>
      </w:pPr>
    </w:p>
    <w:p w:rsidR="00B269BF" w:rsidRDefault="00C931DE"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property would have required listed building consent for rewiring and care should be have been taken to avoid disruption of historic fabric. The work has now been done and greater harm would be caused by undoing the work. </w:t>
      </w:r>
    </w:p>
    <w:p w:rsidR="00C931DE" w:rsidRDefault="00C931DE" w:rsidP="001B0273">
      <w:pPr>
        <w:autoSpaceDE w:val="0"/>
        <w:autoSpaceDN w:val="0"/>
        <w:adjustRightInd w:val="0"/>
        <w:spacing w:after="0" w:line="240" w:lineRule="auto"/>
        <w:rPr>
          <w:rFonts w:ascii="Arial" w:hAnsi="Arial" w:cs="Arial"/>
          <w:b/>
          <w:color w:val="000000"/>
          <w:sz w:val="20"/>
          <w:szCs w:val="20"/>
        </w:rPr>
      </w:pPr>
      <w:proofErr w:type="gramStart"/>
      <w:r>
        <w:rPr>
          <w:rFonts w:ascii="Arial" w:hAnsi="Arial" w:cs="Arial"/>
          <w:b/>
          <w:color w:val="000000"/>
          <w:sz w:val="20"/>
          <w:szCs w:val="20"/>
        </w:rPr>
        <w:t>Listed building consent to be granted.</w:t>
      </w:r>
      <w:proofErr w:type="gramEnd"/>
    </w:p>
    <w:p w:rsidR="005D5597" w:rsidRDefault="005D5597" w:rsidP="001B0273">
      <w:pPr>
        <w:autoSpaceDE w:val="0"/>
        <w:autoSpaceDN w:val="0"/>
        <w:adjustRightInd w:val="0"/>
        <w:spacing w:after="0" w:line="240" w:lineRule="auto"/>
        <w:rPr>
          <w:rFonts w:ascii="Arial" w:hAnsi="Arial" w:cs="Arial"/>
          <w:b/>
          <w:color w:val="000000"/>
          <w:sz w:val="20"/>
          <w:szCs w:val="20"/>
        </w:rPr>
      </w:pPr>
    </w:p>
    <w:p w:rsidR="005D5597" w:rsidRDefault="005D5597" w:rsidP="005D5597">
      <w:pPr>
        <w:autoSpaceDE w:val="0"/>
        <w:autoSpaceDN w:val="0"/>
        <w:adjustRightInd w:val="0"/>
        <w:spacing w:after="0" w:line="240" w:lineRule="auto"/>
        <w:rPr>
          <w:rFonts w:ascii="Arial" w:hAnsi="Arial" w:cs="Arial"/>
          <w:b/>
          <w:color w:val="000000"/>
          <w:sz w:val="20"/>
          <w:szCs w:val="20"/>
        </w:rPr>
      </w:pPr>
      <w:r w:rsidRPr="005D5597">
        <w:rPr>
          <w:rFonts w:ascii="Arial" w:hAnsi="Arial" w:cs="Arial"/>
          <w:b/>
          <w:color w:val="000000"/>
          <w:sz w:val="20"/>
          <w:szCs w:val="20"/>
        </w:rPr>
        <w:t>Removal and replacement of 20</w:t>
      </w:r>
      <w:r w:rsidRPr="005D5597">
        <w:rPr>
          <w:rFonts w:ascii="Arial" w:hAnsi="Arial" w:cs="Arial"/>
          <w:b/>
          <w:color w:val="000000"/>
          <w:sz w:val="20"/>
          <w:szCs w:val="20"/>
          <w:vertAlign w:val="superscript"/>
        </w:rPr>
        <w:t>th</w:t>
      </w:r>
      <w:r w:rsidRPr="005D5597">
        <w:rPr>
          <w:rFonts w:ascii="Arial" w:hAnsi="Arial" w:cs="Arial"/>
          <w:b/>
          <w:color w:val="000000"/>
          <w:sz w:val="20"/>
          <w:szCs w:val="20"/>
        </w:rPr>
        <w:t xml:space="preserve"> century porch</w:t>
      </w:r>
    </w:p>
    <w:p w:rsidR="005D5597" w:rsidRDefault="005D5597" w:rsidP="005D5597">
      <w:pPr>
        <w:autoSpaceDE w:val="0"/>
        <w:autoSpaceDN w:val="0"/>
        <w:adjustRightInd w:val="0"/>
        <w:spacing w:after="0" w:line="240" w:lineRule="auto"/>
        <w:rPr>
          <w:rFonts w:ascii="Arial" w:hAnsi="Arial" w:cs="Arial"/>
          <w:b/>
          <w:color w:val="000000"/>
          <w:sz w:val="20"/>
          <w:szCs w:val="20"/>
        </w:rPr>
      </w:pPr>
    </w:p>
    <w:p w:rsidR="005D5597" w:rsidRDefault="005D5597" w:rsidP="005D55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The porch has been changed since the date of listing. The listing description acknowledges that the porch is of 20</w:t>
      </w:r>
      <w:r w:rsidRPr="005D5597">
        <w:rPr>
          <w:rFonts w:ascii="Arial" w:hAnsi="Arial" w:cs="Arial"/>
          <w:color w:val="000000"/>
          <w:sz w:val="20"/>
          <w:szCs w:val="20"/>
          <w:vertAlign w:val="superscript"/>
        </w:rPr>
        <w:t>th</w:t>
      </w:r>
      <w:r>
        <w:rPr>
          <w:rFonts w:ascii="Arial" w:hAnsi="Arial" w:cs="Arial"/>
          <w:color w:val="000000"/>
          <w:sz w:val="20"/>
          <w:szCs w:val="20"/>
        </w:rPr>
        <w:t xml:space="preserve"> century date</w:t>
      </w:r>
      <w:r w:rsidR="00813069">
        <w:rPr>
          <w:rFonts w:ascii="Arial" w:hAnsi="Arial" w:cs="Arial"/>
          <w:color w:val="000000"/>
          <w:sz w:val="20"/>
          <w:szCs w:val="20"/>
        </w:rPr>
        <w:t xml:space="preserve"> therefore there is no loss of historic fabric</w:t>
      </w:r>
      <w:r>
        <w:rPr>
          <w:rFonts w:ascii="Arial" w:hAnsi="Arial" w:cs="Arial"/>
          <w:color w:val="000000"/>
          <w:sz w:val="20"/>
          <w:szCs w:val="20"/>
        </w:rPr>
        <w:t xml:space="preserve">, but the pitch of the canopy at the date of listing is more appropriate than the current canopy.  </w:t>
      </w:r>
    </w:p>
    <w:p w:rsidR="005D5597" w:rsidRPr="00813069" w:rsidRDefault="00813069" w:rsidP="005D5597">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Porch canopy to be replaced with one similar to that at date of listing when porch needs rethatching </w:t>
      </w:r>
    </w:p>
    <w:p w:rsidR="005D5597" w:rsidRPr="005D5597" w:rsidRDefault="005D5597" w:rsidP="005D5597">
      <w:pPr>
        <w:autoSpaceDE w:val="0"/>
        <w:autoSpaceDN w:val="0"/>
        <w:adjustRightInd w:val="0"/>
        <w:spacing w:after="0" w:line="240" w:lineRule="auto"/>
        <w:rPr>
          <w:rFonts w:ascii="Arial" w:hAnsi="Arial" w:cs="Arial"/>
          <w:color w:val="000000"/>
          <w:sz w:val="20"/>
          <w:szCs w:val="20"/>
        </w:rPr>
      </w:pPr>
    </w:p>
    <w:p w:rsidR="005D5597" w:rsidRDefault="005D5597" w:rsidP="005D5597">
      <w:pPr>
        <w:autoSpaceDE w:val="0"/>
        <w:autoSpaceDN w:val="0"/>
        <w:adjustRightInd w:val="0"/>
        <w:spacing w:after="0" w:line="240" w:lineRule="auto"/>
        <w:rPr>
          <w:rFonts w:ascii="Arial" w:hAnsi="Arial" w:cs="Arial"/>
          <w:b/>
          <w:color w:val="000000"/>
          <w:sz w:val="20"/>
          <w:szCs w:val="20"/>
        </w:rPr>
      </w:pPr>
      <w:r w:rsidRPr="005D5597">
        <w:rPr>
          <w:rFonts w:ascii="Arial" w:hAnsi="Arial" w:cs="Arial"/>
          <w:b/>
          <w:color w:val="000000"/>
          <w:sz w:val="20"/>
          <w:szCs w:val="20"/>
        </w:rPr>
        <w:t>Replacement of one of the ground floor windows</w:t>
      </w:r>
    </w:p>
    <w:p w:rsidR="00813069" w:rsidRDefault="00813069" w:rsidP="005D55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window to the southern side of the building at the ground floor has changed since the date of listing. This was not assessed on site, but a photograph of the building indicates that the style of the window is largely appropriate. This will need to be confirmed with a drawn record of the replacement window to be regularised. </w:t>
      </w:r>
    </w:p>
    <w:p w:rsidR="00813069" w:rsidRPr="00813069" w:rsidRDefault="00813069" w:rsidP="005D5597">
      <w:pPr>
        <w:autoSpaceDE w:val="0"/>
        <w:autoSpaceDN w:val="0"/>
        <w:adjustRightInd w:val="0"/>
        <w:spacing w:after="0" w:line="240" w:lineRule="auto"/>
        <w:rPr>
          <w:rFonts w:ascii="Arial" w:hAnsi="Arial" w:cs="Arial"/>
          <w:b/>
          <w:color w:val="000000"/>
          <w:sz w:val="20"/>
          <w:szCs w:val="20"/>
        </w:rPr>
      </w:pPr>
      <w:proofErr w:type="gramStart"/>
      <w:r>
        <w:rPr>
          <w:rFonts w:ascii="Arial" w:hAnsi="Arial" w:cs="Arial"/>
          <w:b/>
          <w:color w:val="000000"/>
          <w:sz w:val="20"/>
          <w:szCs w:val="20"/>
        </w:rPr>
        <w:t>Listed building consent likely to be forthcoming.</w:t>
      </w:r>
      <w:proofErr w:type="gramEnd"/>
      <w:r>
        <w:rPr>
          <w:rFonts w:ascii="Arial" w:hAnsi="Arial" w:cs="Arial"/>
          <w:b/>
          <w:color w:val="000000"/>
          <w:sz w:val="20"/>
          <w:szCs w:val="20"/>
        </w:rPr>
        <w:t xml:space="preserve"> </w:t>
      </w:r>
    </w:p>
    <w:p w:rsidR="005D5597" w:rsidRDefault="005D5597" w:rsidP="005D5597">
      <w:pPr>
        <w:autoSpaceDE w:val="0"/>
        <w:autoSpaceDN w:val="0"/>
        <w:adjustRightInd w:val="0"/>
        <w:spacing w:after="0" w:line="240" w:lineRule="auto"/>
        <w:rPr>
          <w:rFonts w:ascii="Arial" w:hAnsi="Arial" w:cs="Arial"/>
          <w:b/>
          <w:color w:val="000000"/>
          <w:sz w:val="20"/>
          <w:szCs w:val="20"/>
        </w:rPr>
      </w:pPr>
    </w:p>
    <w:p w:rsidR="005D5597" w:rsidRPr="005D5597" w:rsidRDefault="005D5597" w:rsidP="005D5597">
      <w:pPr>
        <w:autoSpaceDE w:val="0"/>
        <w:autoSpaceDN w:val="0"/>
        <w:adjustRightInd w:val="0"/>
        <w:spacing w:after="0" w:line="240" w:lineRule="auto"/>
        <w:rPr>
          <w:rFonts w:ascii="Arial" w:hAnsi="Arial" w:cs="Arial"/>
          <w:b/>
          <w:color w:val="000000"/>
          <w:sz w:val="20"/>
          <w:szCs w:val="20"/>
        </w:rPr>
      </w:pPr>
    </w:p>
    <w:p w:rsidR="005D5597" w:rsidRDefault="005D5597" w:rsidP="005D5597">
      <w:pPr>
        <w:autoSpaceDE w:val="0"/>
        <w:autoSpaceDN w:val="0"/>
        <w:adjustRightInd w:val="0"/>
        <w:spacing w:after="0" w:line="240" w:lineRule="auto"/>
        <w:rPr>
          <w:rFonts w:ascii="Arial" w:hAnsi="Arial" w:cs="Arial"/>
          <w:b/>
          <w:color w:val="000000"/>
          <w:sz w:val="20"/>
          <w:szCs w:val="20"/>
        </w:rPr>
      </w:pPr>
      <w:r w:rsidRPr="005D5597">
        <w:rPr>
          <w:rFonts w:ascii="Arial" w:hAnsi="Arial" w:cs="Arial"/>
          <w:b/>
          <w:color w:val="000000"/>
          <w:sz w:val="20"/>
          <w:szCs w:val="20"/>
        </w:rPr>
        <w:t>Re-thatching of the building with a decorative rather than flush ridge</w:t>
      </w:r>
    </w:p>
    <w:p w:rsidR="005D5597" w:rsidRDefault="005D5597" w:rsidP="005D5597">
      <w:pPr>
        <w:autoSpaceDE w:val="0"/>
        <w:autoSpaceDN w:val="0"/>
        <w:adjustRightInd w:val="0"/>
        <w:spacing w:after="0" w:line="240" w:lineRule="auto"/>
        <w:rPr>
          <w:rFonts w:ascii="Arial" w:hAnsi="Arial" w:cs="Arial"/>
          <w:color w:val="000000"/>
          <w:sz w:val="20"/>
          <w:szCs w:val="20"/>
        </w:rPr>
      </w:pPr>
    </w:p>
    <w:p w:rsidR="005D5597" w:rsidRPr="005D5597" w:rsidRDefault="005D5597" w:rsidP="005D55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 building has been rethatched since the date of listing with a decorative ridge rather than a flush ridge. A flush ridge would have been the traditional and historic treatment and should be re-instated, but this can wait until the thatch needs to be re-done. A planning note should be made to this effect. </w:t>
      </w:r>
    </w:p>
    <w:p w:rsidR="005D5597" w:rsidRPr="005D5597" w:rsidRDefault="005D5597" w:rsidP="005D5597">
      <w:pPr>
        <w:autoSpaceDE w:val="0"/>
        <w:autoSpaceDN w:val="0"/>
        <w:adjustRightInd w:val="0"/>
        <w:spacing w:after="0" w:line="240" w:lineRule="auto"/>
        <w:rPr>
          <w:rFonts w:ascii="Arial" w:hAnsi="Arial" w:cs="Arial"/>
          <w:b/>
          <w:color w:val="000000"/>
          <w:sz w:val="20"/>
          <w:szCs w:val="20"/>
        </w:rPr>
      </w:pPr>
    </w:p>
    <w:p w:rsidR="005D5597" w:rsidRDefault="005D5597" w:rsidP="005D5597">
      <w:pPr>
        <w:autoSpaceDE w:val="0"/>
        <w:autoSpaceDN w:val="0"/>
        <w:adjustRightInd w:val="0"/>
        <w:spacing w:after="0" w:line="240" w:lineRule="auto"/>
        <w:rPr>
          <w:rFonts w:ascii="Arial" w:hAnsi="Arial" w:cs="Arial"/>
          <w:b/>
          <w:color w:val="000000"/>
          <w:sz w:val="20"/>
          <w:szCs w:val="20"/>
        </w:rPr>
      </w:pPr>
      <w:r w:rsidRPr="005D5597">
        <w:rPr>
          <w:rFonts w:ascii="Arial" w:hAnsi="Arial" w:cs="Arial"/>
          <w:b/>
          <w:color w:val="000000"/>
          <w:sz w:val="20"/>
          <w:szCs w:val="20"/>
        </w:rPr>
        <w:t xml:space="preserve">Conversion of door at rear of central passageway to window </w:t>
      </w:r>
    </w:p>
    <w:p w:rsidR="005D5597" w:rsidRDefault="005D5597" w:rsidP="005D5597">
      <w:pPr>
        <w:autoSpaceDE w:val="0"/>
        <w:autoSpaceDN w:val="0"/>
        <w:adjustRightInd w:val="0"/>
        <w:spacing w:after="0" w:line="240" w:lineRule="auto"/>
        <w:rPr>
          <w:rFonts w:ascii="Arial" w:hAnsi="Arial" w:cs="Arial"/>
          <w:b/>
          <w:color w:val="000000"/>
          <w:sz w:val="20"/>
          <w:szCs w:val="20"/>
        </w:rPr>
      </w:pPr>
    </w:p>
    <w:p w:rsidR="005D5597" w:rsidRPr="005D5597" w:rsidRDefault="005D5597" w:rsidP="005D55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This has been discussed above. The view is taken that this is likely to have taken place prior to the date of listing and therefor listed building consent is not required.</w:t>
      </w:r>
    </w:p>
    <w:p w:rsidR="005D5597" w:rsidRPr="00C931DE" w:rsidRDefault="005D5597" w:rsidP="001B0273">
      <w:pPr>
        <w:autoSpaceDE w:val="0"/>
        <w:autoSpaceDN w:val="0"/>
        <w:adjustRightInd w:val="0"/>
        <w:spacing w:after="0" w:line="240" w:lineRule="auto"/>
        <w:rPr>
          <w:rFonts w:ascii="Arial" w:hAnsi="Arial" w:cs="Arial"/>
          <w:b/>
          <w:color w:val="000000"/>
          <w:sz w:val="20"/>
          <w:szCs w:val="20"/>
        </w:rPr>
      </w:pPr>
    </w:p>
    <w:p w:rsidR="00065410" w:rsidRPr="00096756" w:rsidRDefault="00065410" w:rsidP="001B0273">
      <w:pPr>
        <w:autoSpaceDE w:val="0"/>
        <w:autoSpaceDN w:val="0"/>
        <w:adjustRightInd w:val="0"/>
        <w:spacing w:after="0" w:line="240" w:lineRule="auto"/>
        <w:rPr>
          <w:rFonts w:ascii="Arial" w:hAnsi="Arial" w:cs="Arial"/>
          <w:color w:val="000000"/>
          <w:sz w:val="20"/>
          <w:szCs w:val="20"/>
        </w:rPr>
      </w:pPr>
    </w:p>
    <w:p w:rsidR="00FE1012" w:rsidRPr="00096756" w:rsidRDefault="00FE1012" w:rsidP="00FE1012">
      <w:pPr>
        <w:autoSpaceDE w:val="0"/>
        <w:autoSpaceDN w:val="0"/>
        <w:adjustRightInd w:val="0"/>
        <w:spacing w:after="0" w:line="240" w:lineRule="auto"/>
        <w:rPr>
          <w:rFonts w:ascii="Arial" w:hAnsi="Arial" w:cs="Arial"/>
          <w:b/>
          <w:bCs/>
          <w:color w:val="000000"/>
          <w:sz w:val="20"/>
          <w:szCs w:val="20"/>
        </w:rPr>
      </w:pPr>
      <w:r w:rsidRPr="00096756">
        <w:rPr>
          <w:rFonts w:ascii="Arial" w:hAnsi="Arial" w:cs="Arial"/>
          <w:b/>
          <w:bCs/>
          <w:color w:val="000000"/>
          <w:sz w:val="20"/>
          <w:szCs w:val="20"/>
        </w:rPr>
        <w:t>Level of harm</w:t>
      </w:r>
    </w:p>
    <w:p w:rsidR="001B0273" w:rsidRDefault="001B0273" w:rsidP="001B0273">
      <w:pPr>
        <w:autoSpaceDE w:val="0"/>
        <w:autoSpaceDN w:val="0"/>
        <w:adjustRightInd w:val="0"/>
        <w:spacing w:after="0" w:line="240" w:lineRule="auto"/>
        <w:rPr>
          <w:rFonts w:ascii="Arial" w:hAnsi="Arial" w:cs="Arial"/>
          <w:color w:val="000000"/>
          <w:sz w:val="20"/>
          <w:szCs w:val="20"/>
        </w:rPr>
      </w:pPr>
    </w:p>
    <w:p w:rsidR="00813069" w:rsidRPr="00096756" w:rsidRDefault="00D80E4F" w:rsidP="001B0273">
      <w:pPr>
        <w:autoSpaceDE w:val="0"/>
        <w:autoSpaceDN w:val="0"/>
        <w:adjustRightInd w:val="0"/>
        <w:spacing w:after="0" w:line="240" w:lineRule="auto"/>
        <w:rPr>
          <w:rFonts w:ascii="Arial" w:hAnsi="Arial" w:cs="Arial"/>
          <w:b/>
          <w:bCs/>
          <w:color w:val="000000"/>
          <w:sz w:val="20"/>
          <w:szCs w:val="20"/>
        </w:rPr>
      </w:pPr>
      <w:proofErr w:type="gramStart"/>
      <w:r>
        <w:rPr>
          <w:rFonts w:ascii="Arial" w:hAnsi="Arial" w:cs="Arial"/>
          <w:color w:val="000000"/>
          <w:sz w:val="20"/>
          <w:szCs w:val="20"/>
        </w:rPr>
        <w:t>Less than substantial, but significant.</w:t>
      </w:r>
      <w:bookmarkStart w:id="0" w:name="_GoBack"/>
      <w:bookmarkEnd w:id="0"/>
      <w:proofErr w:type="gramEnd"/>
    </w:p>
    <w:p w:rsidR="001B0273" w:rsidRPr="00096756" w:rsidRDefault="001B0273" w:rsidP="001B0273">
      <w:pPr>
        <w:autoSpaceDE w:val="0"/>
        <w:autoSpaceDN w:val="0"/>
        <w:adjustRightInd w:val="0"/>
        <w:spacing w:after="0" w:line="240" w:lineRule="auto"/>
        <w:rPr>
          <w:rFonts w:ascii="Arial" w:hAnsi="Arial" w:cs="Arial"/>
          <w:b/>
          <w:bCs/>
          <w:color w:val="000000"/>
          <w:sz w:val="20"/>
          <w:szCs w:val="20"/>
        </w:rPr>
      </w:pPr>
    </w:p>
    <w:p w:rsidR="001B0273" w:rsidRPr="00096756" w:rsidRDefault="001B0273" w:rsidP="001B0273">
      <w:pPr>
        <w:autoSpaceDE w:val="0"/>
        <w:autoSpaceDN w:val="0"/>
        <w:adjustRightInd w:val="0"/>
        <w:spacing w:after="0" w:line="240" w:lineRule="auto"/>
        <w:rPr>
          <w:rFonts w:ascii="Arial" w:hAnsi="Arial" w:cs="Arial"/>
          <w:b/>
          <w:bCs/>
          <w:color w:val="000000"/>
          <w:sz w:val="20"/>
          <w:szCs w:val="20"/>
        </w:rPr>
      </w:pPr>
      <w:r w:rsidRPr="00096756">
        <w:rPr>
          <w:rFonts w:ascii="Arial" w:hAnsi="Arial" w:cs="Arial"/>
          <w:b/>
          <w:bCs/>
          <w:color w:val="000000"/>
          <w:sz w:val="20"/>
          <w:szCs w:val="20"/>
        </w:rPr>
        <w:t>Recommendation</w:t>
      </w:r>
    </w:p>
    <w:p w:rsidR="001B0273" w:rsidRPr="00096756" w:rsidRDefault="00813069" w:rsidP="001B02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Split decision. Some elements acceptable, others require additional information, others should be refused and work reinstated. </w:t>
      </w:r>
    </w:p>
    <w:p w:rsidR="00FE1012" w:rsidRPr="00096756" w:rsidRDefault="00FE1012" w:rsidP="001B0273">
      <w:pPr>
        <w:autoSpaceDE w:val="0"/>
        <w:autoSpaceDN w:val="0"/>
        <w:adjustRightInd w:val="0"/>
        <w:spacing w:after="0" w:line="240" w:lineRule="auto"/>
        <w:rPr>
          <w:rFonts w:ascii="Arial" w:hAnsi="Arial" w:cs="Arial"/>
          <w:color w:val="000000"/>
          <w:sz w:val="20"/>
          <w:szCs w:val="20"/>
        </w:rPr>
      </w:pPr>
    </w:p>
    <w:p w:rsidR="00FE1012" w:rsidRPr="00096756" w:rsidRDefault="00813069" w:rsidP="001B0273">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000000"/>
          <w:sz w:val="20"/>
          <w:szCs w:val="20"/>
        </w:rPr>
        <w:t>Jenny Ballinger, 19</w:t>
      </w:r>
      <w:r w:rsidRPr="00813069">
        <w:rPr>
          <w:rFonts w:ascii="Arial" w:hAnsi="Arial" w:cs="Arial"/>
          <w:b/>
          <w:bCs/>
          <w:color w:val="000000"/>
          <w:sz w:val="20"/>
          <w:szCs w:val="20"/>
          <w:vertAlign w:val="superscript"/>
        </w:rPr>
        <w:t>th</w:t>
      </w:r>
      <w:r>
        <w:rPr>
          <w:rFonts w:ascii="Arial" w:hAnsi="Arial" w:cs="Arial"/>
          <w:b/>
          <w:bCs/>
          <w:color w:val="000000"/>
          <w:sz w:val="20"/>
          <w:szCs w:val="20"/>
        </w:rPr>
        <w:t xml:space="preserve"> July 2018</w:t>
      </w:r>
    </w:p>
    <w:sectPr w:rsidR="00FE1012" w:rsidRPr="000967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41075"/>
    <w:multiLevelType w:val="hybridMultilevel"/>
    <w:tmpl w:val="10B682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38ED0BA8"/>
    <w:multiLevelType w:val="hybridMultilevel"/>
    <w:tmpl w:val="A33E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BFF13A2"/>
    <w:multiLevelType w:val="hybridMultilevel"/>
    <w:tmpl w:val="E806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35E650D"/>
    <w:multiLevelType w:val="hybridMultilevel"/>
    <w:tmpl w:val="F8686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5383FCD"/>
    <w:multiLevelType w:val="hybridMultilevel"/>
    <w:tmpl w:val="C87A9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E6101E"/>
    <w:multiLevelType w:val="hybridMultilevel"/>
    <w:tmpl w:val="0C74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273"/>
    <w:rsid w:val="00065410"/>
    <w:rsid w:val="00096756"/>
    <w:rsid w:val="001339C1"/>
    <w:rsid w:val="001377C9"/>
    <w:rsid w:val="0016276C"/>
    <w:rsid w:val="001B0273"/>
    <w:rsid w:val="002941D4"/>
    <w:rsid w:val="002A636F"/>
    <w:rsid w:val="00373810"/>
    <w:rsid w:val="003A768B"/>
    <w:rsid w:val="004F2DDB"/>
    <w:rsid w:val="00505C54"/>
    <w:rsid w:val="00583F19"/>
    <w:rsid w:val="005D50F0"/>
    <w:rsid w:val="005D5597"/>
    <w:rsid w:val="006C1129"/>
    <w:rsid w:val="00813069"/>
    <w:rsid w:val="00850BF9"/>
    <w:rsid w:val="0092326A"/>
    <w:rsid w:val="00AB449A"/>
    <w:rsid w:val="00B269BF"/>
    <w:rsid w:val="00B5579D"/>
    <w:rsid w:val="00C931DE"/>
    <w:rsid w:val="00D80E4F"/>
    <w:rsid w:val="00DB3A12"/>
    <w:rsid w:val="00EC3E42"/>
    <w:rsid w:val="00EE35ED"/>
    <w:rsid w:val="00F43F8E"/>
    <w:rsid w:val="00F5418A"/>
    <w:rsid w:val="00FE0F7C"/>
    <w:rsid w:val="00FE1012"/>
    <w:rsid w:val="00FF0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0F0"/>
    <w:pPr>
      <w:ind w:left="720"/>
      <w:contextualSpacing/>
    </w:pPr>
  </w:style>
  <w:style w:type="paragraph" w:styleId="BalloonText">
    <w:name w:val="Balloon Text"/>
    <w:basedOn w:val="Normal"/>
    <w:link w:val="BalloonTextChar"/>
    <w:uiPriority w:val="99"/>
    <w:semiHidden/>
    <w:unhideWhenUsed/>
    <w:rsid w:val="00850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0F0"/>
    <w:pPr>
      <w:ind w:left="720"/>
      <w:contextualSpacing/>
    </w:pPr>
  </w:style>
  <w:style w:type="paragraph" w:styleId="BalloonText">
    <w:name w:val="Balloon Text"/>
    <w:basedOn w:val="Normal"/>
    <w:link w:val="BalloonTextChar"/>
    <w:uiPriority w:val="99"/>
    <w:semiHidden/>
    <w:unhideWhenUsed/>
    <w:rsid w:val="00850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B6B06BDF-8D17-4EC6-9699-C54AD711F70D@Home"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cid:CD25E6B4-69EF-4053-B4A6-469FD8D711DE@Home"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5</Pages>
  <Words>1697</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Cherwell District Council</Company>
  <LinksUpToDate>false</LinksUpToDate>
  <CharactersWithSpaces>11353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Mitchell</dc:creator>
  <cp:lastModifiedBy>Jennifer Ballinger</cp:lastModifiedBy>
  <cp:revision>9</cp:revision>
  <dcterms:created xsi:type="dcterms:W3CDTF">2018-07-19T11:12:00Z</dcterms:created>
  <dcterms:modified xsi:type="dcterms:W3CDTF">2018-07-19T15:45:00Z</dcterms:modified>
</cp:coreProperties>
</file>