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AFC2" w14:textId="77777777" w:rsidR="00007DE1" w:rsidRDefault="00740E94">
      <w:r>
        <w:t>25 June 2022</w:t>
      </w:r>
    </w:p>
    <w:p w14:paraId="5283A6E0" w14:textId="77777777" w:rsidR="00740E94" w:rsidRDefault="00740E94"/>
    <w:p w14:paraId="1FA5D3E4" w14:textId="77777777" w:rsidR="00740E94" w:rsidRDefault="00740E94">
      <w:r>
        <w:t>Andrew</w:t>
      </w:r>
    </w:p>
    <w:p w14:paraId="37BE969D" w14:textId="77777777" w:rsidR="00740E94" w:rsidRDefault="00740E94"/>
    <w:p w14:paraId="25A4D523" w14:textId="77777777" w:rsidR="0053086F" w:rsidRDefault="00740E94" w:rsidP="0053086F">
      <w:r>
        <w:t xml:space="preserve">Thank you for your email of 22 June 2022 that you say is in response to emails of 25 May and 3 June.  </w:t>
      </w:r>
      <w:r w:rsidR="00B73134">
        <w:t xml:space="preserve">Whether this has been deliberate or not, your email has avoided dealing with the main point that I have been making over the last two years, the </w:t>
      </w:r>
      <w:r w:rsidR="0053086F">
        <w:t xml:space="preserve">questionable </w:t>
      </w:r>
      <w:r w:rsidR="00B73134">
        <w:t xml:space="preserve">provenance of the “Heritage Offer” </w:t>
      </w:r>
      <w:r w:rsidR="00A04DE5">
        <w:t xml:space="preserve">or strategy </w:t>
      </w:r>
      <w:r w:rsidR="00B73134">
        <w:t xml:space="preserve">authored by Dorchester Living </w:t>
      </w:r>
      <w:r w:rsidR="0053086F">
        <w:t>and intended to determine the future of</w:t>
      </w:r>
      <w:r w:rsidR="00B73134">
        <w:t xml:space="preserve"> the best preserved site </w:t>
      </w:r>
      <w:r w:rsidR="00CB7DB7">
        <w:t xml:space="preserve">in the UK </w:t>
      </w:r>
      <w:r w:rsidR="00B73134">
        <w:t xml:space="preserve">from the defining ‘event’ of the last hundred years. </w:t>
      </w:r>
      <w:r w:rsidR="0053086F">
        <w:t xml:space="preserve">The ‘main thrust’ of the argument relates to that one document and not the many others prepared by qualified experts </w:t>
      </w:r>
      <w:r w:rsidR="00E32965">
        <w:t xml:space="preserve">over the last 20+ years, </w:t>
      </w:r>
      <w:r w:rsidR="0053086F">
        <w:t xml:space="preserve">some of which have been </w:t>
      </w:r>
      <w:r w:rsidR="00CB7DB7">
        <w:t xml:space="preserve">effectively </w:t>
      </w:r>
      <w:r w:rsidR="0053086F">
        <w:t>superseded.</w:t>
      </w:r>
    </w:p>
    <w:p w14:paraId="3F9159DC" w14:textId="77777777" w:rsidR="0053086F" w:rsidRDefault="0053086F" w:rsidP="0053086F"/>
    <w:p w14:paraId="463124F6" w14:textId="77777777" w:rsidR="00CA4905" w:rsidRDefault="00B73134">
      <w:r>
        <w:t xml:space="preserve">I have also recommended that you obtain legal advice on the decision taken on 5 November based on </w:t>
      </w:r>
      <w:r w:rsidR="0053086F">
        <w:t>the Dorchester Living</w:t>
      </w:r>
      <w:r>
        <w:t xml:space="preserve"> report.</w:t>
      </w:r>
      <w:r w:rsidR="00A566B8">
        <w:t xml:space="preserve"> </w:t>
      </w:r>
      <w:r w:rsidR="00CA4905">
        <w:t xml:space="preserve"> </w:t>
      </w:r>
      <w:r w:rsidR="00CC305F">
        <w:t xml:space="preserve">I doubt that a lawyer would agree with your attempt to distinguish the case of </w:t>
      </w:r>
      <w:r w:rsidR="00CC305F" w:rsidRPr="00CC305F">
        <w:rPr>
          <w:i/>
        </w:rPr>
        <w:t>Cross</w:t>
      </w:r>
      <w:r w:rsidR="00CC305F">
        <w:t xml:space="preserve"> from the your </w:t>
      </w:r>
      <w:r w:rsidR="00CB7DB7">
        <w:t>C</w:t>
      </w:r>
      <w:r w:rsidR="00CC305F">
        <w:t>ouncil’s failure to provide intelligible and adequate reasons</w:t>
      </w:r>
      <w:r w:rsidR="00A04DE5">
        <w:t xml:space="preserve"> for a flagrant breach of Government policy</w:t>
      </w:r>
      <w:r w:rsidR="00CC305F">
        <w:t xml:space="preserve">.  Your argument </w:t>
      </w:r>
      <w:r w:rsidR="00A04DE5">
        <w:t>actually seems to be</w:t>
      </w:r>
      <w:r w:rsidR="00CC305F">
        <w:t xml:space="preserve"> that there has been no breach of Government policy for which reasons would be required.   However, you quite properly refer to the law relating to decision-taking (</w:t>
      </w:r>
      <w:proofErr w:type="spellStart"/>
      <w:r w:rsidR="00CC305F">
        <w:t>ie</w:t>
      </w:r>
      <w:proofErr w:type="spellEnd"/>
      <w:r w:rsidR="00CC305F">
        <w:t xml:space="preserve"> </w:t>
      </w:r>
      <w:proofErr w:type="gramStart"/>
      <w:r w:rsidR="00CC305F">
        <w:t>s38(</w:t>
      </w:r>
      <w:proofErr w:type="gramEnd"/>
      <w:r w:rsidR="00CC305F">
        <w:t>6) of the PCPA 2004)</w:t>
      </w:r>
      <w:r w:rsidR="00D513E2">
        <w:t xml:space="preserve">. In taking Dorchester Living’s </w:t>
      </w:r>
      <w:r w:rsidR="00A04DE5">
        <w:t xml:space="preserve">Heritage Offer into account </w:t>
      </w:r>
      <w:r w:rsidR="00CB7DB7">
        <w:t>when</w:t>
      </w:r>
      <w:r w:rsidR="00D513E2">
        <w:t xml:space="preserve"> making its decision, which </w:t>
      </w:r>
      <w:r w:rsidR="00CA4905">
        <w:t xml:space="preserve">would have the effect of </w:t>
      </w:r>
      <w:r w:rsidR="00D513E2">
        <w:t>approv</w:t>
      </w:r>
      <w:r w:rsidR="00CA4905">
        <w:t>ing</w:t>
      </w:r>
      <w:r w:rsidR="00D513E2">
        <w:t xml:space="preserve"> a number of questionable proposals, makes </w:t>
      </w:r>
      <w:r w:rsidR="00CA4905">
        <w:t>the Council</w:t>
      </w:r>
      <w:r w:rsidR="00D513E2">
        <w:t xml:space="preserve"> responsible for ensuring that </w:t>
      </w:r>
      <w:r w:rsidR="00CA4905">
        <w:t xml:space="preserve">the report </w:t>
      </w:r>
      <w:r w:rsidR="00D513E2">
        <w:t xml:space="preserve">was the product of appropriate and necessary expertise proportionate </w:t>
      </w:r>
      <w:r w:rsidR="00CB7DB7">
        <w:t xml:space="preserve">to </w:t>
      </w:r>
      <w:r w:rsidR="00D513E2">
        <w:t xml:space="preserve">the preeminent importance of </w:t>
      </w:r>
      <w:r w:rsidR="00E32965">
        <w:t>a</w:t>
      </w:r>
      <w:r w:rsidR="00D513E2">
        <w:t xml:space="preserve"> heritage asset</w:t>
      </w:r>
      <w:r w:rsidR="00CB7DB7">
        <w:t xml:space="preserve"> of international importance</w:t>
      </w:r>
      <w:r w:rsidR="00D513E2">
        <w:t>.  It is not possible to asses</w:t>
      </w:r>
      <w:r w:rsidR="00CA4905">
        <w:t>s</w:t>
      </w:r>
      <w:r w:rsidR="00D513E2">
        <w:t xml:space="preserve"> the adequacy or merit of these </w:t>
      </w:r>
      <w:r w:rsidR="00CB7DB7">
        <w:t>‘</w:t>
      </w:r>
      <w:r w:rsidR="00D513E2">
        <w:t>offerings</w:t>
      </w:r>
      <w:r w:rsidR="00CB7DB7">
        <w:t>’</w:t>
      </w:r>
      <w:r w:rsidR="00D513E2">
        <w:t xml:space="preserve"> in the absence of any </w:t>
      </w:r>
      <w:r w:rsidR="004D5E56">
        <w:t xml:space="preserve">expert </w:t>
      </w:r>
      <w:r w:rsidR="00D513E2">
        <w:t>scoping of th</w:t>
      </w:r>
      <w:r w:rsidR="004D5E56">
        <w:t xml:space="preserve">e </w:t>
      </w:r>
      <w:r w:rsidR="00D513E2">
        <w:t>heritage potential.</w:t>
      </w:r>
      <w:r w:rsidR="004D5E56">
        <w:t xml:space="preserve"> </w:t>
      </w:r>
      <w:r w:rsidR="00CA4905">
        <w:t>T</w:t>
      </w:r>
      <w:r w:rsidR="004D5E56">
        <w:t xml:space="preserve">he Council </w:t>
      </w:r>
      <w:r w:rsidR="00CA4905">
        <w:t xml:space="preserve">was recommended to carry out feasibility studies </w:t>
      </w:r>
      <w:r w:rsidR="004D5E56">
        <w:t xml:space="preserve">when housing </w:t>
      </w:r>
      <w:r w:rsidR="00CA4905">
        <w:t xml:space="preserve">was </w:t>
      </w:r>
      <w:r w:rsidR="004D5E56">
        <w:t>allocated to the site in the Structure Plan</w:t>
      </w:r>
      <w:r w:rsidR="00CA4905">
        <w:t xml:space="preserve">. </w:t>
      </w:r>
      <w:r w:rsidR="004D5E56">
        <w:t xml:space="preserve"> </w:t>
      </w:r>
      <w:r w:rsidR="00D803C2">
        <w:t>The</w:t>
      </w:r>
      <w:r w:rsidR="00CA4905">
        <w:t xml:space="preserve"> choice</w:t>
      </w:r>
      <w:r w:rsidR="00D803C2">
        <w:t xml:space="preserve"> of </w:t>
      </w:r>
      <w:r w:rsidR="00E32965">
        <w:t xml:space="preserve">both </w:t>
      </w:r>
      <w:r w:rsidR="00D803C2">
        <w:t xml:space="preserve">the Council and successive owners </w:t>
      </w:r>
      <w:r w:rsidR="00CA4905">
        <w:t xml:space="preserve">to ignore this recommendation </w:t>
      </w:r>
      <w:r w:rsidR="00152290">
        <w:t>is,</w:t>
      </w:r>
      <w:r w:rsidR="00D803C2">
        <w:t xml:space="preserve"> unsurprising</w:t>
      </w:r>
      <w:r w:rsidR="00152290">
        <w:t>ly,</w:t>
      </w:r>
      <w:r w:rsidR="00D803C2">
        <w:t xml:space="preserve"> </w:t>
      </w:r>
      <w:r w:rsidR="00152290">
        <w:t>a</w:t>
      </w:r>
      <w:r w:rsidR="00CA4905">
        <w:t xml:space="preserve"> root cause of the current </w:t>
      </w:r>
      <w:r w:rsidR="00D803C2">
        <w:t>flaw in the decision-making process.</w:t>
      </w:r>
      <w:r w:rsidR="00CA4905">
        <w:t xml:space="preserve"> </w:t>
      </w:r>
    </w:p>
    <w:p w14:paraId="6663DB9D" w14:textId="77777777" w:rsidR="00D803C2" w:rsidRDefault="00D803C2"/>
    <w:p w14:paraId="1FED059B" w14:textId="77777777" w:rsidR="00CB7DB7" w:rsidRDefault="00D803C2">
      <w:r>
        <w:t>In your framing of the decision y</w:t>
      </w:r>
      <w:r w:rsidR="00741919">
        <w:t xml:space="preserve">ou </w:t>
      </w:r>
      <w:r>
        <w:t>refer to Historic England and seem to suggest</w:t>
      </w:r>
      <w:r w:rsidR="004D5E56">
        <w:t xml:space="preserve"> </w:t>
      </w:r>
      <w:r>
        <w:t xml:space="preserve">that there is a minimal </w:t>
      </w:r>
      <w:r w:rsidR="004D5E56">
        <w:t xml:space="preserve">difference between the </w:t>
      </w:r>
      <w:r w:rsidR="00741919">
        <w:t xml:space="preserve">Council’s approach to preserving the character </w:t>
      </w:r>
      <w:r w:rsidR="004D5E56">
        <w:t xml:space="preserve">and setting of the former base </w:t>
      </w:r>
      <w:r w:rsidR="00741919">
        <w:t xml:space="preserve">and </w:t>
      </w:r>
      <w:r w:rsidR="008C286E">
        <w:t xml:space="preserve">rejecting </w:t>
      </w:r>
      <w:r w:rsidR="00741919">
        <w:t>th</w:t>
      </w:r>
      <w:r w:rsidR="008C286E">
        <w:t>ose</w:t>
      </w:r>
      <w:r w:rsidR="00741919">
        <w:t xml:space="preserve"> which Historic England, your conservation officer(s)</w:t>
      </w:r>
      <w:r>
        <w:t xml:space="preserve"> and what OTCH ha</w:t>
      </w:r>
      <w:r w:rsidR="00152290">
        <w:t>ve</w:t>
      </w:r>
      <w:r>
        <w:t xml:space="preserve"> been advocating.  </w:t>
      </w:r>
      <w:r w:rsidR="00A566B8">
        <w:t xml:space="preserve">I mentioned the growing interest in the Cold War because that was </w:t>
      </w:r>
      <w:r w:rsidR="00CB7DB7">
        <w:t>a material consideration</w:t>
      </w:r>
      <w:r w:rsidR="00A566B8">
        <w:t xml:space="preserve"> </w:t>
      </w:r>
      <w:r w:rsidR="00CB7DB7">
        <w:t>relied on by the planning i</w:t>
      </w:r>
      <w:r w:rsidR="00A566B8">
        <w:t xml:space="preserve">nspector in </w:t>
      </w:r>
      <w:r w:rsidR="00CB7DB7">
        <w:t xml:space="preserve">the </w:t>
      </w:r>
      <w:r w:rsidR="00A566B8">
        <w:t xml:space="preserve">examination of the Structure Plan </w:t>
      </w:r>
      <w:r w:rsidR="00CB7DB7">
        <w:t xml:space="preserve">and in </w:t>
      </w:r>
      <w:r w:rsidR="00A566B8">
        <w:t xml:space="preserve">preferring the </w:t>
      </w:r>
      <w:r w:rsidR="00152290">
        <w:t xml:space="preserve">OTCH </w:t>
      </w:r>
      <w:r w:rsidR="00A566B8">
        <w:t xml:space="preserve">approach </w:t>
      </w:r>
      <w:r w:rsidR="00152290">
        <w:t>to</w:t>
      </w:r>
      <w:r w:rsidR="00A566B8">
        <w:t xml:space="preserve"> that of CDC</w:t>
      </w:r>
      <w:r w:rsidR="00152290">
        <w:t>/OCC</w:t>
      </w:r>
      <w:r w:rsidR="00A566B8">
        <w:t>.</w:t>
      </w:r>
      <w:r w:rsidR="00152290">
        <w:t xml:space="preserve">  You mention the PCU allowing the Council to determine the application</w:t>
      </w:r>
      <w:r w:rsidR="00CC79BB">
        <w:t>,</w:t>
      </w:r>
      <w:r w:rsidR="00152290">
        <w:t xml:space="preserve"> but the reasons for this decision were deleted </w:t>
      </w:r>
      <w:r w:rsidR="008C286E">
        <w:t xml:space="preserve">through </w:t>
      </w:r>
      <w:r w:rsidR="00152290">
        <w:t>the heavy redactions carried out before the officers’ report was released.</w:t>
      </w:r>
      <w:r w:rsidR="008C286E">
        <w:t xml:space="preserve">  </w:t>
      </w:r>
    </w:p>
    <w:p w14:paraId="62FCD08A" w14:textId="77777777" w:rsidR="00CC79BB" w:rsidRDefault="00CC79BB"/>
    <w:p w14:paraId="17D9380B" w14:textId="77777777" w:rsidR="00AB00CD" w:rsidRDefault="00CC79BB">
      <w:r>
        <w:t xml:space="preserve">I trust that the Council will </w:t>
      </w:r>
      <w:r w:rsidR="00AB00CD">
        <w:t>agree (with the applicant)</w:t>
      </w:r>
      <w:r>
        <w:t xml:space="preserve"> that a heritage offer/strategy is </w:t>
      </w:r>
      <w:r w:rsidR="008C286E">
        <w:t xml:space="preserve">reasonably </w:t>
      </w:r>
      <w:r>
        <w:t xml:space="preserve">necessary to the determination of this </w:t>
      </w:r>
      <w:proofErr w:type="spellStart"/>
      <w:r>
        <w:t>masterplan</w:t>
      </w:r>
      <w:proofErr w:type="spellEnd"/>
      <w:r>
        <w:t xml:space="preserve"> application </w:t>
      </w:r>
      <w:r w:rsidR="00AB00CD">
        <w:t>but</w:t>
      </w:r>
      <w:r>
        <w:t xml:space="preserve"> that this must start with a scoping exercise and/or feasibility studies carried out by those expert in international if not Cold War heritage.  </w:t>
      </w:r>
      <w:r w:rsidR="00AB00CD">
        <w:t>By avoiding to address this issue the</w:t>
      </w:r>
      <w:r>
        <w:t xml:space="preserve"> email of 22 June </w:t>
      </w:r>
      <w:r w:rsidR="00AB00CD">
        <w:t xml:space="preserve">only serves to reinforce the </w:t>
      </w:r>
      <w:r w:rsidR="00AB00CD">
        <w:lastRenderedPageBreak/>
        <w:t xml:space="preserve">impression </w:t>
      </w:r>
      <w:r w:rsidR="00BD7C93">
        <w:t>created</w:t>
      </w:r>
      <w:r w:rsidR="00AB00CD">
        <w:t xml:space="preserve"> over the last 25 years that the Council has insufficient interest </w:t>
      </w:r>
      <w:r w:rsidR="00E32965">
        <w:t xml:space="preserve">in </w:t>
      </w:r>
      <w:r w:rsidR="00AB00CD">
        <w:t xml:space="preserve">assisting </w:t>
      </w:r>
      <w:r w:rsidR="00E32965">
        <w:t xml:space="preserve">with the </w:t>
      </w:r>
      <w:proofErr w:type="spellStart"/>
      <w:r w:rsidR="00AB00CD">
        <w:t>reali</w:t>
      </w:r>
      <w:r w:rsidR="00E32965">
        <w:t>sation</w:t>
      </w:r>
      <w:proofErr w:type="spellEnd"/>
      <w:r w:rsidR="00AB00CD">
        <w:t xml:space="preserve"> </w:t>
      </w:r>
      <w:r w:rsidR="00E32965">
        <w:t xml:space="preserve">of </w:t>
      </w:r>
      <w:r w:rsidR="00AB00CD">
        <w:t xml:space="preserve">the heritage potential of the former </w:t>
      </w:r>
      <w:r w:rsidR="00BD7C93">
        <w:t xml:space="preserve">Cold War </w:t>
      </w:r>
      <w:bookmarkStart w:id="0" w:name="_GoBack"/>
      <w:bookmarkEnd w:id="0"/>
      <w:r w:rsidR="00AB00CD">
        <w:t>air base even when the combination of law and policy requires it to do so.</w:t>
      </w:r>
    </w:p>
    <w:p w14:paraId="0347C5C8" w14:textId="77777777" w:rsidR="00AB00CD" w:rsidRDefault="00AB00CD"/>
    <w:p w14:paraId="737B3D94" w14:textId="77777777" w:rsidR="00AB00CD" w:rsidRDefault="00E32965">
      <w:r>
        <w:t>Kind r</w:t>
      </w:r>
      <w:r w:rsidR="00AB00CD">
        <w:t>egards</w:t>
      </w:r>
    </w:p>
    <w:p w14:paraId="59F65240" w14:textId="77777777" w:rsidR="00AB00CD" w:rsidRDefault="00AB00CD"/>
    <w:p w14:paraId="59BE38FD" w14:textId="77777777" w:rsidR="00CC79BB" w:rsidRDefault="00AB00CD">
      <w:r>
        <w:t xml:space="preserve">Daniel  </w:t>
      </w:r>
    </w:p>
    <w:p w14:paraId="719D36A5" w14:textId="77777777" w:rsidR="00740E94" w:rsidRDefault="00A566B8">
      <w:r>
        <w:t xml:space="preserve"> </w:t>
      </w:r>
      <w:r w:rsidR="00740E94">
        <w:t xml:space="preserve"> </w:t>
      </w:r>
    </w:p>
    <w:sectPr w:rsidR="00740E94" w:rsidSect="009912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94"/>
    <w:rsid w:val="00007DE1"/>
    <w:rsid w:val="00152290"/>
    <w:rsid w:val="004D5E56"/>
    <w:rsid w:val="0053086F"/>
    <w:rsid w:val="00740E94"/>
    <w:rsid w:val="00741919"/>
    <w:rsid w:val="00873036"/>
    <w:rsid w:val="008C286E"/>
    <w:rsid w:val="0099122C"/>
    <w:rsid w:val="00A04DE5"/>
    <w:rsid w:val="00A566B8"/>
    <w:rsid w:val="00AB00CD"/>
    <w:rsid w:val="00B73134"/>
    <w:rsid w:val="00BD7C93"/>
    <w:rsid w:val="00CA4905"/>
    <w:rsid w:val="00CB7DB7"/>
    <w:rsid w:val="00CC305F"/>
    <w:rsid w:val="00CC79BB"/>
    <w:rsid w:val="00D513E2"/>
    <w:rsid w:val="00D803C2"/>
    <w:rsid w:val="00E3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AA9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515</Words>
  <Characters>2936</Characters>
  <Application>Microsoft Macintosh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scharf</dc:creator>
  <cp:keywords/>
  <dc:description/>
  <cp:lastModifiedBy>daniel scharf</cp:lastModifiedBy>
  <cp:revision>2</cp:revision>
  <dcterms:created xsi:type="dcterms:W3CDTF">2022-06-25T11:14:00Z</dcterms:created>
  <dcterms:modified xsi:type="dcterms:W3CDTF">2022-06-25T16:46:00Z</dcterms:modified>
</cp:coreProperties>
</file>