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053868" w14:textId="77777777" w:rsidR="009E11F1" w:rsidRDefault="009E11F1">
      <w:pPr>
        <w:pStyle w:val="Title"/>
      </w:pPr>
      <w:r>
        <w:t>UPPER HEYFORD PARISH COUNCIL</w:t>
      </w:r>
    </w:p>
    <w:p w14:paraId="4551D1E3" w14:textId="77777777" w:rsidR="009E11F1" w:rsidRDefault="00DD2995">
      <w:pPr>
        <w:jc w:val="center"/>
        <w:rPr>
          <w:rFonts w:ascii="Arial" w:hAnsi="Arial" w:cs="Arial"/>
          <w:sz w:val="20"/>
        </w:rPr>
      </w:pPr>
      <w:r>
        <w:rPr>
          <w:rFonts w:ascii="Arial" w:hAnsi="Arial" w:cs="Arial"/>
          <w:sz w:val="20"/>
        </w:rPr>
        <w:t xml:space="preserve">Jack Goodman </w:t>
      </w:r>
      <w:proofErr w:type="spellStart"/>
      <w:r>
        <w:rPr>
          <w:rFonts w:ascii="Arial" w:hAnsi="Arial" w:cs="Arial"/>
          <w:sz w:val="20"/>
        </w:rPr>
        <w:t>Jr</w:t>
      </w:r>
      <w:proofErr w:type="spellEnd"/>
      <w:r w:rsidR="00590996">
        <w:rPr>
          <w:rFonts w:ascii="Arial" w:hAnsi="Arial" w:cs="Arial"/>
          <w:sz w:val="20"/>
        </w:rPr>
        <w:t xml:space="preserve">, </w:t>
      </w:r>
      <w:r w:rsidR="00557FAB">
        <w:rPr>
          <w:rFonts w:ascii="Arial" w:hAnsi="Arial" w:cs="Arial"/>
          <w:sz w:val="20"/>
        </w:rPr>
        <w:t>Clerk</w:t>
      </w:r>
      <w:r w:rsidR="009E11F1">
        <w:rPr>
          <w:rFonts w:ascii="Arial" w:hAnsi="Arial" w:cs="Arial"/>
          <w:sz w:val="20"/>
        </w:rPr>
        <w:t xml:space="preserve"> to the Council,</w:t>
      </w:r>
    </w:p>
    <w:p w14:paraId="6EEDBEB7" w14:textId="77777777" w:rsidR="009E11F1" w:rsidRDefault="009E11F1">
      <w:pPr>
        <w:jc w:val="center"/>
        <w:rPr>
          <w:rFonts w:ascii="Arial" w:hAnsi="Arial" w:cs="Arial"/>
          <w:sz w:val="20"/>
        </w:rPr>
      </w:pPr>
      <w:r>
        <w:rPr>
          <w:rFonts w:ascii="Arial" w:hAnsi="Arial" w:cs="Arial"/>
          <w:sz w:val="20"/>
        </w:rPr>
        <w:t xml:space="preserve">Hillside Cottage, High Street, Upper </w:t>
      </w:r>
      <w:proofErr w:type="spellStart"/>
      <w:r>
        <w:rPr>
          <w:rFonts w:ascii="Arial" w:hAnsi="Arial" w:cs="Arial"/>
          <w:sz w:val="20"/>
        </w:rPr>
        <w:t>Heyford</w:t>
      </w:r>
      <w:proofErr w:type="spellEnd"/>
      <w:r>
        <w:rPr>
          <w:rFonts w:ascii="Arial" w:hAnsi="Arial" w:cs="Arial"/>
          <w:sz w:val="20"/>
        </w:rPr>
        <w:t>, Bicester OX25 5LE</w:t>
      </w:r>
    </w:p>
    <w:p w14:paraId="56E241CD" w14:textId="77777777" w:rsidR="004D79F6" w:rsidRDefault="004D79F6">
      <w:pPr>
        <w:jc w:val="center"/>
        <w:rPr>
          <w:rStyle w:val="Hyperlink"/>
          <w:rFonts w:ascii="Arial" w:hAnsi="Arial"/>
        </w:rPr>
      </w:pPr>
      <w:bookmarkStart w:id="0" w:name="_GoBack"/>
      <w:bookmarkEnd w:id="0"/>
    </w:p>
    <w:p w14:paraId="4103292B" w14:textId="77777777" w:rsidR="00911508" w:rsidRDefault="00911508" w:rsidP="004D79F6">
      <w:pPr>
        <w:rPr>
          <w:rStyle w:val="Hyperlink"/>
          <w:rFonts w:ascii="Arial" w:hAnsi="Arial"/>
          <w:color w:val="000000" w:themeColor="text1"/>
          <w:u w:val="none"/>
        </w:rPr>
      </w:pPr>
      <w:r>
        <w:rPr>
          <w:rStyle w:val="Hyperlink"/>
          <w:rFonts w:ascii="Arial" w:hAnsi="Arial"/>
          <w:color w:val="000000" w:themeColor="text1"/>
          <w:u w:val="none"/>
        </w:rPr>
        <w:t>12 June 2018</w:t>
      </w:r>
    </w:p>
    <w:p w14:paraId="314F2C57" w14:textId="77777777" w:rsidR="00911508" w:rsidRDefault="00911508" w:rsidP="004D79F6">
      <w:pPr>
        <w:rPr>
          <w:rStyle w:val="Hyperlink"/>
          <w:rFonts w:ascii="Arial" w:hAnsi="Arial"/>
          <w:color w:val="000000" w:themeColor="text1"/>
          <w:u w:val="none"/>
        </w:rPr>
      </w:pPr>
    </w:p>
    <w:p w14:paraId="4564D7A7" w14:textId="77777777" w:rsidR="00D35E5D" w:rsidRDefault="00911508" w:rsidP="004D79F6">
      <w:pPr>
        <w:rPr>
          <w:rStyle w:val="Hyperlink"/>
          <w:rFonts w:ascii="Arial" w:hAnsi="Arial"/>
          <w:color w:val="000000" w:themeColor="text1"/>
          <w:u w:val="none"/>
        </w:rPr>
      </w:pPr>
      <w:r>
        <w:rPr>
          <w:rStyle w:val="Hyperlink"/>
          <w:rFonts w:ascii="Arial" w:hAnsi="Arial"/>
          <w:color w:val="000000" w:themeColor="text1"/>
          <w:u w:val="none"/>
        </w:rPr>
        <w:t>Mr Paul Feehily</w:t>
      </w:r>
    </w:p>
    <w:p w14:paraId="48B1F789" w14:textId="77777777" w:rsidR="00911508" w:rsidRDefault="00911508" w:rsidP="004D79F6">
      <w:pPr>
        <w:rPr>
          <w:rStyle w:val="Hyperlink"/>
          <w:rFonts w:ascii="Arial" w:hAnsi="Arial"/>
          <w:color w:val="000000" w:themeColor="text1"/>
          <w:u w:val="none"/>
        </w:rPr>
      </w:pPr>
      <w:r>
        <w:rPr>
          <w:rStyle w:val="Hyperlink"/>
          <w:rFonts w:ascii="Arial" w:hAnsi="Arial"/>
          <w:color w:val="000000" w:themeColor="text1"/>
          <w:u w:val="none"/>
        </w:rPr>
        <w:t>Interim Director for Planning and Regeneration</w:t>
      </w:r>
    </w:p>
    <w:p w14:paraId="6E7222C0" w14:textId="77777777" w:rsidR="00911508" w:rsidRDefault="00911508" w:rsidP="004D79F6">
      <w:pPr>
        <w:rPr>
          <w:rStyle w:val="Hyperlink"/>
          <w:rFonts w:ascii="Arial" w:hAnsi="Arial"/>
          <w:color w:val="000000" w:themeColor="text1"/>
          <w:u w:val="none"/>
        </w:rPr>
      </w:pPr>
      <w:r>
        <w:rPr>
          <w:rStyle w:val="Hyperlink"/>
          <w:rFonts w:ascii="Arial" w:hAnsi="Arial"/>
          <w:color w:val="000000" w:themeColor="text1"/>
          <w:u w:val="none"/>
        </w:rPr>
        <w:t>Cherwell District Council</w:t>
      </w:r>
    </w:p>
    <w:p w14:paraId="2BAC13BE" w14:textId="77777777" w:rsidR="00911508" w:rsidRDefault="00911508" w:rsidP="004D79F6">
      <w:pPr>
        <w:rPr>
          <w:rStyle w:val="Hyperlink"/>
          <w:rFonts w:ascii="Arial" w:hAnsi="Arial"/>
          <w:color w:val="000000" w:themeColor="text1"/>
          <w:u w:val="none"/>
        </w:rPr>
      </w:pPr>
    </w:p>
    <w:p w14:paraId="037E1A66" w14:textId="21F9244E" w:rsidR="00911508" w:rsidRDefault="00911508" w:rsidP="004D79F6">
      <w:pPr>
        <w:rPr>
          <w:rStyle w:val="Hyperlink"/>
          <w:rFonts w:ascii="Arial" w:hAnsi="Arial"/>
          <w:color w:val="000000" w:themeColor="text1"/>
          <w:u w:val="none"/>
        </w:rPr>
      </w:pPr>
      <w:r>
        <w:rPr>
          <w:rStyle w:val="Hyperlink"/>
          <w:rFonts w:ascii="Arial" w:hAnsi="Arial"/>
          <w:color w:val="000000" w:themeColor="text1"/>
          <w:u w:val="none"/>
        </w:rPr>
        <w:t>Ref: Planning Application 18/00825 Hybrid</w:t>
      </w:r>
      <w:r w:rsidR="0045150D">
        <w:rPr>
          <w:rStyle w:val="Hyperlink"/>
          <w:rFonts w:ascii="Arial" w:hAnsi="Arial"/>
          <w:color w:val="000000" w:themeColor="text1"/>
          <w:u w:val="none"/>
        </w:rPr>
        <w:t xml:space="preserve"> (</w:t>
      </w:r>
      <w:proofErr w:type="spellStart"/>
      <w:r w:rsidR="0045150D">
        <w:rPr>
          <w:rStyle w:val="Hyperlink"/>
          <w:rFonts w:ascii="Arial" w:hAnsi="Arial"/>
          <w:color w:val="000000" w:themeColor="text1"/>
          <w:u w:val="none"/>
        </w:rPr>
        <w:t>Heyford</w:t>
      </w:r>
      <w:proofErr w:type="spellEnd"/>
      <w:r w:rsidR="0045150D">
        <w:rPr>
          <w:rStyle w:val="Hyperlink"/>
          <w:rFonts w:ascii="Arial" w:hAnsi="Arial"/>
          <w:color w:val="000000" w:themeColor="text1"/>
          <w:u w:val="none"/>
        </w:rPr>
        <w:t xml:space="preserve"> Park </w:t>
      </w:r>
      <w:proofErr w:type="spellStart"/>
      <w:r w:rsidR="0045150D">
        <w:rPr>
          <w:rStyle w:val="Hyperlink"/>
          <w:rFonts w:ascii="Arial" w:hAnsi="Arial"/>
          <w:color w:val="000000" w:themeColor="text1"/>
          <w:u w:val="none"/>
        </w:rPr>
        <w:t>Masterp</w:t>
      </w:r>
      <w:r w:rsidR="002670BA">
        <w:rPr>
          <w:rStyle w:val="Hyperlink"/>
          <w:rFonts w:ascii="Arial" w:hAnsi="Arial"/>
          <w:color w:val="000000" w:themeColor="text1"/>
          <w:u w:val="none"/>
        </w:rPr>
        <w:t>lan</w:t>
      </w:r>
      <w:proofErr w:type="spellEnd"/>
      <w:r w:rsidR="002670BA">
        <w:rPr>
          <w:rStyle w:val="Hyperlink"/>
          <w:rFonts w:ascii="Arial" w:hAnsi="Arial"/>
          <w:color w:val="000000" w:themeColor="text1"/>
          <w:u w:val="none"/>
        </w:rPr>
        <w:t>)</w:t>
      </w:r>
    </w:p>
    <w:p w14:paraId="17C75B47" w14:textId="77777777" w:rsidR="00911508" w:rsidRDefault="00911508" w:rsidP="004D79F6">
      <w:pPr>
        <w:rPr>
          <w:rStyle w:val="Hyperlink"/>
          <w:rFonts w:ascii="Arial" w:hAnsi="Arial"/>
          <w:color w:val="000000" w:themeColor="text1"/>
          <w:u w:val="none"/>
        </w:rPr>
      </w:pPr>
    </w:p>
    <w:p w14:paraId="56056A50" w14:textId="77777777" w:rsidR="00911508" w:rsidRDefault="00911508" w:rsidP="004D79F6">
      <w:pPr>
        <w:rPr>
          <w:rStyle w:val="Hyperlink"/>
          <w:rFonts w:ascii="Arial" w:hAnsi="Arial"/>
          <w:color w:val="000000" w:themeColor="text1"/>
          <w:u w:val="none"/>
        </w:rPr>
      </w:pPr>
      <w:r>
        <w:rPr>
          <w:rStyle w:val="Hyperlink"/>
          <w:rFonts w:ascii="Arial" w:hAnsi="Arial"/>
          <w:color w:val="000000" w:themeColor="text1"/>
          <w:u w:val="none"/>
        </w:rPr>
        <w:t xml:space="preserve">Dear Mr Feehily, </w:t>
      </w:r>
    </w:p>
    <w:p w14:paraId="28CC6FC2" w14:textId="77777777" w:rsidR="00911508" w:rsidRDefault="00911508" w:rsidP="004D79F6">
      <w:pPr>
        <w:rPr>
          <w:rStyle w:val="Hyperlink"/>
          <w:rFonts w:ascii="Arial" w:hAnsi="Arial"/>
          <w:color w:val="000000" w:themeColor="text1"/>
          <w:u w:val="none"/>
        </w:rPr>
      </w:pPr>
    </w:p>
    <w:p w14:paraId="45E82025" w14:textId="0D4C7150" w:rsidR="00911508" w:rsidRDefault="00911508" w:rsidP="004D79F6">
      <w:pPr>
        <w:rPr>
          <w:rStyle w:val="Hyperlink"/>
          <w:rFonts w:ascii="Arial" w:hAnsi="Arial"/>
          <w:color w:val="000000" w:themeColor="text1"/>
          <w:u w:val="none"/>
        </w:rPr>
      </w:pPr>
      <w:r>
        <w:rPr>
          <w:rStyle w:val="Hyperlink"/>
          <w:rFonts w:ascii="Arial" w:hAnsi="Arial"/>
          <w:color w:val="000000" w:themeColor="text1"/>
          <w:u w:val="none"/>
        </w:rPr>
        <w:t xml:space="preserve">The Upper </w:t>
      </w:r>
      <w:proofErr w:type="spellStart"/>
      <w:r>
        <w:rPr>
          <w:rStyle w:val="Hyperlink"/>
          <w:rFonts w:ascii="Arial" w:hAnsi="Arial"/>
          <w:color w:val="000000" w:themeColor="text1"/>
          <w:u w:val="none"/>
        </w:rPr>
        <w:t>Heyford</w:t>
      </w:r>
      <w:proofErr w:type="spellEnd"/>
      <w:r>
        <w:rPr>
          <w:rStyle w:val="Hyperlink"/>
          <w:rFonts w:ascii="Arial" w:hAnsi="Arial"/>
          <w:color w:val="000000" w:themeColor="text1"/>
          <w:u w:val="none"/>
        </w:rPr>
        <w:t xml:space="preserve"> Parish Council has carefully considered the proposals in subject application referred to as the </w:t>
      </w:r>
      <w:proofErr w:type="spellStart"/>
      <w:r>
        <w:rPr>
          <w:rStyle w:val="Hyperlink"/>
          <w:rFonts w:ascii="Arial" w:hAnsi="Arial"/>
          <w:color w:val="000000" w:themeColor="text1"/>
          <w:u w:val="none"/>
        </w:rPr>
        <w:t>Heyford</w:t>
      </w:r>
      <w:proofErr w:type="spellEnd"/>
      <w:r>
        <w:rPr>
          <w:rStyle w:val="Hyperlink"/>
          <w:rFonts w:ascii="Arial" w:hAnsi="Arial"/>
          <w:color w:val="000000" w:themeColor="text1"/>
          <w:u w:val="none"/>
        </w:rPr>
        <w:t xml:space="preserve"> Park </w:t>
      </w:r>
      <w:proofErr w:type="spellStart"/>
      <w:r>
        <w:rPr>
          <w:rStyle w:val="Hyperlink"/>
          <w:rFonts w:ascii="Arial" w:hAnsi="Arial"/>
          <w:color w:val="000000" w:themeColor="text1"/>
          <w:u w:val="none"/>
        </w:rPr>
        <w:t>Master</w:t>
      </w:r>
      <w:r w:rsidR="0045150D">
        <w:rPr>
          <w:rStyle w:val="Hyperlink"/>
          <w:rFonts w:ascii="Arial" w:hAnsi="Arial"/>
          <w:color w:val="000000" w:themeColor="text1"/>
          <w:u w:val="none"/>
        </w:rPr>
        <w:t>p</w:t>
      </w:r>
      <w:r>
        <w:rPr>
          <w:rStyle w:val="Hyperlink"/>
          <w:rFonts w:ascii="Arial" w:hAnsi="Arial"/>
          <w:color w:val="000000" w:themeColor="text1"/>
          <w:u w:val="none"/>
        </w:rPr>
        <w:t>lan</w:t>
      </w:r>
      <w:proofErr w:type="spellEnd"/>
      <w:r>
        <w:rPr>
          <w:rStyle w:val="Hyperlink"/>
          <w:rFonts w:ascii="Arial" w:hAnsi="Arial"/>
          <w:color w:val="000000" w:themeColor="text1"/>
          <w:u w:val="none"/>
        </w:rPr>
        <w:t xml:space="preserve"> and submits the following comments for the record. </w:t>
      </w:r>
    </w:p>
    <w:p w14:paraId="75260DE5" w14:textId="77777777" w:rsidR="00911508" w:rsidRDefault="00911508" w:rsidP="004D79F6">
      <w:pPr>
        <w:rPr>
          <w:rStyle w:val="Hyperlink"/>
          <w:rFonts w:ascii="Arial" w:hAnsi="Arial"/>
          <w:color w:val="000000" w:themeColor="text1"/>
          <w:u w:val="none"/>
        </w:rPr>
      </w:pPr>
    </w:p>
    <w:p w14:paraId="4FEFFDF4" w14:textId="089EFF19" w:rsidR="00911508" w:rsidRDefault="00911508" w:rsidP="004D79F6">
      <w:pPr>
        <w:rPr>
          <w:rStyle w:val="Hyperlink"/>
          <w:rFonts w:ascii="Arial" w:hAnsi="Arial"/>
          <w:color w:val="000000" w:themeColor="text1"/>
          <w:u w:val="none"/>
        </w:rPr>
      </w:pPr>
      <w:r>
        <w:rPr>
          <w:rStyle w:val="Hyperlink"/>
          <w:rFonts w:ascii="Arial" w:hAnsi="Arial"/>
          <w:color w:val="000000" w:themeColor="text1"/>
          <w:u w:val="none"/>
        </w:rPr>
        <w:t xml:space="preserve">The Council supports this application. The proposals provide much needed clarity on the future development of </w:t>
      </w:r>
      <w:proofErr w:type="spellStart"/>
      <w:r>
        <w:rPr>
          <w:rStyle w:val="Hyperlink"/>
          <w:rFonts w:ascii="Arial" w:hAnsi="Arial"/>
          <w:color w:val="000000" w:themeColor="text1"/>
          <w:u w:val="none"/>
        </w:rPr>
        <w:t>Heyford</w:t>
      </w:r>
      <w:proofErr w:type="spellEnd"/>
      <w:r>
        <w:rPr>
          <w:rStyle w:val="Hyperlink"/>
          <w:rFonts w:ascii="Arial" w:hAnsi="Arial"/>
          <w:color w:val="000000" w:themeColor="text1"/>
          <w:u w:val="none"/>
        </w:rPr>
        <w:t xml:space="preserve"> Park, and in our judgement provide a very good mix of residential, recreational and commercial provision. </w:t>
      </w:r>
      <w:r w:rsidR="00247352">
        <w:rPr>
          <w:rStyle w:val="Hyperlink"/>
          <w:rFonts w:ascii="Arial" w:hAnsi="Arial"/>
          <w:color w:val="000000" w:themeColor="text1"/>
          <w:u w:val="none"/>
        </w:rPr>
        <w:t>In particular we are pleased to see a large public park, allotments and a community orchard.</w:t>
      </w:r>
      <w:r w:rsidR="001F11F2">
        <w:rPr>
          <w:rStyle w:val="Hyperlink"/>
          <w:rFonts w:ascii="Arial" w:hAnsi="Arial"/>
          <w:color w:val="000000" w:themeColor="text1"/>
          <w:u w:val="none"/>
        </w:rPr>
        <w:t xml:space="preserve"> </w:t>
      </w:r>
      <w:r>
        <w:rPr>
          <w:rStyle w:val="Hyperlink"/>
          <w:rFonts w:ascii="Arial" w:hAnsi="Arial"/>
          <w:color w:val="000000" w:themeColor="text1"/>
          <w:u w:val="none"/>
        </w:rPr>
        <w:t>The provision for expanding the school network should help to alleviate the movement problem with split campuses and provide for secondary school places for local f</w:t>
      </w:r>
      <w:r w:rsidR="009A27A4">
        <w:rPr>
          <w:rStyle w:val="Hyperlink"/>
          <w:rFonts w:ascii="Arial" w:hAnsi="Arial"/>
          <w:color w:val="000000" w:themeColor="text1"/>
          <w:u w:val="none"/>
        </w:rPr>
        <w:t>eeder schools. There is also an</w:t>
      </w:r>
      <w:r>
        <w:rPr>
          <w:rStyle w:val="Hyperlink"/>
          <w:rFonts w:ascii="Arial" w:hAnsi="Arial"/>
          <w:color w:val="000000" w:themeColor="text1"/>
          <w:u w:val="none"/>
        </w:rPr>
        <w:t xml:space="preserve"> adequate provision for amenities to serve the community in most respects. However, the Council has specific </w:t>
      </w:r>
      <w:proofErr w:type="gramStart"/>
      <w:r>
        <w:rPr>
          <w:rStyle w:val="Hyperlink"/>
          <w:rFonts w:ascii="Arial" w:hAnsi="Arial"/>
          <w:color w:val="000000" w:themeColor="text1"/>
          <w:u w:val="none"/>
        </w:rPr>
        <w:t>concerns :</w:t>
      </w:r>
      <w:proofErr w:type="gramEnd"/>
    </w:p>
    <w:p w14:paraId="44EE6BE8" w14:textId="77777777" w:rsidR="00911508" w:rsidRDefault="00911508" w:rsidP="004D79F6">
      <w:pPr>
        <w:rPr>
          <w:rStyle w:val="Hyperlink"/>
          <w:rFonts w:ascii="Arial" w:hAnsi="Arial"/>
          <w:color w:val="000000" w:themeColor="text1"/>
          <w:u w:val="none"/>
        </w:rPr>
      </w:pPr>
      <w:r>
        <w:rPr>
          <w:rStyle w:val="Hyperlink"/>
          <w:rFonts w:ascii="Arial" w:hAnsi="Arial"/>
          <w:color w:val="000000" w:themeColor="text1"/>
          <w:u w:val="none"/>
        </w:rPr>
        <w:t xml:space="preserve"> </w:t>
      </w:r>
    </w:p>
    <w:p w14:paraId="09AE7D33" w14:textId="77777777" w:rsidR="00911508" w:rsidRDefault="00911508" w:rsidP="00911508">
      <w:pPr>
        <w:pStyle w:val="ListParagraph"/>
        <w:numPr>
          <w:ilvl w:val="0"/>
          <w:numId w:val="3"/>
        </w:numPr>
        <w:rPr>
          <w:rStyle w:val="Hyperlink"/>
          <w:rFonts w:ascii="Arial" w:hAnsi="Arial"/>
          <w:color w:val="000000" w:themeColor="text1"/>
          <w:u w:val="none"/>
        </w:rPr>
      </w:pPr>
      <w:r>
        <w:rPr>
          <w:rStyle w:val="Hyperlink"/>
          <w:rFonts w:ascii="Arial" w:hAnsi="Arial"/>
          <w:color w:val="000000" w:themeColor="text1"/>
          <w:u w:val="none"/>
        </w:rPr>
        <w:t xml:space="preserve">The early development of </w:t>
      </w:r>
      <w:proofErr w:type="spellStart"/>
      <w:r>
        <w:rPr>
          <w:rStyle w:val="Hyperlink"/>
          <w:rFonts w:ascii="Arial" w:hAnsi="Arial"/>
          <w:color w:val="000000" w:themeColor="text1"/>
          <w:u w:val="none"/>
        </w:rPr>
        <w:t>Chilgrove</w:t>
      </w:r>
      <w:proofErr w:type="spellEnd"/>
      <w:r>
        <w:rPr>
          <w:rStyle w:val="Hyperlink"/>
          <w:rFonts w:ascii="Arial" w:hAnsi="Arial"/>
          <w:color w:val="000000" w:themeColor="text1"/>
          <w:u w:val="none"/>
        </w:rPr>
        <w:t xml:space="preserve"> Drive to provide commercial access to the site is </w:t>
      </w:r>
      <w:proofErr w:type="gramStart"/>
      <w:r>
        <w:rPr>
          <w:rStyle w:val="Hyperlink"/>
          <w:rFonts w:ascii="Arial" w:hAnsi="Arial"/>
          <w:color w:val="000000" w:themeColor="text1"/>
          <w:u w:val="none"/>
        </w:rPr>
        <w:t>essential</w:t>
      </w:r>
      <w:proofErr w:type="gramEnd"/>
      <w:r>
        <w:rPr>
          <w:rStyle w:val="Hyperlink"/>
          <w:rFonts w:ascii="Arial" w:hAnsi="Arial"/>
          <w:color w:val="000000" w:themeColor="text1"/>
          <w:u w:val="none"/>
        </w:rPr>
        <w:t xml:space="preserve">. The volume of traffic generated by the building of developments, added to the traffic already being experienced will overwhelm Camp Road and the surrounding village roads. </w:t>
      </w:r>
    </w:p>
    <w:p w14:paraId="0605BFCF" w14:textId="77777777" w:rsidR="00911508" w:rsidRDefault="00911508" w:rsidP="00911508">
      <w:pPr>
        <w:pStyle w:val="ListParagraph"/>
        <w:numPr>
          <w:ilvl w:val="0"/>
          <w:numId w:val="3"/>
        </w:numPr>
        <w:rPr>
          <w:rStyle w:val="Hyperlink"/>
          <w:rFonts w:ascii="Arial" w:hAnsi="Arial"/>
          <w:color w:val="000000" w:themeColor="text1"/>
          <w:u w:val="none"/>
        </w:rPr>
      </w:pPr>
      <w:r>
        <w:rPr>
          <w:rStyle w:val="Hyperlink"/>
          <w:rFonts w:ascii="Arial" w:hAnsi="Arial"/>
          <w:color w:val="000000" w:themeColor="text1"/>
          <w:u w:val="none"/>
        </w:rPr>
        <w:t xml:space="preserve">Provision of a cemetery is not included in the plans: A cemetery provision is essential as there is no capacity in the surrounding villages to accommodate the needs of over 6,000 residents in 2,700 homes, including housing specifically for the elderly. </w:t>
      </w:r>
    </w:p>
    <w:p w14:paraId="259C171B" w14:textId="68C6E028" w:rsidR="00911508" w:rsidRDefault="00911508" w:rsidP="00911508">
      <w:pPr>
        <w:pStyle w:val="ListParagraph"/>
        <w:numPr>
          <w:ilvl w:val="0"/>
          <w:numId w:val="3"/>
        </w:numPr>
        <w:rPr>
          <w:rStyle w:val="Hyperlink"/>
          <w:rFonts w:ascii="Arial" w:hAnsi="Arial"/>
          <w:color w:val="000000" w:themeColor="text1"/>
          <w:u w:val="none"/>
        </w:rPr>
      </w:pPr>
      <w:r>
        <w:rPr>
          <w:rStyle w:val="Hyperlink"/>
          <w:rFonts w:ascii="Arial" w:hAnsi="Arial"/>
          <w:color w:val="000000" w:themeColor="text1"/>
          <w:u w:val="none"/>
        </w:rPr>
        <w:t xml:space="preserve">Provision of amenities, to include provision of space for medical and retail premises needs to be phased </w:t>
      </w:r>
      <w:r w:rsidR="009E4C8B">
        <w:rPr>
          <w:rStyle w:val="Hyperlink"/>
          <w:rFonts w:ascii="Arial" w:hAnsi="Arial"/>
          <w:color w:val="000000" w:themeColor="text1"/>
          <w:u w:val="none"/>
        </w:rPr>
        <w:t xml:space="preserve">using planning conditions </w:t>
      </w:r>
      <w:r>
        <w:rPr>
          <w:rStyle w:val="Hyperlink"/>
          <w:rFonts w:ascii="Arial" w:hAnsi="Arial"/>
          <w:color w:val="000000" w:themeColor="text1"/>
          <w:u w:val="none"/>
        </w:rPr>
        <w:t xml:space="preserve">so as to be available by the time residential properties are being occupied. Public space for dog walking and recreation should be </w:t>
      </w:r>
      <w:r w:rsidR="002670BA">
        <w:rPr>
          <w:rStyle w:val="Hyperlink"/>
          <w:rFonts w:ascii="Arial" w:hAnsi="Arial"/>
          <w:color w:val="000000" w:themeColor="text1"/>
          <w:u w:val="none"/>
        </w:rPr>
        <w:t xml:space="preserve">phased in early as well. </w:t>
      </w:r>
    </w:p>
    <w:p w14:paraId="702F3568" w14:textId="56AD28AA" w:rsidR="00911508" w:rsidRDefault="009A27A4" w:rsidP="00911508">
      <w:pPr>
        <w:pStyle w:val="ListParagraph"/>
        <w:numPr>
          <w:ilvl w:val="0"/>
          <w:numId w:val="3"/>
        </w:numPr>
        <w:rPr>
          <w:rStyle w:val="Hyperlink"/>
          <w:rFonts w:ascii="Arial" w:hAnsi="Arial"/>
          <w:color w:val="000000" w:themeColor="text1"/>
          <w:u w:val="none"/>
        </w:rPr>
      </w:pPr>
      <w:r>
        <w:rPr>
          <w:rStyle w:val="Hyperlink"/>
          <w:rFonts w:ascii="Arial" w:hAnsi="Arial"/>
          <w:color w:val="000000" w:themeColor="text1"/>
          <w:u w:val="none"/>
        </w:rPr>
        <w:t xml:space="preserve">Map shows “maintenance access” to the western extremity of </w:t>
      </w:r>
      <w:proofErr w:type="spellStart"/>
      <w:r>
        <w:rPr>
          <w:rStyle w:val="Hyperlink"/>
          <w:rFonts w:ascii="Arial" w:hAnsi="Arial"/>
          <w:color w:val="000000" w:themeColor="text1"/>
          <w:u w:val="none"/>
        </w:rPr>
        <w:t>Heyford</w:t>
      </w:r>
      <w:proofErr w:type="spellEnd"/>
      <w:r>
        <w:rPr>
          <w:rStyle w:val="Hyperlink"/>
          <w:rFonts w:ascii="Arial" w:hAnsi="Arial"/>
          <w:color w:val="000000" w:themeColor="text1"/>
          <w:u w:val="none"/>
        </w:rPr>
        <w:t xml:space="preserve"> Park directly off Somerton Road. This is totally unnecessary as there is nothing at that end of the site to maintain and would be an extremely dangerous entrance off of the Somerton Road. Opening up this access also brings the possibility of further upgrade of the entrance to serve the site. This could lead to additional traffic on the Somerton Road and degrades the principle of non-coalescence contained in the emerging Mid-Cherwell Neighbourhood Plan. </w:t>
      </w:r>
    </w:p>
    <w:p w14:paraId="5E20C560" w14:textId="7A26A584" w:rsidR="009A27A4" w:rsidRDefault="009E4C8B" w:rsidP="00911508">
      <w:pPr>
        <w:pStyle w:val="ListParagraph"/>
        <w:numPr>
          <w:ilvl w:val="0"/>
          <w:numId w:val="3"/>
        </w:numPr>
        <w:rPr>
          <w:rStyle w:val="Hyperlink"/>
          <w:rFonts w:ascii="Arial" w:hAnsi="Arial"/>
          <w:color w:val="000000" w:themeColor="text1"/>
          <w:u w:val="none"/>
        </w:rPr>
      </w:pPr>
      <w:r>
        <w:rPr>
          <w:rStyle w:val="Hyperlink"/>
          <w:rFonts w:ascii="Arial" w:hAnsi="Arial"/>
          <w:color w:val="000000" w:themeColor="text1"/>
          <w:u w:val="none"/>
        </w:rPr>
        <w:t>Parcel</w:t>
      </w:r>
      <w:r w:rsidR="009A27A4">
        <w:rPr>
          <w:rStyle w:val="Hyperlink"/>
          <w:rFonts w:ascii="Arial" w:hAnsi="Arial"/>
          <w:color w:val="000000" w:themeColor="text1"/>
          <w:u w:val="none"/>
        </w:rPr>
        <w:t xml:space="preserve"> 17 pr</w:t>
      </w:r>
      <w:r w:rsidR="001F11F2">
        <w:rPr>
          <w:rStyle w:val="Hyperlink"/>
          <w:rFonts w:ascii="Arial" w:hAnsi="Arial"/>
          <w:color w:val="000000" w:themeColor="text1"/>
          <w:u w:val="none"/>
        </w:rPr>
        <w:t>ovision for residential housing:</w:t>
      </w:r>
      <w:r w:rsidR="009A27A4">
        <w:rPr>
          <w:rStyle w:val="Hyperlink"/>
          <w:rFonts w:ascii="Arial" w:hAnsi="Arial"/>
          <w:color w:val="000000" w:themeColor="text1"/>
          <w:u w:val="none"/>
        </w:rPr>
        <w:t xml:space="preserve"> This site is directly adjacent to the sewage works and depending on the number of houses, development may breach the health and </w:t>
      </w:r>
      <w:proofErr w:type="gramStart"/>
      <w:r w:rsidR="009A27A4">
        <w:rPr>
          <w:rStyle w:val="Hyperlink"/>
          <w:rFonts w:ascii="Arial" w:hAnsi="Arial"/>
          <w:color w:val="000000" w:themeColor="text1"/>
          <w:u w:val="none"/>
        </w:rPr>
        <w:t>safety distance criteria for residential property adjacent to sewage works</w:t>
      </w:r>
      <w:proofErr w:type="gramEnd"/>
      <w:r w:rsidR="009A27A4">
        <w:rPr>
          <w:rStyle w:val="Hyperlink"/>
          <w:rFonts w:ascii="Arial" w:hAnsi="Arial"/>
          <w:color w:val="000000" w:themeColor="text1"/>
          <w:u w:val="none"/>
        </w:rPr>
        <w:t xml:space="preserve">. It also appears that development of this parcel is not necessary to provide the number of dwellings proposed for </w:t>
      </w:r>
      <w:proofErr w:type="spellStart"/>
      <w:r w:rsidR="009A27A4">
        <w:rPr>
          <w:rStyle w:val="Hyperlink"/>
          <w:rFonts w:ascii="Arial" w:hAnsi="Arial"/>
          <w:color w:val="000000" w:themeColor="text1"/>
          <w:u w:val="none"/>
        </w:rPr>
        <w:t>Heyford</w:t>
      </w:r>
      <w:proofErr w:type="spellEnd"/>
      <w:r w:rsidR="009A27A4">
        <w:rPr>
          <w:rStyle w:val="Hyperlink"/>
          <w:rFonts w:ascii="Arial" w:hAnsi="Arial"/>
          <w:color w:val="000000" w:themeColor="text1"/>
          <w:u w:val="none"/>
        </w:rPr>
        <w:t xml:space="preserve"> Park. We also question whether these aging sewage works will have the capacity and resilience to service a community of the size proposed</w:t>
      </w:r>
      <w:r w:rsidR="00247352">
        <w:rPr>
          <w:rStyle w:val="Hyperlink"/>
          <w:rFonts w:ascii="Arial" w:hAnsi="Arial"/>
          <w:color w:val="000000" w:themeColor="text1"/>
          <w:u w:val="none"/>
        </w:rPr>
        <w:t xml:space="preserve">, </w:t>
      </w:r>
      <w:r w:rsidR="00247352" w:rsidRPr="00247352">
        <w:rPr>
          <w:rStyle w:val="Hyperlink"/>
          <w:rFonts w:ascii="Arial" w:hAnsi="Arial"/>
          <w:color w:val="auto"/>
          <w:u w:val="none"/>
        </w:rPr>
        <w:t>e.g. 2,700 houses current business park, plus a further 1500 jobs, Heritage Centre and tourism</w:t>
      </w:r>
      <w:r w:rsidR="009A27A4">
        <w:rPr>
          <w:rStyle w:val="Hyperlink"/>
          <w:rFonts w:ascii="Arial" w:hAnsi="Arial"/>
          <w:color w:val="000000" w:themeColor="text1"/>
          <w:u w:val="none"/>
        </w:rPr>
        <w:t xml:space="preserve"> Finally, the site proposes access to all of the houses from the existing </w:t>
      </w:r>
      <w:proofErr w:type="spellStart"/>
      <w:r w:rsidR="009A27A4">
        <w:rPr>
          <w:rStyle w:val="Hyperlink"/>
          <w:rFonts w:ascii="Arial" w:hAnsi="Arial"/>
          <w:color w:val="000000" w:themeColor="text1"/>
          <w:u w:val="none"/>
        </w:rPr>
        <w:t>Heyford</w:t>
      </w:r>
      <w:proofErr w:type="spellEnd"/>
      <w:r w:rsidR="009A27A4">
        <w:rPr>
          <w:rStyle w:val="Hyperlink"/>
          <w:rFonts w:ascii="Arial" w:hAnsi="Arial"/>
          <w:color w:val="000000" w:themeColor="text1"/>
          <w:u w:val="none"/>
        </w:rPr>
        <w:t xml:space="preserve"> Leys entrance. Entrance should be provided from both the western and eastern boundaries of the plot. </w:t>
      </w:r>
    </w:p>
    <w:p w14:paraId="2A40D19D" w14:textId="606C32E9" w:rsidR="009A27A4" w:rsidRDefault="009E4C8B" w:rsidP="00911508">
      <w:pPr>
        <w:pStyle w:val="ListParagraph"/>
        <w:numPr>
          <w:ilvl w:val="0"/>
          <w:numId w:val="3"/>
        </w:numPr>
        <w:rPr>
          <w:rStyle w:val="Hyperlink"/>
          <w:rFonts w:ascii="Arial" w:hAnsi="Arial"/>
          <w:color w:val="000000" w:themeColor="text1"/>
          <w:u w:val="none"/>
        </w:rPr>
      </w:pPr>
      <w:r>
        <w:rPr>
          <w:rStyle w:val="Hyperlink"/>
          <w:rFonts w:ascii="Arial" w:hAnsi="Arial"/>
          <w:color w:val="000000" w:themeColor="text1"/>
          <w:u w:val="none"/>
        </w:rPr>
        <w:t>Parcel</w:t>
      </w:r>
      <w:r w:rsidR="00F6020C">
        <w:rPr>
          <w:rStyle w:val="Hyperlink"/>
          <w:rFonts w:ascii="Arial" w:hAnsi="Arial"/>
          <w:color w:val="000000" w:themeColor="text1"/>
          <w:u w:val="none"/>
        </w:rPr>
        <w:t xml:space="preserve"> 23: This area is isolated from the other residential areas of </w:t>
      </w:r>
      <w:proofErr w:type="spellStart"/>
      <w:r w:rsidR="00F6020C">
        <w:rPr>
          <w:rStyle w:val="Hyperlink"/>
          <w:rFonts w:ascii="Arial" w:hAnsi="Arial"/>
          <w:color w:val="000000" w:themeColor="text1"/>
          <w:u w:val="none"/>
        </w:rPr>
        <w:t>Heyford</w:t>
      </w:r>
      <w:proofErr w:type="spellEnd"/>
      <w:r w:rsidR="00F6020C">
        <w:rPr>
          <w:rStyle w:val="Hyperlink"/>
          <w:rFonts w:ascii="Arial" w:hAnsi="Arial"/>
          <w:color w:val="000000" w:themeColor="text1"/>
          <w:u w:val="none"/>
        </w:rPr>
        <w:t xml:space="preserve"> Park and will consist of over 450 homes. Detailed plans must ensure that this area does not develop into a ghetto without a vibrant mix of residential offerings. Also easy walkway, cycle and bus </w:t>
      </w:r>
      <w:r w:rsidR="00F6020C">
        <w:rPr>
          <w:rStyle w:val="Hyperlink"/>
          <w:rFonts w:ascii="Arial" w:hAnsi="Arial"/>
          <w:color w:val="000000" w:themeColor="text1"/>
          <w:u w:val="none"/>
        </w:rPr>
        <w:lastRenderedPageBreak/>
        <w:t xml:space="preserve">access to the </w:t>
      </w:r>
      <w:proofErr w:type="spellStart"/>
      <w:r w:rsidR="00F6020C">
        <w:rPr>
          <w:rStyle w:val="Hyperlink"/>
          <w:rFonts w:ascii="Arial" w:hAnsi="Arial"/>
          <w:color w:val="000000" w:themeColor="text1"/>
          <w:u w:val="none"/>
        </w:rPr>
        <w:t>Heyford</w:t>
      </w:r>
      <w:proofErr w:type="spellEnd"/>
      <w:r w:rsidR="00F6020C">
        <w:rPr>
          <w:rStyle w:val="Hyperlink"/>
          <w:rFonts w:ascii="Arial" w:hAnsi="Arial"/>
          <w:color w:val="000000" w:themeColor="text1"/>
          <w:u w:val="none"/>
        </w:rPr>
        <w:t xml:space="preserve"> Park amenities must be ensured along with adequate provision for playgrounds and recreational space for residents. </w:t>
      </w:r>
    </w:p>
    <w:p w14:paraId="13B6306E" w14:textId="19BA9B9C" w:rsidR="00911508" w:rsidRDefault="0045150D" w:rsidP="004D79F6">
      <w:pPr>
        <w:pStyle w:val="ListParagraph"/>
        <w:numPr>
          <w:ilvl w:val="0"/>
          <w:numId w:val="3"/>
        </w:numPr>
        <w:rPr>
          <w:rStyle w:val="Hyperlink"/>
          <w:rFonts w:ascii="Arial" w:hAnsi="Arial"/>
          <w:color w:val="000000" w:themeColor="text1"/>
          <w:u w:val="none"/>
        </w:rPr>
      </w:pPr>
      <w:r>
        <w:rPr>
          <w:rStyle w:val="Hyperlink"/>
          <w:rFonts w:ascii="Arial" w:hAnsi="Arial"/>
          <w:color w:val="000000" w:themeColor="text1"/>
          <w:u w:val="none"/>
        </w:rPr>
        <w:t xml:space="preserve">The </w:t>
      </w:r>
      <w:proofErr w:type="spellStart"/>
      <w:r>
        <w:rPr>
          <w:rStyle w:val="Hyperlink"/>
          <w:rFonts w:ascii="Arial" w:hAnsi="Arial"/>
          <w:color w:val="000000" w:themeColor="text1"/>
          <w:u w:val="none"/>
        </w:rPr>
        <w:t>Master</w:t>
      </w:r>
      <w:r w:rsidR="00F6020C" w:rsidRPr="00F6020C">
        <w:rPr>
          <w:rStyle w:val="Hyperlink"/>
          <w:rFonts w:ascii="Arial" w:hAnsi="Arial"/>
          <w:color w:val="000000" w:themeColor="text1"/>
          <w:u w:val="none"/>
        </w:rPr>
        <w:t>plan</w:t>
      </w:r>
      <w:proofErr w:type="spellEnd"/>
      <w:r w:rsidR="00F6020C" w:rsidRPr="00F6020C">
        <w:rPr>
          <w:rStyle w:val="Hyperlink"/>
          <w:rFonts w:ascii="Arial" w:hAnsi="Arial"/>
          <w:color w:val="000000" w:themeColor="text1"/>
          <w:u w:val="none"/>
        </w:rPr>
        <w:t xml:space="preserve"> map is unclear as to the extent of the </w:t>
      </w:r>
      <w:proofErr w:type="spellStart"/>
      <w:r w:rsidR="00F6020C" w:rsidRPr="00F6020C">
        <w:rPr>
          <w:rStyle w:val="Hyperlink"/>
          <w:rFonts w:ascii="Arial" w:hAnsi="Arial"/>
          <w:color w:val="000000" w:themeColor="text1"/>
          <w:u w:val="none"/>
        </w:rPr>
        <w:t>Heyford</w:t>
      </w:r>
      <w:proofErr w:type="spellEnd"/>
      <w:r w:rsidR="00F6020C" w:rsidRPr="00F6020C">
        <w:rPr>
          <w:rStyle w:val="Hyperlink"/>
          <w:rFonts w:ascii="Arial" w:hAnsi="Arial"/>
          <w:color w:val="000000" w:themeColor="text1"/>
          <w:u w:val="none"/>
        </w:rPr>
        <w:t xml:space="preserve"> Park landscaping buffer within the site at the western boundary. The Upper </w:t>
      </w:r>
      <w:proofErr w:type="spellStart"/>
      <w:r w:rsidR="00F6020C" w:rsidRPr="00F6020C">
        <w:rPr>
          <w:rStyle w:val="Hyperlink"/>
          <w:rFonts w:ascii="Arial" w:hAnsi="Arial"/>
          <w:color w:val="000000" w:themeColor="text1"/>
          <w:u w:val="none"/>
        </w:rPr>
        <w:t>Heyford</w:t>
      </w:r>
      <w:proofErr w:type="spellEnd"/>
      <w:r w:rsidR="00F6020C" w:rsidRPr="00F6020C">
        <w:rPr>
          <w:rStyle w:val="Hyperlink"/>
          <w:rFonts w:ascii="Arial" w:hAnsi="Arial"/>
          <w:color w:val="000000" w:themeColor="text1"/>
          <w:u w:val="none"/>
        </w:rPr>
        <w:t xml:space="preserve"> Parish Council has secured agreement from Dorchester Group that a 20 -28 metre buffer zone will form the western</w:t>
      </w:r>
      <w:r w:rsidR="00CD57C8">
        <w:rPr>
          <w:rStyle w:val="Hyperlink"/>
          <w:rFonts w:ascii="Arial" w:hAnsi="Arial"/>
          <w:color w:val="000000" w:themeColor="text1"/>
          <w:u w:val="none"/>
        </w:rPr>
        <w:t xml:space="preserve"> internal</w:t>
      </w:r>
      <w:r w:rsidR="00F6020C" w:rsidRPr="00F6020C">
        <w:rPr>
          <w:rStyle w:val="Hyperlink"/>
          <w:rFonts w:ascii="Arial" w:hAnsi="Arial"/>
          <w:color w:val="000000" w:themeColor="text1"/>
          <w:u w:val="none"/>
        </w:rPr>
        <w:t xml:space="preserve"> boundary of </w:t>
      </w:r>
      <w:proofErr w:type="spellStart"/>
      <w:r w:rsidR="00F6020C" w:rsidRPr="00F6020C">
        <w:rPr>
          <w:rStyle w:val="Hyperlink"/>
          <w:rFonts w:ascii="Arial" w:hAnsi="Arial"/>
          <w:color w:val="000000" w:themeColor="text1"/>
          <w:u w:val="none"/>
        </w:rPr>
        <w:t>Heyford</w:t>
      </w:r>
      <w:proofErr w:type="spellEnd"/>
      <w:r w:rsidR="00F6020C" w:rsidRPr="00F6020C">
        <w:rPr>
          <w:rStyle w:val="Hyperlink"/>
          <w:rFonts w:ascii="Arial" w:hAnsi="Arial"/>
          <w:color w:val="000000" w:themeColor="text1"/>
          <w:u w:val="none"/>
        </w:rPr>
        <w:t xml:space="preserve"> Park</w:t>
      </w:r>
      <w:r w:rsidR="00CD57C8">
        <w:rPr>
          <w:rStyle w:val="Hyperlink"/>
          <w:rFonts w:ascii="Arial" w:hAnsi="Arial"/>
          <w:color w:val="000000" w:themeColor="text1"/>
          <w:u w:val="none"/>
        </w:rPr>
        <w:t xml:space="preserve"> along the line of the historic </w:t>
      </w:r>
      <w:proofErr w:type="spellStart"/>
      <w:r w:rsidR="00CD57C8">
        <w:rPr>
          <w:rStyle w:val="Hyperlink"/>
          <w:rFonts w:ascii="Arial" w:hAnsi="Arial"/>
          <w:color w:val="000000" w:themeColor="text1"/>
          <w:u w:val="none"/>
        </w:rPr>
        <w:t>Portway</w:t>
      </w:r>
      <w:proofErr w:type="spellEnd"/>
      <w:r w:rsidR="00CD57C8">
        <w:rPr>
          <w:rStyle w:val="Hyperlink"/>
          <w:rFonts w:ascii="Arial" w:hAnsi="Arial"/>
          <w:color w:val="000000" w:themeColor="text1"/>
          <w:u w:val="none"/>
        </w:rPr>
        <w:t xml:space="preserve"> path. </w:t>
      </w:r>
    </w:p>
    <w:p w14:paraId="4F6CAEDF" w14:textId="3D45938B" w:rsidR="00F6020C" w:rsidRPr="00247352" w:rsidRDefault="00F6020C" w:rsidP="00247352">
      <w:pPr>
        <w:pStyle w:val="ListParagraph"/>
        <w:numPr>
          <w:ilvl w:val="0"/>
          <w:numId w:val="3"/>
        </w:numPr>
        <w:rPr>
          <w:rStyle w:val="Hyperlink"/>
          <w:rFonts w:ascii="Arial" w:hAnsi="Arial"/>
          <w:color w:val="auto"/>
          <w:u w:val="none"/>
        </w:rPr>
      </w:pPr>
      <w:r>
        <w:rPr>
          <w:rStyle w:val="Hyperlink"/>
          <w:rFonts w:ascii="Arial" w:hAnsi="Arial"/>
          <w:color w:val="000000" w:themeColor="text1"/>
          <w:u w:val="none"/>
        </w:rPr>
        <w:t xml:space="preserve">The </w:t>
      </w:r>
      <w:r w:rsidR="0045150D">
        <w:rPr>
          <w:rStyle w:val="Hyperlink"/>
          <w:rFonts w:ascii="Arial" w:hAnsi="Arial"/>
          <w:color w:val="000000" w:themeColor="text1"/>
          <w:u w:val="none"/>
        </w:rPr>
        <w:t xml:space="preserve">proposed </w:t>
      </w:r>
      <w:r w:rsidR="00104C83">
        <w:rPr>
          <w:rStyle w:val="Hyperlink"/>
          <w:rFonts w:ascii="Arial" w:hAnsi="Arial"/>
          <w:color w:val="000000" w:themeColor="text1"/>
          <w:u w:val="none"/>
        </w:rPr>
        <w:t xml:space="preserve">public right of </w:t>
      </w:r>
      <w:r>
        <w:rPr>
          <w:rStyle w:val="Hyperlink"/>
          <w:rFonts w:ascii="Arial" w:hAnsi="Arial"/>
          <w:color w:val="000000" w:themeColor="text1"/>
          <w:u w:val="none"/>
        </w:rPr>
        <w:t xml:space="preserve">way paralleling Somerton Road at the western extremity of </w:t>
      </w:r>
      <w:proofErr w:type="spellStart"/>
      <w:r>
        <w:rPr>
          <w:rStyle w:val="Hyperlink"/>
          <w:rFonts w:ascii="Arial" w:hAnsi="Arial"/>
          <w:color w:val="000000" w:themeColor="text1"/>
          <w:u w:val="none"/>
        </w:rPr>
        <w:t>Heyford</w:t>
      </w:r>
      <w:proofErr w:type="spellEnd"/>
      <w:r>
        <w:rPr>
          <w:rStyle w:val="Hyperlink"/>
          <w:rFonts w:ascii="Arial" w:hAnsi="Arial"/>
          <w:color w:val="000000" w:themeColor="text1"/>
          <w:u w:val="none"/>
        </w:rPr>
        <w:t xml:space="preserve"> Park needs to be carefully considered to ensure that it is sufficiently clear of the busy road and that the point at which Somerton</w:t>
      </w:r>
      <w:r w:rsidR="00247352">
        <w:rPr>
          <w:rStyle w:val="Hyperlink"/>
          <w:rFonts w:ascii="Arial" w:hAnsi="Arial"/>
          <w:color w:val="000000" w:themeColor="text1"/>
          <w:u w:val="none"/>
        </w:rPr>
        <w:t xml:space="preserve"> Road is to be crossed is safe.  </w:t>
      </w:r>
      <w:r w:rsidR="00247352" w:rsidRPr="00247352">
        <w:rPr>
          <w:rStyle w:val="Hyperlink"/>
          <w:rFonts w:ascii="Arial" w:hAnsi="Arial"/>
          <w:color w:val="auto"/>
          <w:u w:val="none"/>
        </w:rPr>
        <w:t xml:space="preserve">It is felt to be safer to leave the end of the footpath as it is at </w:t>
      </w:r>
      <w:proofErr w:type="gramStart"/>
      <w:r w:rsidR="00247352" w:rsidRPr="00247352">
        <w:rPr>
          <w:rStyle w:val="Hyperlink"/>
          <w:rFonts w:ascii="Arial" w:hAnsi="Arial"/>
          <w:color w:val="auto"/>
          <w:u w:val="none"/>
        </w:rPr>
        <w:t>present,</w:t>
      </w:r>
      <w:proofErr w:type="gramEnd"/>
      <w:r w:rsidR="00247352" w:rsidRPr="00247352">
        <w:rPr>
          <w:rStyle w:val="Hyperlink"/>
          <w:rFonts w:ascii="Arial" w:hAnsi="Arial"/>
          <w:color w:val="auto"/>
          <w:u w:val="none"/>
        </w:rPr>
        <w:t xml:space="preserve"> the view is good both ways for walkers.  However, if the footpath was linked up as suggested in the plan, the hump in the road, as you enter Upper </w:t>
      </w:r>
      <w:proofErr w:type="spellStart"/>
      <w:r w:rsidR="00247352" w:rsidRPr="00247352">
        <w:rPr>
          <w:rStyle w:val="Hyperlink"/>
          <w:rFonts w:ascii="Arial" w:hAnsi="Arial"/>
          <w:color w:val="auto"/>
          <w:u w:val="none"/>
        </w:rPr>
        <w:t>Heyford</w:t>
      </w:r>
      <w:proofErr w:type="spellEnd"/>
      <w:r w:rsidR="00247352" w:rsidRPr="00247352">
        <w:rPr>
          <w:rStyle w:val="Hyperlink"/>
          <w:rFonts w:ascii="Arial" w:hAnsi="Arial"/>
          <w:color w:val="auto"/>
          <w:u w:val="none"/>
        </w:rPr>
        <w:t xml:space="preserve"> Village, reduces the view along the Somerton Road for walkers and could prove a safety issue.  We would recommend leaving the footpath as it is now.   </w:t>
      </w:r>
    </w:p>
    <w:p w14:paraId="1372BE74" w14:textId="77777777" w:rsidR="0045150D" w:rsidRPr="0045150D" w:rsidRDefault="0045150D" w:rsidP="0045150D">
      <w:pPr>
        <w:pStyle w:val="ListParagraph"/>
        <w:numPr>
          <w:ilvl w:val="0"/>
          <w:numId w:val="3"/>
        </w:numPr>
        <w:rPr>
          <w:rStyle w:val="Hyperlink"/>
          <w:rFonts w:ascii="Arial" w:hAnsi="Arial"/>
          <w:color w:val="auto"/>
          <w:u w:val="none"/>
        </w:rPr>
      </w:pPr>
      <w:r>
        <w:rPr>
          <w:rStyle w:val="Hyperlink"/>
          <w:rFonts w:ascii="Arial" w:hAnsi="Arial"/>
          <w:color w:val="000000" w:themeColor="text1"/>
          <w:u w:val="none"/>
        </w:rPr>
        <w:t xml:space="preserve">The </w:t>
      </w:r>
      <w:proofErr w:type="spellStart"/>
      <w:r>
        <w:rPr>
          <w:rStyle w:val="Hyperlink"/>
          <w:rFonts w:ascii="Arial" w:hAnsi="Arial"/>
          <w:color w:val="000000" w:themeColor="text1"/>
          <w:u w:val="none"/>
        </w:rPr>
        <w:t>Master</w:t>
      </w:r>
      <w:r w:rsidR="00F6020C">
        <w:rPr>
          <w:rStyle w:val="Hyperlink"/>
          <w:rFonts w:ascii="Arial" w:hAnsi="Arial"/>
          <w:color w:val="000000" w:themeColor="text1"/>
          <w:u w:val="none"/>
        </w:rPr>
        <w:t>plan</w:t>
      </w:r>
      <w:proofErr w:type="spellEnd"/>
      <w:r w:rsidR="00F6020C">
        <w:rPr>
          <w:rStyle w:val="Hyperlink"/>
          <w:rFonts w:ascii="Arial" w:hAnsi="Arial"/>
          <w:color w:val="000000" w:themeColor="text1"/>
          <w:u w:val="none"/>
        </w:rPr>
        <w:t xml:space="preserve"> </w:t>
      </w:r>
      <w:r w:rsidR="00A868F4">
        <w:rPr>
          <w:rStyle w:val="Hyperlink"/>
          <w:rFonts w:ascii="Arial" w:hAnsi="Arial"/>
          <w:color w:val="000000" w:themeColor="text1"/>
          <w:u w:val="none"/>
        </w:rPr>
        <w:t>envisions Camp Road with wide verges and avenue tree planting. This vision is contradicted by the plans for the Village Centre North comprising tall buildings directly on the Camp Road.</w:t>
      </w:r>
      <w:r>
        <w:rPr>
          <w:rStyle w:val="Hyperlink"/>
          <w:rFonts w:ascii="Arial" w:hAnsi="Arial"/>
          <w:color w:val="000000" w:themeColor="text1"/>
          <w:u w:val="none"/>
        </w:rPr>
        <w:t xml:space="preserve"> </w:t>
      </w:r>
      <w:r w:rsidRPr="0045150D">
        <w:rPr>
          <w:rStyle w:val="Hyperlink"/>
          <w:rFonts w:ascii="Arial" w:hAnsi="Arial"/>
          <w:color w:val="auto"/>
          <w:u w:val="none"/>
        </w:rPr>
        <w:t>Building 103 (Heritage centre) is a dignified little building, and building 100 is historically valuable. The proposal for 2 large blocks, between these buildings, set forward in a manner that will dominate the street scene, whose architectural style is totally out of keeping with their surroundings, and has no respect for the heritage of the site, is highly inappropriate We would suggest that the buildings should be set back behind the building line of 103 &amp; 100 and their architectural style should not compete with 103 or 100.</w:t>
      </w:r>
    </w:p>
    <w:p w14:paraId="177D82B9" w14:textId="0C18188E" w:rsidR="00F6020C" w:rsidRDefault="00F6020C" w:rsidP="004D79F6">
      <w:pPr>
        <w:pStyle w:val="ListParagraph"/>
        <w:numPr>
          <w:ilvl w:val="0"/>
          <w:numId w:val="3"/>
        </w:numPr>
        <w:rPr>
          <w:rStyle w:val="Hyperlink"/>
          <w:rFonts w:ascii="Arial" w:hAnsi="Arial"/>
          <w:color w:val="000000" w:themeColor="text1"/>
          <w:u w:val="none"/>
        </w:rPr>
      </w:pPr>
    </w:p>
    <w:p w14:paraId="450CA14A" w14:textId="3D633971" w:rsidR="00A868F4" w:rsidRDefault="0045150D" w:rsidP="004D79F6">
      <w:pPr>
        <w:pStyle w:val="ListParagraph"/>
        <w:numPr>
          <w:ilvl w:val="0"/>
          <w:numId w:val="3"/>
        </w:numPr>
        <w:rPr>
          <w:rStyle w:val="Hyperlink"/>
          <w:rFonts w:ascii="Arial" w:hAnsi="Arial"/>
          <w:color w:val="000000" w:themeColor="text1"/>
          <w:u w:val="none"/>
        </w:rPr>
      </w:pPr>
      <w:r>
        <w:rPr>
          <w:rStyle w:val="Hyperlink"/>
          <w:rFonts w:ascii="Arial" w:hAnsi="Arial"/>
          <w:color w:val="000000" w:themeColor="text1"/>
          <w:u w:val="none"/>
        </w:rPr>
        <w:t xml:space="preserve">The </w:t>
      </w:r>
      <w:proofErr w:type="spellStart"/>
      <w:r>
        <w:rPr>
          <w:rStyle w:val="Hyperlink"/>
          <w:rFonts w:ascii="Arial" w:hAnsi="Arial"/>
          <w:color w:val="000000" w:themeColor="text1"/>
          <w:u w:val="none"/>
        </w:rPr>
        <w:t>Master</w:t>
      </w:r>
      <w:r w:rsidR="00A868F4">
        <w:rPr>
          <w:rStyle w:val="Hyperlink"/>
          <w:rFonts w:ascii="Arial" w:hAnsi="Arial"/>
          <w:color w:val="000000" w:themeColor="text1"/>
          <w:u w:val="none"/>
        </w:rPr>
        <w:t>plan</w:t>
      </w:r>
      <w:proofErr w:type="spellEnd"/>
      <w:r w:rsidR="00A868F4">
        <w:rPr>
          <w:rStyle w:val="Hyperlink"/>
          <w:rFonts w:ascii="Arial" w:hAnsi="Arial"/>
          <w:color w:val="000000" w:themeColor="text1"/>
          <w:u w:val="none"/>
        </w:rPr>
        <w:t xml:space="preserve"> does not mention bus routing beyond the confines of </w:t>
      </w:r>
      <w:proofErr w:type="spellStart"/>
      <w:r w:rsidR="00A868F4">
        <w:rPr>
          <w:rStyle w:val="Hyperlink"/>
          <w:rFonts w:ascii="Arial" w:hAnsi="Arial"/>
          <w:color w:val="000000" w:themeColor="text1"/>
          <w:u w:val="none"/>
        </w:rPr>
        <w:t>Heyford</w:t>
      </w:r>
      <w:proofErr w:type="spellEnd"/>
      <w:r w:rsidR="00A868F4">
        <w:rPr>
          <w:rStyle w:val="Hyperlink"/>
          <w:rFonts w:ascii="Arial" w:hAnsi="Arial"/>
          <w:color w:val="000000" w:themeColor="text1"/>
          <w:u w:val="none"/>
        </w:rPr>
        <w:t xml:space="preserve"> Park. It is essential that service through the Villages en</w:t>
      </w:r>
      <w:r w:rsidR="001F11F2">
        <w:rPr>
          <w:rStyle w:val="Hyperlink"/>
          <w:rFonts w:ascii="Arial" w:hAnsi="Arial"/>
          <w:color w:val="000000" w:themeColor="text1"/>
          <w:u w:val="none"/>
        </w:rPr>
        <w:t xml:space="preserve"> </w:t>
      </w:r>
      <w:r w:rsidR="00A868F4">
        <w:rPr>
          <w:rStyle w:val="Hyperlink"/>
          <w:rFonts w:ascii="Arial" w:hAnsi="Arial"/>
          <w:color w:val="000000" w:themeColor="text1"/>
          <w:u w:val="none"/>
        </w:rPr>
        <w:t xml:space="preserve">route both to Bicester and Oxford be maintained. Frequent and appropriate bus services are the sole initiative to ameliorate the massive amount of traffic that will be generated into and out of </w:t>
      </w:r>
      <w:proofErr w:type="spellStart"/>
      <w:r w:rsidR="00A868F4">
        <w:rPr>
          <w:rStyle w:val="Hyperlink"/>
          <w:rFonts w:ascii="Arial" w:hAnsi="Arial"/>
          <w:color w:val="000000" w:themeColor="text1"/>
          <w:u w:val="none"/>
        </w:rPr>
        <w:t>Heyford</w:t>
      </w:r>
      <w:proofErr w:type="spellEnd"/>
      <w:r w:rsidR="00A868F4">
        <w:rPr>
          <w:rStyle w:val="Hyperlink"/>
          <w:rFonts w:ascii="Arial" w:hAnsi="Arial"/>
          <w:color w:val="000000" w:themeColor="text1"/>
          <w:u w:val="none"/>
        </w:rPr>
        <w:t xml:space="preserve"> Park. The bus services need to be frequent to both Bicester and Oxford, service outlying villages, provide night</w:t>
      </w:r>
      <w:r w:rsidR="00B56712">
        <w:rPr>
          <w:rStyle w:val="Hyperlink"/>
          <w:rFonts w:ascii="Arial" w:hAnsi="Arial"/>
          <w:color w:val="000000" w:themeColor="text1"/>
          <w:u w:val="none"/>
        </w:rPr>
        <w:t xml:space="preserve"> and</w:t>
      </w:r>
      <w:r w:rsidR="00D84BE6">
        <w:rPr>
          <w:rStyle w:val="Hyperlink"/>
          <w:rFonts w:ascii="Arial" w:hAnsi="Arial"/>
          <w:color w:val="000000" w:themeColor="text1"/>
          <w:u w:val="none"/>
        </w:rPr>
        <w:t xml:space="preserve"> frequent</w:t>
      </w:r>
      <w:r w:rsidR="00B56712">
        <w:rPr>
          <w:rStyle w:val="Hyperlink"/>
          <w:rFonts w:ascii="Arial" w:hAnsi="Arial"/>
          <w:color w:val="000000" w:themeColor="text1"/>
          <w:u w:val="none"/>
        </w:rPr>
        <w:t xml:space="preserve"> weekend</w:t>
      </w:r>
      <w:r w:rsidR="00A868F4">
        <w:rPr>
          <w:rStyle w:val="Hyperlink"/>
          <w:rFonts w:ascii="Arial" w:hAnsi="Arial"/>
          <w:color w:val="000000" w:themeColor="text1"/>
          <w:u w:val="none"/>
        </w:rPr>
        <w:t xml:space="preserve"> service, and link with train service from Lower </w:t>
      </w:r>
      <w:proofErr w:type="spellStart"/>
      <w:r w:rsidR="00A868F4">
        <w:rPr>
          <w:rStyle w:val="Hyperlink"/>
          <w:rFonts w:ascii="Arial" w:hAnsi="Arial"/>
          <w:color w:val="000000" w:themeColor="text1"/>
          <w:u w:val="none"/>
        </w:rPr>
        <w:t>Heyford</w:t>
      </w:r>
      <w:proofErr w:type="spellEnd"/>
      <w:r w:rsidR="00A868F4">
        <w:rPr>
          <w:rStyle w:val="Hyperlink"/>
          <w:rFonts w:ascii="Arial" w:hAnsi="Arial"/>
          <w:color w:val="000000" w:themeColor="text1"/>
          <w:u w:val="none"/>
        </w:rPr>
        <w:t>.</w:t>
      </w:r>
    </w:p>
    <w:p w14:paraId="10946290" w14:textId="23B0207F" w:rsidR="00A868F4" w:rsidRPr="00F6020C" w:rsidRDefault="00A868F4" w:rsidP="004D79F6">
      <w:pPr>
        <w:pStyle w:val="ListParagraph"/>
        <w:numPr>
          <w:ilvl w:val="0"/>
          <w:numId w:val="3"/>
        </w:numPr>
        <w:rPr>
          <w:rStyle w:val="Hyperlink"/>
          <w:rFonts w:ascii="Arial" w:hAnsi="Arial"/>
          <w:color w:val="000000" w:themeColor="text1"/>
          <w:u w:val="none"/>
        </w:rPr>
      </w:pPr>
      <w:r>
        <w:rPr>
          <w:rStyle w:val="Hyperlink"/>
          <w:rFonts w:ascii="Arial" w:hAnsi="Arial"/>
          <w:color w:val="000000" w:themeColor="text1"/>
          <w:u w:val="none"/>
        </w:rPr>
        <w:t xml:space="preserve">Light pollution is a major concern. The maximum use of </w:t>
      </w:r>
      <w:r w:rsidR="0045150D">
        <w:rPr>
          <w:rStyle w:val="Hyperlink"/>
          <w:rFonts w:ascii="Arial" w:hAnsi="Arial"/>
          <w:color w:val="000000" w:themeColor="text1"/>
          <w:u w:val="none"/>
        </w:rPr>
        <w:t xml:space="preserve">shielded </w:t>
      </w:r>
      <w:r>
        <w:rPr>
          <w:rStyle w:val="Hyperlink"/>
          <w:rFonts w:ascii="Arial" w:hAnsi="Arial"/>
          <w:color w:val="000000" w:themeColor="text1"/>
          <w:u w:val="none"/>
        </w:rPr>
        <w:t xml:space="preserve">low level and light colour technology should be required in both residential and commercial development. </w:t>
      </w:r>
    </w:p>
    <w:p w14:paraId="2795D726" w14:textId="77777777" w:rsidR="00911508" w:rsidRDefault="00911508" w:rsidP="004D79F6">
      <w:pPr>
        <w:rPr>
          <w:rStyle w:val="Hyperlink"/>
          <w:rFonts w:ascii="Arial" w:hAnsi="Arial"/>
          <w:color w:val="000000" w:themeColor="text1"/>
          <w:u w:val="none"/>
        </w:rPr>
      </w:pPr>
    </w:p>
    <w:p w14:paraId="3A6BA66B" w14:textId="77777777" w:rsidR="00D35E5D" w:rsidRDefault="00A868F4" w:rsidP="004D79F6">
      <w:pPr>
        <w:rPr>
          <w:rStyle w:val="Hyperlink"/>
          <w:rFonts w:ascii="Arial" w:hAnsi="Arial"/>
          <w:color w:val="000000" w:themeColor="text1"/>
          <w:u w:val="none"/>
        </w:rPr>
      </w:pPr>
      <w:r>
        <w:rPr>
          <w:rStyle w:val="Hyperlink"/>
          <w:rFonts w:ascii="Arial" w:hAnsi="Arial"/>
          <w:color w:val="000000" w:themeColor="text1"/>
          <w:u w:val="none"/>
        </w:rPr>
        <w:t>Please ensure that our comments are included in the consultation documents for this application. Thank you for your consideration.</w:t>
      </w:r>
    </w:p>
    <w:p w14:paraId="4EDC3A00" w14:textId="77777777" w:rsidR="00A868F4" w:rsidRDefault="00A868F4" w:rsidP="004D79F6">
      <w:pPr>
        <w:rPr>
          <w:rStyle w:val="Hyperlink"/>
          <w:rFonts w:ascii="Arial" w:hAnsi="Arial"/>
          <w:color w:val="000000" w:themeColor="text1"/>
          <w:u w:val="none"/>
        </w:rPr>
      </w:pPr>
    </w:p>
    <w:p w14:paraId="71A9F7C0" w14:textId="77777777" w:rsidR="00A868F4" w:rsidRDefault="00A868F4" w:rsidP="004D79F6">
      <w:pPr>
        <w:rPr>
          <w:rStyle w:val="Hyperlink"/>
          <w:rFonts w:ascii="Arial" w:hAnsi="Arial"/>
          <w:color w:val="000000" w:themeColor="text1"/>
          <w:u w:val="none"/>
        </w:rPr>
      </w:pPr>
      <w:r>
        <w:rPr>
          <w:rStyle w:val="Hyperlink"/>
          <w:rFonts w:ascii="Arial" w:hAnsi="Arial"/>
          <w:color w:val="000000" w:themeColor="text1"/>
          <w:u w:val="none"/>
        </w:rPr>
        <w:t xml:space="preserve">With regards, </w:t>
      </w:r>
    </w:p>
    <w:p w14:paraId="20927437" w14:textId="77777777" w:rsidR="00A868F4" w:rsidRDefault="00A868F4" w:rsidP="004D79F6">
      <w:pPr>
        <w:rPr>
          <w:rStyle w:val="Hyperlink"/>
          <w:rFonts w:ascii="Arial" w:hAnsi="Arial"/>
          <w:color w:val="000000" w:themeColor="text1"/>
          <w:u w:val="none"/>
        </w:rPr>
      </w:pPr>
    </w:p>
    <w:p w14:paraId="2D813860" w14:textId="77777777" w:rsidR="00A868F4" w:rsidRDefault="00A868F4" w:rsidP="004D79F6">
      <w:pPr>
        <w:rPr>
          <w:rStyle w:val="Hyperlink"/>
          <w:rFonts w:ascii="Arial" w:hAnsi="Arial"/>
          <w:color w:val="000000" w:themeColor="text1"/>
          <w:u w:val="none"/>
        </w:rPr>
      </w:pPr>
    </w:p>
    <w:p w14:paraId="515C7EE9" w14:textId="77777777" w:rsidR="00203E7F" w:rsidRDefault="00203E7F" w:rsidP="004D79F6">
      <w:pPr>
        <w:rPr>
          <w:rStyle w:val="Hyperlink"/>
          <w:rFonts w:ascii="Arial" w:hAnsi="Arial"/>
          <w:color w:val="000000" w:themeColor="text1"/>
          <w:u w:val="none"/>
        </w:rPr>
      </w:pPr>
    </w:p>
    <w:p w14:paraId="647D87C9" w14:textId="77777777" w:rsidR="00D35E5D" w:rsidRDefault="00D35E5D" w:rsidP="004D79F6">
      <w:pPr>
        <w:rPr>
          <w:rStyle w:val="Hyperlink"/>
          <w:rFonts w:ascii="Arial" w:hAnsi="Arial"/>
          <w:color w:val="000000" w:themeColor="text1"/>
          <w:u w:val="none"/>
        </w:rPr>
      </w:pPr>
      <w:r>
        <w:rPr>
          <w:rStyle w:val="Hyperlink"/>
          <w:rFonts w:ascii="Arial" w:hAnsi="Arial"/>
          <w:color w:val="000000" w:themeColor="text1"/>
          <w:u w:val="none"/>
        </w:rPr>
        <w:t xml:space="preserve">Jack Goodman </w:t>
      </w:r>
      <w:proofErr w:type="spellStart"/>
      <w:r>
        <w:rPr>
          <w:rStyle w:val="Hyperlink"/>
          <w:rFonts w:ascii="Arial" w:hAnsi="Arial"/>
          <w:color w:val="000000" w:themeColor="text1"/>
          <w:u w:val="none"/>
        </w:rPr>
        <w:t>Jr</w:t>
      </w:r>
      <w:proofErr w:type="spellEnd"/>
    </w:p>
    <w:p w14:paraId="3ECF0D60" w14:textId="77777777" w:rsidR="00D35E5D" w:rsidRPr="004D79F6" w:rsidRDefault="00D35E5D" w:rsidP="004D79F6">
      <w:pPr>
        <w:rPr>
          <w:rFonts w:ascii="Arial" w:hAnsi="Arial"/>
          <w:color w:val="000000" w:themeColor="text1"/>
        </w:rPr>
      </w:pPr>
      <w:r>
        <w:rPr>
          <w:rStyle w:val="Hyperlink"/>
          <w:rFonts w:ascii="Arial" w:hAnsi="Arial"/>
          <w:color w:val="000000" w:themeColor="text1"/>
          <w:u w:val="none"/>
        </w:rPr>
        <w:t xml:space="preserve">Clerk to Upper </w:t>
      </w:r>
      <w:proofErr w:type="spellStart"/>
      <w:r>
        <w:rPr>
          <w:rStyle w:val="Hyperlink"/>
          <w:rFonts w:ascii="Arial" w:hAnsi="Arial"/>
          <w:color w:val="000000" w:themeColor="text1"/>
          <w:u w:val="none"/>
        </w:rPr>
        <w:t>Heyford</w:t>
      </w:r>
      <w:proofErr w:type="spellEnd"/>
      <w:r>
        <w:rPr>
          <w:rStyle w:val="Hyperlink"/>
          <w:rFonts w:ascii="Arial" w:hAnsi="Arial"/>
          <w:color w:val="000000" w:themeColor="text1"/>
          <w:u w:val="none"/>
        </w:rPr>
        <w:t xml:space="preserve"> Parish Council</w:t>
      </w:r>
    </w:p>
    <w:p w14:paraId="2840F02C" w14:textId="77777777" w:rsidR="00511083" w:rsidRDefault="00511083">
      <w:pPr>
        <w:jc w:val="center"/>
        <w:rPr>
          <w:rFonts w:ascii="Arial" w:hAnsi="Arial"/>
        </w:rPr>
      </w:pPr>
    </w:p>
    <w:p w14:paraId="5E4A88B9" w14:textId="77777777" w:rsidR="00841397" w:rsidRDefault="00841397">
      <w:pPr>
        <w:jc w:val="center"/>
        <w:rPr>
          <w:rFonts w:ascii="Arial" w:hAnsi="Arial"/>
        </w:rPr>
      </w:pPr>
    </w:p>
    <w:sectPr w:rsidR="00841397" w:rsidSect="001F11F2">
      <w:footerReference w:type="default" r:id="rId8"/>
      <w:footerReference w:type="first" r:id="rId9"/>
      <w:footnotePr>
        <w:pos w:val="beneathText"/>
      </w:footnotePr>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FFF9F" w14:textId="77777777" w:rsidR="00A868F4" w:rsidRDefault="00A868F4">
      <w:r>
        <w:separator/>
      </w:r>
    </w:p>
  </w:endnote>
  <w:endnote w:type="continuationSeparator" w:id="0">
    <w:p w14:paraId="02CACA00" w14:textId="77777777" w:rsidR="00A868F4" w:rsidRDefault="00A8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03C7D" w14:textId="77777777" w:rsidR="00A868F4" w:rsidRDefault="00A868F4">
    <w:pPr>
      <w:pStyle w:val="Footer"/>
      <w:ind w:right="360"/>
    </w:pPr>
    <w:r>
      <w:rPr>
        <w:noProof/>
        <w:lang w:eastAsia="en-GB"/>
      </w:rPr>
      <mc:AlternateContent>
        <mc:Choice Requires="wps">
          <w:drawing>
            <wp:anchor distT="0" distB="0" distL="0" distR="0" simplePos="0" relativeHeight="251657728" behindDoc="0" locked="0" layoutInCell="1" allowOverlap="1" wp14:anchorId="576E6FA3" wp14:editId="42BDB6FA">
              <wp:simplePos x="0" y="0"/>
              <wp:positionH relativeFrom="margin">
                <wp:align>center</wp:align>
              </wp:positionH>
              <wp:positionV relativeFrom="paragraph">
                <wp:posOffset>635</wp:posOffset>
              </wp:positionV>
              <wp:extent cx="75565" cy="173990"/>
              <wp:effectExtent l="0" t="635" r="571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16AD8" w14:textId="77777777" w:rsidR="00A868F4" w:rsidRDefault="00A868F4">
                          <w:pPr>
                            <w:pStyle w:val="Footer"/>
                          </w:pPr>
                          <w:r>
                            <w:rPr>
                              <w:rStyle w:val="PageNumber"/>
                            </w:rPr>
                            <w:fldChar w:fldCharType="begin"/>
                          </w:r>
                          <w:r>
                            <w:rPr>
                              <w:rStyle w:val="PageNumber"/>
                            </w:rPr>
                            <w:instrText xml:space="preserve"> PAGE </w:instrText>
                          </w:r>
                          <w:r>
                            <w:rPr>
                              <w:rStyle w:val="PageNumber"/>
                            </w:rPr>
                            <w:fldChar w:fldCharType="separate"/>
                          </w:r>
                          <w:r w:rsidR="008E3D06">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" stroked="f">
              <v:fill opacity="0"/>
              <v:textbox inset="0,0,0,0">
                <w:txbxContent>
                  <w:p w14:paraId="03216AD8" w14:textId="77777777" w:rsidR="00A868F4" w:rsidRDefault="00A868F4">
                    <w:pPr>
                      <w:pStyle w:val="Footer"/>
                    </w:pPr>
                    <w:r>
                      <w:rPr>
                        <w:rStyle w:val="PageNumber"/>
                      </w:rPr>
                      <w:fldChar w:fldCharType="begin"/>
                    </w:r>
                    <w:r>
                      <w:rPr>
                        <w:rStyle w:val="PageNumber"/>
                      </w:rPr>
                      <w:instrText xml:space="preserve"> PAGE </w:instrText>
                    </w:r>
                    <w:r>
                      <w:rPr>
                        <w:rStyle w:val="PageNumber"/>
                      </w:rPr>
                      <w:fldChar w:fldCharType="separate"/>
                    </w:r>
                    <w:r w:rsidR="008E3D06">
                      <w:rPr>
                        <w:rStyle w:val="PageNumber"/>
                        <w:noProof/>
                      </w:rPr>
                      <w:t>1</w:t>
                    </w:r>
                    <w:r>
                      <w:rPr>
                        <w:rStyle w:val="PageNumber"/>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4AD7" w14:textId="77777777" w:rsidR="00A868F4" w:rsidRDefault="00A868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BF8A5" w14:textId="77777777" w:rsidR="00A868F4" w:rsidRDefault="00A868F4">
      <w:r>
        <w:separator/>
      </w:r>
    </w:p>
  </w:footnote>
  <w:footnote w:type="continuationSeparator" w:id="0">
    <w:p w14:paraId="701B48F1" w14:textId="77777777" w:rsidR="00A868F4" w:rsidRDefault="00A86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9820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268501A2"/>
    <w:multiLevelType w:val="hybridMultilevel"/>
    <w:tmpl w:val="A238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08"/>
    <w:rsid w:val="00091AFB"/>
    <w:rsid w:val="000948AC"/>
    <w:rsid w:val="00104C83"/>
    <w:rsid w:val="001E6CEA"/>
    <w:rsid w:val="001F11F2"/>
    <w:rsid w:val="00203E7F"/>
    <w:rsid w:val="00247352"/>
    <w:rsid w:val="00257CB7"/>
    <w:rsid w:val="002670BA"/>
    <w:rsid w:val="002E09F8"/>
    <w:rsid w:val="0037131F"/>
    <w:rsid w:val="003D5095"/>
    <w:rsid w:val="003F32F0"/>
    <w:rsid w:val="0040539F"/>
    <w:rsid w:val="00443630"/>
    <w:rsid w:val="0045150D"/>
    <w:rsid w:val="004D2734"/>
    <w:rsid w:val="004D79F6"/>
    <w:rsid w:val="00511083"/>
    <w:rsid w:val="00557FAB"/>
    <w:rsid w:val="00590996"/>
    <w:rsid w:val="005F5093"/>
    <w:rsid w:val="00831A3F"/>
    <w:rsid w:val="00841397"/>
    <w:rsid w:val="008630BB"/>
    <w:rsid w:val="008E3D06"/>
    <w:rsid w:val="00911508"/>
    <w:rsid w:val="00985FFE"/>
    <w:rsid w:val="009A27A4"/>
    <w:rsid w:val="009E11F1"/>
    <w:rsid w:val="009E4C8B"/>
    <w:rsid w:val="00A54781"/>
    <w:rsid w:val="00A868F4"/>
    <w:rsid w:val="00B56712"/>
    <w:rsid w:val="00C255DC"/>
    <w:rsid w:val="00C362BD"/>
    <w:rsid w:val="00CB4F8B"/>
    <w:rsid w:val="00CD57C8"/>
    <w:rsid w:val="00D2052B"/>
    <w:rsid w:val="00D35E5D"/>
    <w:rsid w:val="00D84BE6"/>
    <w:rsid w:val="00DD2995"/>
    <w:rsid w:val="00DE5669"/>
    <w:rsid w:val="00E26A97"/>
    <w:rsid w:val="00E4530F"/>
    <w:rsid w:val="00E46D58"/>
    <w:rsid w:val="00E85245"/>
    <w:rsid w:val="00E97A55"/>
    <w:rsid w:val="00EB175C"/>
    <w:rsid w:val="00ED735E"/>
    <w:rsid w:val="00F37636"/>
    <w:rsid w:val="00F60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2D3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1440" w:hanging="1440"/>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both"/>
      <w:outlineLvl w:val="1"/>
    </w:pPr>
    <w:rPr>
      <w:rFonts w:ascii="Arial" w:hAnsi="Arial" w:cs="Arial"/>
      <w:b/>
      <w:bCs/>
      <w:sz w:val="22"/>
    </w:rPr>
  </w:style>
  <w:style w:type="paragraph" w:styleId="Heading3">
    <w:name w:val="heading 3"/>
    <w:basedOn w:val="Normal"/>
    <w:next w:val="Normal"/>
    <w:qFormat/>
    <w:pPr>
      <w:keepNext/>
      <w:numPr>
        <w:ilvl w:val="2"/>
        <w:numId w:val="1"/>
      </w:numP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jc w:val="both"/>
    </w:pPr>
    <w:rPr>
      <w:rFonts w:ascii="Arial" w:hAnsi="Arial" w:cs="Arial"/>
      <w:sz w:val="22"/>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Arial" w:hAnsi="Arial" w:cs="Arial"/>
      <w:b/>
      <w:bCs/>
      <w:sz w:val="32"/>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ind w:left="1440" w:hanging="1440"/>
      <w:jc w:val="both"/>
    </w:pPr>
    <w:rPr>
      <w:rFonts w:ascii="Arial" w:hAnsi="Arial" w:cs="Arial"/>
      <w:sz w:val="22"/>
    </w:rPr>
  </w:style>
  <w:style w:type="paragraph" w:styleId="BodyTextIndent2">
    <w:name w:val="Body Text Indent 2"/>
    <w:basedOn w:val="Normal"/>
    <w:pPr>
      <w:ind w:left="1440" w:hanging="1440"/>
    </w:pPr>
    <w:rPr>
      <w:rFonts w:ascii="Arial" w:hAnsi="Arial" w:cs="Arial"/>
      <w:sz w:val="22"/>
    </w:rPr>
  </w:style>
  <w:style w:type="paragraph" w:styleId="BodyTextIndent3">
    <w:name w:val="Body Text Indent 3"/>
    <w:basedOn w:val="Normal"/>
    <w:pPr>
      <w:ind w:left="1440"/>
      <w:jc w:val="both"/>
    </w:pPr>
    <w:rPr>
      <w:rFonts w:ascii="Arial" w:hAnsi="Arial" w:cs="Arial"/>
      <w:sz w:val="22"/>
    </w:rPr>
  </w:style>
  <w:style w:type="paragraph" w:styleId="Footer">
    <w:name w:val="footer"/>
    <w:basedOn w:val="Normal"/>
    <w:semiHidden/>
    <w:pPr>
      <w:tabs>
        <w:tab w:val="center" w:pos="4153"/>
        <w:tab w:val="right" w:pos="8306"/>
      </w:tabs>
    </w:pPr>
  </w:style>
  <w:style w:type="paragraph" w:customStyle="1" w:styleId="Framecontents">
    <w:name w:val="Frame contents"/>
    <w:basedOn w:val="BodyText"/>
  </w:style>
  <w:style w:type="paragraph" w:styleId="ListParagraph">
    <w:name w:val="List Paragraph"/>
    <w:basedOn w:val="Normal"/>
    <w:uiPriority w:val="72"/>
    <w:rsid w:val="00911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1440" w:hanging="1440"/>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both"/>
      <w:outlineLvl w:val="1"/>
    </w:pPr>
    <w:rPr>
      <w:rFonts w:ascii="Arial" w:hAnsi="Arial" w:cs="Arial"/>
      <w:b/>
      <w:bCs/>
      <w:sz w:val="22"/>
    </w:rPr>
  </w:style>
  <w:style w:type="paragraph" w:styleId="Heading3">
    <w:name w:val="heading 3"/>
    <w:basedOn w:val="Normal"/>
    <w:next w:val="Normal"/>
    <w:qFormat/>
    <w:pPr>
      <w:keepNext/>
      <w:numPr>
        <w:ilvl w:val="2"/>
        <w:numId w:val="1"/>
      </w:numP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jc w:val="both"/>
    </w:pPr>
    <w:rPr>
      <w:rFonts w:ascii="Arial" w:hAnsi="Arial" w:cs="Arial"/>
      <w:sz w:val="22"/>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Arial" w:hAnsi="Arial" w:cs="Arial"/>
      <w:b/>
      <w:bCs/>
      <w:sz w:val="32"/>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ind w:left="1440" w:hanging="1440"/>
      <w:jc w:val="both"/>
    </w:pPr>
    <w:rPr>
      <w:rFonts w:ascii="Arial" w:hAnsi="Arial" w:cs="Arial"/>
      <w:sz w:val="22"/>
    </w:rPr>
  </w:style>
  <w:style w:type="paragraph" w:styleId="BodyTextIndent2">
    <w:name w:val="Body Text Indent 2"/>
    <w:basedOn w:val="Normal"/>
    <w:pPr>
      <w:ind w:left="1440" w:hanging="1440"/>
    </w:pPr>
    <w:rPr>
      <w:rFonts w:ascii="Arial" w:hAnsi="Arial" w:cs="Arial"/>
      <w:sz w:val="22"/>
    </w:rPr>
  </w:style>
  <w:style w:type="paragraph" w:styleId="BodyTextIndent3">
    <w:name w:val="Body Text Indent 3"/>
    <w:basedOn w:val="Normal"/>
    <w:pPr>
      <w:ind w:left="1440"/>
      <w:jc w:val="both"/>
    </w:pPr>
    <w:rPr>
      <w:rFonts w:ascii="Arial" w:hAnsi="Arial" w:cs="Arial"/>
      <w:sz w:val="22"/>
    </w:rPr>
  </w:style>
  <w:style w:type="paragraph" w:styleId="Footer">
    <w:name w:val="footer"/>
    <w:basedOn w:val="Normal"/>
    <w:semiHidden/>
    <w:pPr>
      <w:tabs>
        <w:tab w:val="center" w:pos="4153"/>
        <w:tab w:val="right" w:pos="8306"/>
      </w:tabs>
    </w:pPr>
  </w:style>
  <w:style w:type="paragraph" w:customStyle="1" w:styleId="Framecontents">
    <w:name w:val="Frame contents"/>
    <w:basedOn w:val="BodyText"/>
  </w:style>
  <w:style w:type="paragraph" w:styleId="ListParagraph">
    <w:name w:val="List Paragraph"/>
    <w:basedOn w:val="Normal"/>
    <w:uiPriority w:val="72"/>
    <w:rsid w:val="00911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UPPER HEYFORD PARISH COUNCIL</vt:lpstr>
    </vt:vector>
  </TitlesOfParts>
  <Company> </Company>
  <LinksUpToDate>false</LinksUpToDate>
  <CharactersWithSpaces>6292</CharactersWithSpaces>
  <SharedDoc>false</SharedDoc>
  <HLinks>
    <vt:vector size="6" baseType="variant">
      <vt:variant>
        <vt:i4>3473433</vt:i4>
      </vt:variant>
      <vt:variant>
        <vt:i4>0</vt:i4>
      </vt:variant>
      <vt:variant>
        <vt:i4>0</vt:i4>
      </vt:variant>
      <vt:variant>
        <vt:i4>5</vt:i4>
      </vt:variant>
      <vt:variant>
        <vt:lpwstr>mailto:jackgoodman61@gmail.com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HEYFORD PARISH COUNCIL</dc:title>
  <dc:subject/>
  <dc:creator>Jack Goodman</dc:creator>
  <cp:keywords/>
  <cp:lastModifiedBy>Rachel Tibbetts</cp:lastModifiedBy>
  <cp:revision>2</cp:revision>
  <cp:lastPrinted>2016-01-18T15:42:00Z</cp:lastPrinted>
  <dcterms:created xsi:type="dcterms:W3CDTF">2018-06-21T10:20:00Z</dcterms:created>
  <dcterms:modified xsi:type="dcterms:W3CDTF">2018-06-21T10:20:00Z</dcterms:modified>
</cp:coreProperties>
</file>