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110" w:rsidRDefault="00A73110" w:rsidP="00A7311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TownPlanning</w:t>
      </w:r>
      <w:proofErr w:type="spellEnd"/>
      <w:r>
        <w:rPr>
          <w:rFonts w:ascii="Tahoma" w:hAnsi="Tahoma" w:cs="Tahoma"/>
          <w:sz w:val="20"/>
          <w:szCs w:val="20"/>
          <w:lang w:val="en-US" w:eastAsia="en-GB"/>
        </w:rPr>
        <w:t xml:space="preserve"> LNW [</w:t>
      </w:r>
      <w:hyperlink r:id="rId5" w:history="1">
        <w:r>
          <w:rPr>
            <w:rStyle w:val="Hyperlink"/>
            <w:rFonts w:ascii="Tahoma" w:hAnsi="Tahoma" w:cs="Tahoma"/>
            <w:sz w:val="20"/>
            <w:szCs w:val="20"/>
            <w:lang w:val="en-US" w:eastAsia="en-GB"/>
          </w:rPr>
          <w:t>mailto:TownPlanningLNW@networkrail.co.uk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July 2018 10:33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Cherwell ref 18-00825-HYBRID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Upper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1175 dwellings </w:t>
      </w:r>
      <w:proofErr w:type="spellStart"/>
      <w:r>
        <w:rPr>
          <w:rFonts w:ascii="Tahoma" w:hAnsi="Tahoma" w:cs="Tahoma"/>
          <w:sz w:val="20"/>
          <w:szCs w:val="20"/>
          <w:lang w:val="en-US" w:eastAsia="en-GB"/>
        </w:rPr>
        <w:t>redev</w:t>
      </w:r>
      <w:proofErr w:type="spellEnd"/>
      <w:r>
        <w:rPr>
          <w:rFonts w:ascii="Tahoma" w:hAnsi="Tahoma" w:cs="Tahoma"/>
          <w:sz w:val="20"/>
          <w:szCs w:val="20"/>
          <w:lang w:val="en-US" w:eastAsia="en-GB"/>
        </w:rPr>
        <w:t xml:space="preserve"> </w:t>
      </w:r>
    </w:p>
    <w:p w:rsidR="00A73110" w:rsidRDefault="00A73110" w:rsidP="00A73110"/>
    <w:p w:rsidR="00A73110" w:rsidRDefault="00A73110" w:rsidP="00A73110">
      <w:pPr>
        <w:rPr>
          <w:rStyle w:val="casenumber"/>
          <w:rFonts w:ascii="Arial" w:hAnsi="Arial" w:cs="Arial"/>
          <w:sz w:val="20"/>
          <w:szCs w:val="20"/>
          <w:shd w:val="clear" w:color="auto" w:fill="FFFFFF"/>
        </w:rPr>
      </w:pPr>
      <w:bookmarkStart w:id="0" w:name="_GoBack"/>
      <w:r>
        <w:rPr>
          <w:rStyle w:val="casenumber"/>
          <w:rFonts w:ascii="Arial" w:hAnsi="Arial" w:cs="Arial"/>
          <w:sz w:val="20"/>
          <w:szCs w:val="20"/>
          <w:shd w:val="clear" w:color="auto" w:fill="FFFFFF"/>
        </w:rPr>
        <w:t>18/00825/HYBRID </w:t>
      </w:r>
    </w:p>
    <w:bookmarkEnd w:id="0"/>
    <w:p w:rsidR="00A73110" w:rsidRDefault="00A73110" w:rsidP="00A73110">
      <w:proofErr w:type="spellStart"/>
      <w:r>
        <w:rPr>
          <w:rStyle w:val="address"/>
          <w:rFonts w:ascii="Arial" w:hAnsi="Arial" w:cs="Arial"/>
          <w:sz w:val="20"/>
          <w:szCs w:val="20"/>
          <w:shd w:val="clear" w:color="auto" w:fill="FFFFFF"/>
        </w:rPr>
        <w:t>Heyford</w:t>
      </w:r>
      <w:proofErr w:type="spellEnd"/>
      <w:r>
        <w:rPr>
          <w:rStyle w:val="address"/>
          <w:rFonts w:ascii="Arial" w:hAnsi="Arial" w:cs="Arial"/>
          <w:sz w:val="20"/>
          <w:szCs w:val="20"/>
          <w:shd w:val="clear" w:color="auto" w:fill="FFFFFF"/>
        </w:rPr>
        <w:t xml:space="preserve"> Park Camp Road Upper </w:t>
      </w:r>
      <w:proofErr w:type="spellStart"/>
      <w:r>
        <w:rPr>
          <w:rStyle w:val="address"/>
          <w:rFonts w:ascii="Arial" w:hAnsi="Arial" w:cs="Arial"/>
          <w:sz w:val="20"/>
          <w:szCs w:val="20"/>
          <w:shd w:val="clear" w:color="auto" w:fill="FFFFFF"/>
        </w:rPr>
        <w:t>Heyford</w:t>
      </w:r>
      <w:proofErr w:type="spellEnd"/>
      <w:r>
        <w:rPr>
          <w:rStyle w:val="address"/>
          <w:rFonts w:ascii="Arial" w:hAnsi="Arial" w:cs="Arial"/>
          <w:sz w:val="20"/>
          <w:szCs w:val="20"/>
          <w:shd w:val="clear" w:color="auto" w:fill="FFFFFF"/>
        </w:rPr>
        <w:t xml:space="preserve"> Bicester OX25 5HD</w:t>
      </w:r>
    </w:p>
    <w:p w:rsidR="00A73110" w:rsidRDefault="00A73110" w:rsidP="00A73110">
      <w:pPr>
        <w:rPr>
          <w:rFonts w:ascii="Arial" w:hAnsi="Arial" w:cs="Arial"/>
          <w:sz w:val="20"/>
          <w:szCs w:val="20"/>
          <w:shd w:val="clear" w:color="auto" w:fill="FFFFFF"/>
        </w:rPr>
      </w:pPr>
      <w:r>
        <w:rPr>
          <w:rStyle w:val="description"/>
          <w:rFonts w:ascii="Arial" w:hAnsi="Arial" w:cs="Arial"/>
          <w:sz w:val="20"/>
          <w:szCs w:val="20"/>
          <w:shd w:val="clear" w:color="auto" w:fill="FFFFFF"/>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w:t>
      </w:r>
      <w:proofErr w:type="spellStart"/>
      <w:r>
        <w:rPr>
          <w:rStyle w:val="description"/>
          <w:rFonts w:ascii="Arial" w:hAnsi="Arial" w:cs="Arial"/>
          <w:sz w:val="20"/>
          <w:szCs w:val="20"/>
          <w:shd w:val="clear" w:color="auto" w:fill="FFFFFF"/>
        </w:rPr>
        <w:t>hardstanding</w:t>
      </w:r>
      <w:proofErr w:type="spellEnd"/>
      <w:r>
        <w:rPr>
          <w:rStyle w:val="description"/>
          <w:rFonts w:ascii="Arial" w:hAnsi="Arial" w:cs="Arial"/>
          <w:sz w:val="20"/>
          <w:szCs w:val="20"/>
          <w:shd w:val="clear" w:color="auto" w:fill="FFFFFF"/>
        </w:rPr>
        <w:t xml:space="preserve"> for car processing (Sui Generis); and 76.6ha for filming activities (Sui Generis); the continuation of use of areas, buildings and structures already benefiting from previous planning permissions, as specified in Schedule 2; associated infrastructure works including surface water attenuation provision and upgrading </w:t>
      </w:r>
      <w:proofErr w:type="spellStart"/>
      <w:r>
        <w:rPr>
          <w:rStyle w:val="description"/>
          <w:rFonts w:ascii="Arial" w:hAnsi="Arial" w:cs="Arial"/>
          <w:sz w:val="20"/>
          <w:szCs w:val="20"/>
          <w:shd w:val="clear" w:color="auto" w:fill="FFFFFF"/>
        </w:rPr>
        <w:t>Chilgrove</w:t>
      </w:r>
      <w:proofErr w:type="spellEnd"/>
      <w:r>
        <w:rPr>
          <w:rStyle w:val="description"/>
          <w:rFonts w:ascii="Arial" w:hAnsi="Arial" w:cs="Arial"/>
          <w:sz w:val="20"/>
          <w:szCs w:val="20"/>
          <w:shd w:val="clear" w:color="auto" w:fill="FFFFFF"/>
        </w:rPr>
        <w:t xml:space="preserve"> Drive and the junction with Camp Road </w:t>
      </w:r>
      <w:r>
        <w:rPr>
          <w:rFonts w:ascii="Arial" w:hAnsi="Arial" w:cs="Arial"/>
          <w:sz w:val="20"/>
          <w:szCs w:val="20"/>
          <w:shd w:val="clear" w:color="auto" w:fill="FFFFFF"/>
        </w:rPr>
        <w:t> </w:t>
      </w:r>
    </w:p>
    <w:p w:rsidR="00A73110" w:rsidRDefault="00A73110" w:rsidP="00A73110">
      <w:pPr>
        <w:rPr>
          <w:rFonts w:ascii="Arial" w:hAnsi="Arial" w:cs="Arial"/>
          <w:sz w:val="20"/>
          <w:szCs w:val="20"/>
          <w:shd w:val="clear" w:color="auto" w:fill="FFFFFF"/>
        </w:rPr>
      </w:pPr>
      <w:r>
        <w:rPr>
          <w:rFonts w:ascii="Arial" w:hAnsi="Arial" w:cs="Arial"/>
          <w:sz w:val="20"/>
          <w:szCs w:val="20"/>
          <w:shd w:val="clear" w:color="auto" w:fill="FFFFFF"/>
        </w:rPr>
        <w:t>Dorchester Living Limited</w:t>
      </w:r>
    </w:p>
    <w:p w:rsidR="00A73110" w:rsidRDefault="00A73110" w:rsidP="00A73110">
      <w:pPr>
        <w:rPr>
          <w:rFonts w:ascii="Arial" w:hAnsi="Arial" w:cs="Arial"/>
          <w:sz w:val="20"/>
          <w:szCs w:val="20"/>
          <w:shd w:val="clear" w:color="auto" w:fill="FFFFFF"/>
        </w:rPr>
      </w:pPr>
      <w:r>
        <w:rPr>
          <w:rFonts w:ascii="Arial" w:hAnsi="Arial" w:cs="Arial"/>
          <w:sz w:val="20"/>
          <w:szCs w:val="20"/>
          <w:shd w:val="clear" w:color="auto" w:fill="FFFFFF"/>
        </w:rPr>
        <w:t>451791 / 226982</w:t>
      </w:r>
    </w:p>
    <w:p w:rsidR="00A73110" w:rsidRDefault="00A73110" w:rsidP="00A73110">
      <w:pPr>
        <w:rPr>
          <w:rFonts w:ascii="Arial" w:hAnsi="Arial" w:cs="Arial"/>
          <w:sz w:val="20"/>
          <w:szCs w:val="20"/>
        </w:rPr>
      </w:pPr>
    </w:p>
    <w:p w:rsidR="00A73110" w:rsidRDefault="00A73110" w:rsidP="00A73110">
      <w:pPr>
        <w:rPr>
          <w:rFonts w:ascii="Arial" w:hAnsi="Arial" w:cs="Arial"/>
          <w:sz w:val="20"/>
          <w:szCs w:val="20"/>
        </w:rPr>
      </w:pPr>
      <w:r>
        <w:rPr>
          <w:rFonts w:ascii="Arial" w:hAnsi="Arial" w:cs="Arial"/>
          <w:sz w:val="20"/>
          <w:szCs w:val="20"/>
        </w:rPr>
        <w:t>Seeing as the site will likely drive a lot of rail heading to the Bicester railway stations we would like consideration given to Section106 or CIL funding car park expansion at these sites.</w:t>
      </w:r>
    </w:p>
    <w:p w:rsidR="00A73110" w:rsidRDefault="00A73110" w:rsidP="00A73110">
      <w:pPr>
        <w:rPr>
          <w:rFonts w:ascii="Arial" w:hAnsi="Arial" w:cs="Arial"/>
          <w:sz w:val="20"/>
          <w:szCs w:val="20"/>
        </w:rPr>
      </w:pPr>
    </w:p>
    <w:p w:rsidR="00A73110" w:rsidRDefault="00A73110" w:rsidP="00A73110">
      <w:pPr>
        <w:rPr>
          <w:rFonts w:ascii="Arial" w:hAnsi="Arial" w:cs="Arial"/>
          <w:sz w:val="20"/>
          <w:szCs w:val="20"/>
          <w:lang w:eastAsia="en-GB"/>
        </w:rPr>
      </w:pPr>
      <w:r>
        <w:rPr>
          <w:rFonts w:ascii="Arial" w:hAnsi="Arial" w:cs="Arial"/>
          <w:sz w:val="20"/>
          <w:szCs w:val="20"/>
          <w:lang w:eastAsia="en-GB"/>
        </w:rPr>
        <w:t>From</w:t>
      </w:r>
    </w:p>
    <w:p w:rsidR="00A73110" w:rsidRDefault="00A73110" w:rsidP="00A73110">
      <w:pPr>
        <w:rPr>
          <w:rFonts w:ascii="Arial" w:hAnsi="Arial" w:cs="Arial"/>
          <w:sz w:val="20"/>
          <w:szCs w:val="20"/>
          <w:lang w:eastAsia="en-GB"/>
        </w:rPr>
      </w:pPr>
    </w:p>
    <w:p w:rsidR="00A73110" w:rsidRDefault="00A73110" w:rsidP="00A73110">
      <w:pPr>
        <w:rPr>
          <w:rFonts w:ascii="Arial" w:hAnsi="Arial" w:cs="Arial"/>
          <w:sz w:val="20"/>
          <w:szCs w:val="20"/>
          <w:lang w:eastAsia="en-GB"/>
        </w:rPr>
      </w:pPr>
      <w:r>
        <w:rPr>
          <w:rFonts w:ascii="Arial" w:hAnsi="Arial" w:cs="Arial"/>
          <w:sz w:val="20"/>
          <w:szCs w:val="20"/>
          <w:lang w:eastAsia="en-GB"/>
        </w:rPr>
        <w:t>Diane Clarke</w:t>
      </w:r>
    </w:p>
    <w:p w:rsidR="00A73110" w:rsidRDefault="00A73110" w:rsidP="00A73110">
      <w:pPr>
        <w:rPr>
          <w:rFonts w:ascii="Arial" w:hAnsi="Arial" w:cs="Arial"/>
          <w:sz w:val="20"/>
          <w:szCs w:val="20"/>
          <w:lang w:eastAsia="en-GB"/>
        </w:rPr>
      </w:pPr>
      <w:r>
        <w:rPr>
          <w:rFonts w:ascii="Arial" w:hAnsi="Arial" w:cs="Arial"/>
          <w:sz w:val="20"/>
          <w:szCs w:val="20"/>
          <w:lang w:eastAsia="en-GB"/>
        </w:rPr>
        <w:t>Town Planning Technician LNW (</w:t>
      </w:r>
      <w:proofErr w:type="spellStart"/>
      <w:r>
        <w:rPr>
          <w:rFonts w:ascii="Arial" w:hAnsi="Arial" w:cs="Arial"/>
          <w:sz w:val="20"/>
          <w:szCs w:val="20"/>
          <w:lang w:eastAsia="en-GB"/>
        </w:rPr>
        <w:t>AssocRTPI</w:t>
      </w:r>
      <w:proofErr w:type="spellEnd"/>
      <w:r>
        <w:rPr>
          <w:rFonts w:ascii="Arial" w:hAnsi="Arial" w:cs="Arial"/>
          <w:sz w:val="20"/>
          <w:szCs w:val="20"/>
          <w:lang w:eastAsia="en-GB"/>
        </w:rPr>
        <w:t>)</w:t>
      </w:r>
    </w:p>
    <w:p w:rsidR="00A73110" w:rsidRDefault="00A73110" w:rsidP="00A73110">
      <w:pPr>
        <w:rPr>
          <w:rFonts w:ascii="Arial" w:hAnsi="Arial" w:cs="Arial"/>
          <w:sz w:val="20"/>
          <w:szCs w:val="20"/>
          <w:lang w:eastAsia="en-GB"/>
        </w:rPr>
      </w:pPr>
      <w:r>
        <w:rPr>
          <w:rFonts w:ascii="Arial" w:hAnsi="Arial" w:cs="Arial"/>
          <w:sz w:val="20"/>
          <w:szCs w:val="20"/>
          <w:lang w:eastAsia="en-GB"/>
        </w:rPr>
        <w:t>Network Rail</w:t>
      </w:r>
    </w:p>
    <w:p w:rsidR="00A73110" w:rsidRDefault="00A73110" w:rsidP="00A73110">
      <w:pPr>
        <w:rPr>
          <w:rFonts w:ascii="Arial" w:hAnsi="Arial" w:cs="Arial"/>
          <w:sz w:val="20"/>
          <w:szCs w:val="20"/>
          <w:lang w:eastAsia="en-GB"/>
        </w:rPr>
      </w:pPr>
      <w:hyperlink r:id="rId6" w:history="1">
        <w:r>
          <w:rPr>
            <w:rStyle w:val="Hyperlink"/>
            <w:rFonts w:ascii="Arial" w:hAnsi="Arial" w:cs="Arial"/>
            <w:color w:val="auto"/>
            <w:sz w:val="20"/>
            <w:szCs w:val="20"/>
            <w:lang w:eastAsia="en-GB"/>
          </w:rPr>
          <w:t>TownPlanningLNW@networkrail.co.uk</w:t>
        </w:r>
      </w:hyperlink>
    </w:p>
    <w:p w:rsidR="00A73110" w:rsidRDefault="00A73110" w:rsidP="00A73110">
      <w:pPr>
        <w:rPr>
          <w:rFonts w:ascii="Arial" w:hAnsi="Arial" w:cs="Arial"/>
          <w:sz w:val="20"/>
          <w:szCs w:val="20"/>
        </w:rPr>
      </w:pPr>
    </w:p>
    <w:p w:rsidR="00A73110" w:rsidRDefault="00A73110" w:rsidP="00A73110">
      <w:pPr>
        <w:pStyle w:val="NormalWeb"/>
      </w:pPr>
      <w:r>
        <w:t xml:space="preserve">**************************************************************************************************************************************************************** </w:t>
      </w:r>
    </w:p>
    <w:p w:rsidR="00A73110" w:rsidRDefault="00A73110" w:rsidP="00A73110">
      <w:pPr>
        <w:pStyle w:val="NormalWeb"/>
      </w:pPr>
      <w:r>
        <w:t xml:space="preserve">The content of this email (and any attachment) is confidential. It may also be legally privileged or otherwise protected from disclosure. </w:t>
      </w:r>
      <w:r>
        <w:br/>
        <w:t xml:space="preserve">This email should not be used by anyone who is not an original intended recipient, nor may it be copied or disclosed to anyone who is not an original intended recipient. </w:t>
      </w:r>
    </w:p>
    <w:p w:rsidR="00A73110" w:rsidRDefault="00A73110" w:rsidP="00A73110">
      <w:pPr>
        <w:pStyle w:val="NormalWeb"/>
      </w:pPr>
      <w:r>
        <w:t xml:space="preserve">If you have received this email by mistake please notify us by emailing the sender, and then delete the email and any copies from your system. </w:t>
      </w:r>
    </w:p>
    <w:p w:rsidR="00A73110" w:rsidRDefault="00A73110" w:rsidP="00A73110">
      <w:pPr>
        <w:pStyle w:val="NormalWeb"/>
      </w:pPr>
      <w:r>
        <w:t>Liability cannot be accepted for statements made which are clearly the sender's own and not made on behalf of Network Rail.</w:t>
      </w:r>
      <w:r>
        <w:br/>
      </w:r>
      <w:r>
        <w:lastRenderedPageBreak/>
        <w:t xml:space="preserve">Network Rail Infrastructure Limited registered in England and Wales No. 2904587, registered office Network Rail, 2nd Floor, One </w:t>
      </w:r>
      <w:proofErr w:type="spellStart"/>
      <w:r>
        <w:t>Eversholt</w:t>
      </w:r>
      <w:proofErr w:type="spellEnd"/>
      <w:r>
        <w:t xml:space="preserve"> Street, London, NW1 2DN</w:t>
      </w:r>
    </w:p>
    <w:p w:rsidR="0032117F" w:rsidRDefault="00A73110" w:rsidP="00A73110">
      <w:r>
        <w:t>*********************************************************************************************************************************</w:t>
      </w:r>
    </w:p>
    <w:sectPr w:rsidR="0032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10"/>
    <w:rsid w:val="0032117F"/>
    <w:rsid w:val="00A73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110"/>
    <w:rPr>
      <w:color w:val="0000FF"/>
      <w:u w:val="single"/>
    </w:rPr>
  </w:style>
  <w:style w:type="paragraph" w:styleId="NormalWeb">
    <w:name w:val="Normal (Web)"/>
    <w:basedOn w:val="Normal"/>
    <w:uiPriority w:val="99"/>
    <w:semiHidden/>
    <w:unhideWhenUsed/>
    <w:rsid w:val="00A73110"/>
    <w:pPr>
      <w:spacing w:before="100" w:beforeAutospacing="1" w:after="100" w:afterAutospacing="1"/>
    </w:pPr>
    <w:rPr>
      <w:rFonts w:ascii="Times New Roman" w:hAnsi="Times New Roman" w:cs="Times New Roman"/>
      <w:sz w:val="24"/>
      <w:szCs w:val="24"/>
      <w:lang w:eastAsia="en-GB"/>
    </w:rPr>
  </w:style>
  <w:style w:type="character" w:customStyle="1" w:styleId="casenumber">
    <w:name w:val="casenumber"/>
    <w:basedOn w:val="DefaultParagraphFont"/>
    <w:rsid w:val="00A73110"/>
  </w:style>
  <w:style w:type="character" w:customStyle="1" w:styleId="description">
    <w:name w:val="description"/>
    <w:basedOn w:val="DefaultParagraphFont"/>
    <w:rsid w:val="00A73110"/>
  </w:style>
  <w:style w:type="character" w:customStyle="1" w:styleId="address">
    <w:name w:val="address"/>
    <w:basedOn w:val="DefaultParagraphFont"/>
    <w:rsid w:val="00A73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110"/>
    <w:rPr>
      <w:color w:val="0000FF"/>
      <w:u w:val="single"/>
    </w:rPr>
  </w:style>
  <w:style w:type="paragraph" w:styleId="NormalWeb">
    <w:name w:val="Normal (Web)"/>
    <w:basedOn w:val="Normal"/>
    <w:uiPriority w:val="99"/>
    <w:semiHidden/>
    <w:unhideWhenUsed/>
    <w:rsid w:val="00A73110"/>
    <w:pPr>
      <w:spacing w:before="100" w:beforeAutospacing="1" w:after="100" w:afterAutospacing="1"/>
    </w:pPr>
    <w:rPr>
      <w:rFonts w:ascii="Times New Roman" w:hAnsi="Times New Roman" w:cs="Times New Roman"/>
      <w:sz w:val="24"/>
      <w:szCs w:val="24"/>
      <w:lang w:eastAsia="en-GB"/>
    </w:rPr>
  </w:style>
  <w:style w:type="character" w:customStyle="1" w:styleId="casenumber">
    <w:name w:val="casenumber"/>
    <w:basedOn w:val="DefaultParagraphFont"/>
    <w:rsid w:val="00A73110"/>
  </w:style>
  <w:style w:type="character" w:customStyle="1" w:styleId="description">
    <w:name w:val="description"/>
    <w:basedOn w:val="DefaultParagraphFont"/>
    <w:rsid w:val="00A73110"/>
  </w:style>
  <w:style w:type="character" w:customStyle="1" w:styleId="address">
    <w:name w:val="address"/>
    <w:basedOn w:val="DefaultParagraphFont"/>
    <w:rsid w:val="00A7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2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ownPlanningLNW@networkrail.co.uk" TargetMode="External"/><Relationship Id="rId5" Type="http://schemas.openxmlformats.org/officeDocument/2006/relationships/hyperlink" Target="mailto:TownPlanningLNW@networkr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Company>Cherwell District Council</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2018-07-23T10:37:00Z</dcterms:created>
  <dcterms:modified xsi:type="dcterms:W3CDTF">2018-07-23T10:37:00Z</dcterms:modified>
</cp:coreProperties>
</file>