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0B" w:rsidRDefault="00DE3B0B" w:rsidP="00DE3B0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DE3B0B">
        <w:rPr>
          <w:rFonts w:ascii="Arial" w:hAnsi="Arial" w:cs="Arial"/>
          <w:color w:val="000000"/>
        </w:rPr>
        <w:t>Shrubbery Cottage Small House Sibford Ferris Banbury OX15 5RG</w:t>
      </w:r>
    </w:p>
    <w:p w:rsidR="00DE3B0B" w:rsidRDefault="00DE3B0B" w:rsidP="00DE3B0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E3B0B" w:rsidRDefault="00DE3B0B" w:rsidP="00DE3B0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DE3B0B">
        <w:rPr>
          <w:rFonts w:ascii="Arial" w:hAnsi="Arial" w:cs="Arial"/>
          <w:color w:val="000000"/>
        </w:rPr>
        <w:t>Tue 20/11/2018 19:20</w:t>
      </w:r>
    </w:p>
    <w:p w:rsidR="00DE3B0B" w:rsidRDefault="00DE3B0B" w:rsidP="00DE3B0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E3B0B" w:rsidRDefault="00DE3B0B" w:rsidP="00DE3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Hi Bob,</w:t>
      </w:r>
    </w:p>
    <w:p w:rsidR="00DE3B0B" w:rsidRDefault="00DE3B0B" w:rsidP="00DE3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DE3B0B" w:rsidRDefault="00DE3B0B" w:rsidP="00DE3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 have looked over the above application and have the following comments to make.</w:t>
      </w:r>
    </w:p>
    <w:p w:rsidR="00DE3B0B" w:rsidRDefault="00DE3B0B" w:rsidP="00DE3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</w:rPr>
        <w:t>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6934"/>
      </w:tblGrid>
      <w:tr w:rsidR="00DE3B0B" w:rsidTr="00DE3B0B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0B" w:rsidRDefault="00DE3B0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Planning application: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0B" w:rsidRDefault="00DE3B0B">
            <w:pPr>
              <w:pStyle w:val="NormalWeb"/>
              <w:spacing w:before="0" w:beforeAutospacing="0" w:after="0" w:afterAutospacing="0"/>
            </w:pPr>
            <w:bookmarkStart w:id="0" w:name="_GoBack"/>
            <w:r>
              <w:rPr>
                <w:rFonts w:ascii="Arial" w:hAnsi="Arial" w:cs="Arial"/>
                <w:color w:val="000000"/>
              </w:rPr>
              <w:t>18/01870/F</w:t>
            </w:r>
            <w:bookmarkEnd w:id="0"/>
          </w:p>
        </w:tc>
      </w:tr>
      <w:tr w:rsidR="00DE3B0B" w:rsidTr="00DE3B0B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0B" w:rsidRDefault="00DE3B0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Location: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0B" w:rsidRDefault="00DE3B0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Shrubbery Cottage Small House Sibford Ferris Banbury OX15 5RG</w:t>
            </w:r>
          </w:p>
        </w:tc>
      </w:tr>
      <w:tr w:rsidR="00DE3B0B" w:rsidTr="00DE3B0B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0B" w:rsidRDefault="00DE3B0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Description: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0B" w:rsidRDefault="00DE3B0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Single storey ancillary accommodation, and future use as art studio (amendments to previous permission 18/01229/F)</w:t>
            </w:r>
          </w:p>
        </w:tc>
      </w:tr>
      <w:tr w:rsidR="00DE3B0B" w:rsidTr="00DE3B0B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0B" w:rsidRDefault="00DE3B0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Type: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0B" w:rsidRDefault="00DE3B0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Full Development</w:t>
            </w:r>
          </w:p>
        </w:tc>
      </w:tr>
      <w:tr w:rsidR="00DE3B0B" w:rsidTr="00DE3B0B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0B" w:rsidRDefault="00DE3B0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Case Officer: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0B" w:rsidRDefault="00DE3B0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Bob Neville </w:t>
            </w:r>
          </w:p>
        </w:tc>
      </w:tr>
    </w:tbl>
    <w:p w:rsidR="00DE3B0B" w:rsidRDefault="00DE3B0B" w:rsidP="00DE3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</w:rPr>
        <w:t>___________________</w:t>
      </w:r>
    </w:p>
    <w:p w:rsidR="00DE3B0B" w:rsidRDefault="00DE3B0B" w:rsidP="00DE3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DE3B0B" w:rsidRDefault="00DE3B0B" w:rsidP="00DE3B0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Recommendation:</w:t>
      </w:r>
    </w:p>
    <w:p w:rsidR="00DE3B0B" w:rsidRDefault="00DE3B0B" w:rsidP="00DE3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DE3B0B" w:rsidRDefault="00DE3B0B" w:rsidP="00DE3B0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Oxfordshire County Council, as the Local Highways Authority, hereby </w:t>
      </w:r>
      <w:proofErr w:type="gramStart"/>
      <w:r>
        <w:rPr>
          <w:rFonts w:ascii="Arial" w:hAnsi="Arial" w:cs="Arial"/>
          <w:color w:val="000000"/>
        </w:rPr>
        <w:t>notify</w:t>
      </w:r>
      <w:proofErr w:type="gramEnd"/>
      <w:r>
        <w:rPr>
          <w:rFonts w:ascii="Arial" w:hAnsi="Arial" w:cs="Arial"/>
          <w:color w:val="000000"/>
        </w:rPr>
        <w:t xml:space="preserve"> the District Planning Authority that they </w:t>
      </w:r>
      <w:r>
        <w:rPr>
          <w:rFonts w:ascii="Arial" w:hAnsi="Arial" w:cs="Arial"/>
          <w:b/>
          <w:bCs/>
          <w:i/>
          <w:iCs/>
          <w:color w:val="000000"/>
        </w:rPr>
        <w:t>do not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object</w:t>
      </w:r>
      <w:r>
        <w:rPr>
          <w:rFonts w:ascii="Arial" w:hAnsi="Arial" w:cs="Arial"/>
          <w:color w:val="000000"/>
        </w:rPr>
        <w:t xml:space="preserve"> to the granting of planning permission, subject to condition.</w:t>
      </w:r>
    </w:p>
    <w:p w:rsidR="00DE3B0B" w:rsidRDefault="00DE3B0B" w:rsidP="00DE3B0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E3B0B" w:rsidRDefault="00DE3B0B" w:rsidP="00DE3B0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Conditions:</w:t>
      </w:r>
    </w:p>
    <w:p w:rsidR="00DE3B0B" w:rsidRDefault="00DE3B0B" w:rsidP="00DE3B0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E3B0B" w:rsidRDefault="00DE3B0B" w:rsidP="00DE3B0B">
      <w:pPr>
        <w:jc w:val="both"/>
        <w:rPr>
          <w:rFonts w:ascii="Arial" w:hAnsi="Arial" w:cs="Arial"/>
          <w:b/>
          <w:bCs/>
        </w:rPr>
      </w:pPr>
      <w:bookmarkStart w:id="1" w:name="_Hlk530490380"/>
      <w:r>
        <w:rPr>
          <w:rFonts w:ascii="Arial" w:hAnsi="Arial" w:cs="Arial"/>
          <w:b/>
          <w:bCs/>
        </w:rPr>
        <w:t>Specific use</w:t>
      </w:r>
    </w:p>
    <w:p w:rsidR="00DE3B0B" w:rsidRDefault="00DE3B0B" w:rsidP="00DE3B0B">
      <w:pPr>
        <w:rPr>
          <w:rFonts w:ascii="Calibri" w:hAnsi="Calibri"/>
          <w:color w:val="1F497D"/>
        </w:rPr>
      </w:pPr>
      <w:r>
        <w:rPr>
          <w:rFonts w:ascii="Arial" w:hAnsi="Arial" w:cs="Arial"/>
        </w:rPr>
        <w:t>This permission shall ensure for the specific use applied for only and for no other purposes whatsoever. Reason - In the interests of highway safety and to comply with Government guidance contained within the National Planning Policy Framework.</w:t>
      </w:r>
      <w:bookmarkEnd w:id="1"/>
    </w:p>
    <w:p w:rsidR="00DE3B0B" w:rsidRDefault="00DE3B0B" w:rsidP="00DE3B0B">
      <w:pPr>
        <w:pStyle w:val="NormalWeb"/>
        <w:spacing w:before="0" w:beforeAutospacing="0" w:after="0" w:afterAutospacing="0"/>
      </w:pPr>
    </w:p>
    <w:p w:rsidR="00DE3B0B" w:rsidRDefault="00DE3B0B" w:rsidP="00DE3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t>Comments:</w:t>
      </w:r>
    </w:p>
    <w:p w:rsidR="00DE3B0B" w:rsidRDefault="00DE3B0B" w:rsidP="00DE3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DE3B0B" w:rsidRDefault="00DE3B0B" w:rsidP="00DE3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The </w:t>
      </w:r>
      <w:proofErr w:type="gramStart"/>
      <w:r>
        <w:rPr>
          <w:rFonts w:ascii="Arial" w:hAnsi="Arial" w:cs="Arial"/>
          <w:color w:val="000000"/>
        </w:rPr>
        <w:t>proposals is</w:t>
      </w:r>
      <w:proofErr w:type="gramEnd"/>
      <w:r>
        <w:rPr>
          <w:rFonts w:ascii="Arial" w:hAnsi="Arial" w:cs="Arial"/>
          <w:color w:val="000000"/>
        </w:rPr>
        <w:t xml:space="preserve"> to located the already permitted ancillary building east of the existing approved location. The proposals therefore are unlikely to have any adverse impact upon the local highway network from a traffic and safety point of </w:t>
      </w:r>
      <w:proofErr w:type="gramStart"/>
      <w:r>
        <w:rPr>
          <w:rFonts w:ascii="Arial" w:hAnsi="Arial" w:cs="Arial"/>
          <w:color w:val="000000"/>
        </w:rPr>
        <w:t>view,</w:t>
      </w:r>
      <w:proofErr w:type="gramEnd"/>
      <w:r>
        <w:rPr>
          <w:rFonts w:ascii="Arial" w:hAnsi="Arial" w:cs="Arial"/>
          <w:color w:val="000000"/>
        </w:rPr>
        <w:t xml:space="preserve"> therefore I offer no objection, subject to condition for the proposal to remain ancillary to the main dwelling.</w:t>
      </w:r>
    </w:p>
    <w:p w:rsidR="00DE3B0B" w:rsidRDefault="00DE3B0B" w:rsidP="00DE3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DE3B0B" w:rsidRDefault="00DE3B0B" w:rsidP="00DE3B0B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If you would like to discuss any of the above in more detail, then please do not hesitate to contact me.</w:t>
      </w:r>
    </w:p>
    <w:p w:rsidR="00DE3B0B" w:rsidRDefault="00DE3B0B" w:rsidP="00DE3B0B">
      <w:pPr>
        <w:rPr>
          <w:rFonts w:ascii="Arial" w:hAnsi="Arial" w:cs="Arial"/>
        </w:rPr>
      </w:pPr>
    </w:p>
    <w:p w:rsidR="00DE3B0B" w:rsidRDefault="00DE3B0B" w:rsidP="00DE3B0B">
      <w:pPr>
        <w:rPr>
          <w:rFonts w:ascii="Arial" w:hAnsi="Arial" w:cs="Arial"/>
        </w:rPr>
      </w:pPr>
      <w:r>
        <w:rPr>
          <w:rFonts w:ascii="Arial" w:hAnsi="Arial" w:cs="Arial"/>
        </w:rPr>
        <w:t>With regards,</w:t>
      </w:r>
    </w:p>
    <w:p w:rsidR="00DE3B0B" w:rsidRDefault="00DE3B0B" w:rsidP="00DE3B0B">
      <w:pPr>
        <w:rPr>
          <w:rFonts w:ascii="Arial" w:hAnsi="Arial" w:cs="Arial"/>
        </w:rPr>
      </w:pPr>
    </w:p>
    <w:p w:rsidR="00DE3B0B" w:rsidRDefault="00DE3B0B" w:rsidP="00DE3B0B">
      <w:pPr>
        <w:rPr>
          <w:rFonts w:ascii="Arial" w:hAnsi="Arial" w:cs="Arial"/>
        </w:rPr>
      </w:pPr>
      <w:r>
        <w:rPr>
          <w:rFonts w:ascii="Arial" w:hAnsi="Arial" w:cs="Arial"/>
        </w:rPr>
        <w:t>Tom Plant</w:t>
      </w:r>
    </w:p>
    <w:p w:rsidR="00DE3B0B" w:rsidRDefault="00DE3B0B" w:rsidP="00DE3B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Area Liaison Officer </w:t>
      </w:r>
    </w:p>
    <w:p w:rsidR="00DE3B0B" w:rsidRDefault="00DE3B0B" w:rsidP="00DE3B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(Cherwell and West Oxfordshire) </w:t>
      </w:r>
    </w:p>
    <w:p w:rsidR="00DE3B0B" w:rsidRDefault="00DE3B0B" w:rsidP="00DE3B0B">
      <w:pPr>
        <w:rPr>
          <w:rFonts w:ascii="Arial" w:hAnsi="Arial" w:cs="Arial"/>
        </w:rPr>
      </w:pPr>
      <w:r>
        <w:rPr>
          <w:rFonts w:ascii="Arial" w:hAnsi="Arial" w:cs="Arial"/>
        </w:rPr>
        <w:t>Oxfordshire County Council</w:t>
      </w:r>
    </w:p>
    <w:p w:rsidR="00DE3B0B" w:rsidRDefault="00DE3B0B" w:rsidP="00DE3B0B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County Hall </w:t>
      </w:r>
      <w:r>
        <w:rPr>
          <w:rFonts w:ascii="Arial" w:hAnsi="Arial" w:cs="Arial"/>
        </w:rPr>
        <w:t xml:space="preserve">| New Road | Oxford | </w:t>
      </w:r>
      <w:r>
        <w:rPr>
          <w:rFonts w:ascii="Arial" w:hAnsi="Arial" w:cs="Arial"/>
          <w:shd w:val="clear" w:color="auto" w:fill="FFFFFF"/>
        </w:rPr>
        <w:t>OX1 1ND</w:t>
      </w:r>
    </w:p>
    <w:p w:rsidR="00E527E8" w:rsidRDefault="00E527E8"/>
    <w:sectPr w:rsidR="00E52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50"/>
    <w:rsid w:val="00055A80"/>
    <w:rsid w:val="001B512D"/>
    <w:rsid w:val="003424E1"/>
    <w:rsid w:val="004064F3"/>
    <w:rsid w:val="005E6C50"/>
    <w:rsid w:val="006C6306"/>
    <w:rsid w:val="00864BA3"/>
    <w:rsid w:val="009379CE"/>
    <w:rsid w:val="00B72AA4"/>
    <w:rsid w:val="00D16436"/>
    <w:rsid w:val="00D726E6"/>
    <w:rsid w:val="00DA269D"/>
    <w:rsid w:val="00DE3B0B"/>
    <w:rsid w:val="00E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5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C5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79CE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79CE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B512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A4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basedOn w:val="Normal"/>
    <w:uiPriority w:val="99"/>
    <w:rsid w:val="00055A80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5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C5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79CE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79CE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B512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A4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basedOn w:val="Normal"/>
    <w:uiPriority w:val="99"/>
    <w:rsid w:val="00055A80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2018-11-21T10:00:00Z</dcterms:created>
  <dcterms:modified xsi:type="dcterms:W3CDTF">2018-11-21T10:00:00Z</dcterms:modified>
</cp:coreProperties>
</file>