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Pr="00755F9A" w:rsidRDefault="00CA452A">
      <w:pPr>
        <w:numPr>
          <w:ilvl w:val="0"/>
          <w:numId w:val="2"/>
        </w:numPr>
        <w:tabs>
          <w:tab w:val="clear" w:pos="360"/>
        </w:tabs>
        <w:ind w:left="567" w:hanging="567"/>
        <w:jc w:val="both"/>
        <w:rPr>
          <w:rFonts w:ascii="Arial" w:hAnsi="Arial" w:cs="Arial"/>
          <w:b/>
          <w:sz w:val="22"/>
          <w:szCs w:val="22"/>
        </w:rPr>
      </w:pPr>
      <w:r w:rsidRPr="00755F9A">
        <w:rPr>
          <w:rFonts w:ascii="Arial" w:hAnsi="Arial" w:cs="Arial"/>
          <w:b/>
          <w:sz w:val="22"/>
          <w:szCs w:val="22"/>
        </w:rPr>
        <w:t xml:space="preserve">APPLICATION SITE AND LOCALITY </w:t>
      </w:r>
    </w:p>
    <w:p w:rsidR="00CA452A" w:rsidRPr="00755F9A" w:rsidRDefault="00CA452A">
      <w:pPr>
        <w:ind w:left="360"/>
        <w:jc w:val="both"/>
        <w:rPr>
          <w:rFonts w:ascii="Arial" w:hAnsi="Arial" w:cs="Arial"/>
          <w:b/>
          <w:sz w:val="22"/>
          <w:szCs w:val="22"/>
        </w:rPr>
      </w:pPr>
    </w:p>
    <w:p w:rsidR="006D0497" w:rsidRPr="00755F9A" w:rsidRDefault="006D0497" w:rsidP="006D0497">
      <w:pPr>
        <w:numPr>
          <w:ilvl w:val="1"/>
          <w:numId w:val="4"/>
        </w:numPr>
        <w:spacing w:after="240"/>
        <w:ind w:left="567" w:hanging="567"/>
        <w:jc w:val="both"/>
        <w:rPr>
          <w:rFonts w:ascii="Arial" w:hAnsi="Arial" w:cs="Arial"/>
          <w:sz w:val="22"/>
          <w:szCs w:val="22"/>
        </w:rPr>
      </w:pPr>
      <w:r w:rsidRPr="00755F9A">
        <w:rPr>
          <w:rFonts w:ascii="Arial" w:hAnsi="Arial" w:cs="Arial"/>
          <w:sz w:val="22"/>
          <w:szCs w:val="22"/>
        </w:rPr>
        <w:t xml:space="preserve">The </w:t>
      </w:r>
      <w:r w:rsidR="00604B36" w:rsidRPr="00755F9A">
        <w:rPr>
          <w:rFonts w:ascii="Arial" w:hAnsi="Arial" w:cs="Arial"/>
          <w:sz w:val="22"/>
          <w:szCs w:val="22"/>
        </w:rPr>
        <w:t>applicati</w:t>
      </w:r>
      <w:r w:rsidR="00604B36">
        <w:rPr>
          <w:rFonts w:ascii="Arial" w:hAnsi="Arial" w:cs="Arial"/>
          <w:sz w:val="22"/>
          <w:szCs w:val="22"/>
        </w:rPr>
        <w:t>on</w:t>
      </w:r>
      <w:r w:rsidRPr="00755F9A">
        <w:rPr>
          <w:rFonts w:ascii="Arial" w:hAnsi="Arial" w:cs="Arial"/>
          <w:sz w:val="22"/>
          <w:szCs w:val="22"/>
        </w:rPr>
        <w:t xml:space="preserve"> site is an area of land to the east of the A422 (Stratford Road) approximately 1.15 kilometres to the west of </w:t>
      </w:r>
      <w:proofErr w:type="spellStart"/>
      <w:r w:rsidRPr="00755F9A">
        <w:rPr>
          <w:rFonts w:ascii="Arial" w:hAnsi="Arial" w:cs="Arial"/>
          <w:sz w:val="22"/>
          <w:szCs w:val="22"/>
        </w:rPr>
        <w:t>Hornton</w:t>
      </w:r>
      <w:proofErr w:type="spellEnd"/>
      <w:r w:rsidRPr="00755F9A">
        <w:rPr>
          <w:rFonts w:ascii="Arial" w:hAnsi="Arial" w:cs="Arial"/>
          <w:sz w:val="22"/>
          <w:szCs w:val="22"/>
        </w:rPr>
        <w:t xml:space="preserve">, 2.1 kilometres north-east of </w:t>
      </w:r>
      <w:proofErr w:type="spellStart"/>
      <w:r w:rsidRPr="00755F9A">
        <w:rPr>
          <w:rFonts w:ascii="Arial" w:hAnsi="Arial" w:cs="Arial"/>
          <w:sz w:val="22"/>
          <w:szCs w:val="22"/>
        </w:rPr>
        <w:t>Shenington</w:t>
      </w:r>
      <w:proofErr w:type="spellEnd"/>
      <w:r w:rsidRPr="00755F9A">
        <w:rPr>
          <w:rFonts w:ascii="Arial" w:hAnsi="Arial" w:cs="Arial"/>
          <w:sz w:val="22"/>
          <w:szCs w:val="22"/>
        </w:rPr>
        <w:t xml:space="preserve"> and 2 kilometres from </w:t>
      </w:r>
      <w:proofErr w:type="spellStart"/>
      <w:r w:rsidRPr="00755F9A">
        <w:rPr>
          <w:rFonts w:ascii="Arial" w:hAnsi="Arial" w:cs="Arial"/>
          <w:sz w:val="22"/>
          <w:szCs w:val="22"/>
        </w:rPr>
        <w:t>Alkerton</w:t>
      </w:r>
      <w:proofErr w:type="spellEnd"/>
      <w:r w:rsidRPr="00755F9A">
        <w:rPr>
          <w:rFonts w:ascii="Arial" w:hAnsi="Arial" w:cs="Arial"/>
          <w:sz w:val="22"/>
          <w:szCs w:val="22"/>
        </w:rPr>
        <w:t>. Agricultural land within the ownership of the</w:t>
      </w:r>
      <w:r w:rsidR="00053D22">
        <w:rPr>
          <w:rFonts w:ascii="Arial" w:hAnsi="Arial" w:cs="Arial"/>
          <w:sz w:val="22"/>
          <w:szCs w:val="22"/>
        </w:rPr>
        <w:t xml:space="preserve"> applicant surrounds the site to</w:t>
      </w:r>
      <w:r w:rsidRPr="00755F9A">
        <w:rPr>
          <w:rFonts w:ascii="Arial" w:hAnsi="Arial" w:cs="Arial"/>
          <w:sz w:val="22"/>
          <w:szCs w:val="22"/>
        </w:rPr>
        <w:t xml:space="preserve"> the north, east, and west. </w:t>
      </w:r>
      <w:r w:rsidR="00250813" w:rsidRPr="00755F9A">
        <w:rPr>
          <w:rFonts w:ascii="Arial" w:hAnsi="Arial" w:cs="Arial"/>
          <w:sz w:val="22"/>
          <w:szCs w:val="22"/>
        </w:rPr>
        <w:t xml:space="preserve">Immediately to the west of the application site </w:t>
      </w:r>
      <w:proofErr w:type="gramStart"/>
      <w:r w:rsidR="00250813" w:rsidRPr="00755F9A">
        <w:rPr>
          <w:rFonts w:ascii="Arial" w:hAnsi="Arial" w:cs="Arial"/>
          <w:sz w:val="22"/>
          <w:szCs w:val="22"/>
        </w:rPr>
        <w:t>lies</w:t>
      </w:r>
      <w:proofErr w:type="gramEnd"/>
      <w:r w:rsidR="00250813" w:rsidRPr="00755F9A">
        <w:rPr>
          <w:rFonts w:ascii="Arial" w:hAnsi="Arial" w:cs="Arial"/>
          <w:sz w:val="22"/>
          <w:szCs w:val="22"/>
        </w:rPr>
        <w:t xml:space="preserve"> </w:t>
      </w:r>
      <w:proofErr w:type="spellStart"/>
      <w:r w:rsidR="00250813" w:rsidRPr="00755F9A">
        <w:rPr>
          <w:rFonts w:ascii="Arial" w:hAnsi="Arial" w:cs="Arial"/>
          <w:sz w:val="22"/>
          <w:szCs w:val="22"/>
        </w:rPr>
        <w:t>Hornton</w:t>
      </w:r>
      <w:proofErr w:type="spellEnd"/>
      <w:r w:rsidR="00250813" w:rsidRPr="00755F9A">
        <w:rPr>
          <w:rFonts w:ascii="Arial" w:hAnsi="Arial" w:cs="Arial"/>
          <w:sz w:val="22"/>
          <w:szCs w:val="22"/>
        </w:rPr>
        <w:t xml:space="preserve"> Grounds Quarry which is still in operation. </w:t>
      </w:r>
    </w:p>
    <w:p w:rsidR="006D0497" w:rsidRPr="00755F9A" w:rsidRDefault="006D0497" w:rsidP="006D0497">
      <w:pPr>
        <w:numPr>
          <w:ilvl w:val="1"/>
          <w:numId w:val="4"/>
        </w:numPr>
        <w:spacing w:after="240"/>
        <w:ind w:left="567" w:hanging="567"/>
        <w:jc w:val="both"/>
        <w:rPr>
          <w:rFonts w:ascii="Arial" w:hAnsi="Arial" w:cs="Arial"/>
          <w:sz w:val="22"/>
          <w:szCs w:val="22"/>
        </w:rPr>
      </w:pPr>
      <w:r w:rsidRPr="00755F9A">
        <w:rPr>
          <w:rFonts w:ascii="Arial" w:hAnsi="Arial" w:cs="Arial"/>
          <w:sz w:val="22"/>
          <w:szCs w:val="22"/>
        </w:rPr>
        <w:t xml:space="preserve">The nearest residential dwellings are located approximately 300 metres to the south-east of the site which includes those at Horton Ground Farmhouse (a Grade II listed building) comprising living accommodation known as ‘Dairy Cottage’ (a Grade II listed building), ‘The Cottage’ (a Grade II listed building) and ‘Farmhouse’ (unlisted). Public right of way (reference: 255/5/10) </w:t>
      </w:r>
      <w:r w:rsidR="005E00A1" w:rsidRPr="00755F9A">
        <w:rPr>
          <w:rFonts w:ascii="Arial" w:hAnsi="Arial" w:cs="Arial"/>
          <w:sz w:val="22"/>
          <w:szCs w:val="22"/>
        </w:rPr>
        <w:t xml:space="preserve">is situated approximately 250m from the application site </w:t>
      </w:r>
      <w:r w:rsidR="00053D22">
        <w:rPr>
          <w:rFonts w:ascii="Arial" w:hAnsi="Arial" w:cs="Arial"/>
          <w:sz w:val="22"/>
          <w:szCs w:val="22"/>
        </w:rPr>
        <w:t xml:space="preserve">to the south east, </w:t>
      </w:r>
      <w:r w:rsidR="005E00A1">
        <w:rPr>
          <w:rFonts w:ascii="Arial" w:hAnsi="Arial" w:cs="Arial"/>
          <w:sz w:val="22"/>
          <w:szCs w:val="22"/>
        </w:rPr>
        <w:t xml:space="preserve">and </w:t>
      </w:r>
      <w:r w:rsidRPr="00755F9A">
        <w:rPr>
          <w:rFonts w:ascii="Arial" w:hAnsi="Arial" w:cs="Arial"/>
          <w:sz w:val="22"/>
          <w:szCs w:val="22"/>
        </w:rPr>
        <w:t xml:space="preserve">wraps around </w:t>
      </w:r>
      <w:r w:rsidR="005E00A1">
        <w:rPr>
          <w:rFonts w:ascii="Arial" w:hAnsi="Arial" w:cs="Arial"/>
          <w:sz w:val="22"/>
          <w:szCs w:val="22"/>
        </w:rPr>
        <w:t>‘</w:t>
      </w:r>
      <w:proofErr w:type="spellStart"/>
      <w:r w:rsidRPr="00755F9A">
        <w:rPr>
          <w:rFonts w:ascii="Arial" w:hAnsi="Arial" w:cs="Arial"/>
          <w:sz w:val="22"/>
          <w:szCs w:val="22"/>
        </w:rPr>
        <w:t>Hornton</w:t>
      </w:r>
      <w:proofErr w:type="spellEnd"/>
      <w:r w:rsidRPr="00755F9A">
        <w:rPr>
          <w:rFonts w:ascii="Arial" w:hAnsi="Arial" w:cs="Arial"/>
          <w:sz w:val="22"/>
          <w:szCs w:val="22"/>
        </w:rPr>
        <w:t xml:space="preserve"> Grounds</w:t>
      </w:r>
      <w:r w:rsidR="005E00A1">
        <w:rPr>
          <w:rFonts w:ascii="Arial" w:hAnsi="Arial" w:cs="Arial"/>
          <w:sz w:val="22"/>
          <w:szCs w:val="22"/>
        </w:rPr>
        <w:t>’</w:t>
      </w:r>
      <w:r w:rsidRPr="00755F9A">
        <w:rPr>
          <w:rFonts w:ascii="Arial" w:hAnsi="Arial" w:cs="Arial"/>
          <w:sz w:val="22"/>
          <w:szCs w:val="22"/>
        </w:rPr>
        <w:t xml:space="preserve"> to the west and the north. </w:t>
      </w:r>
    </w:p>
    <w:p w:rsidR="006D0497" w:rsidRPr="00755F9A" w:rsidRDefault="006D0497" w:rsidP="006D0497">
      <w:pPr>
        <w:numPr>
          <w:ilvl w:val="1"/>
          <w:numId w:val="4"/>
        </w:numPr>
        <w:spacing w:after="240"/>
        <w:ind w:left="567" w:hanging="567"/>
        <w:jc w:val="both"/>
        <w:rPr>
          <w:rFonts w:ascii="Arial" w:hAnsi="Arial" w:cs="Arial"/>
          <w:sz w:val="22"/>
          <w:szCs w:val="22"/>
        </w:rPr>
      </w:pPr>
      <w:r w:rsidRPr="00755F9A">
        <w:rPr>
          <w:rFonts w:ascii="Arial" w:hAnsi="Arial" w:cs="Arial"/>
          <w:sz w:val="22"/>
          <w:szCs w:val="22"/>
        </w:rPr>
        <w:t>The</w:t>
      </w:r>
      <w:r w:rsidR="00AB38CD">
        <w:rPr>
          <w:rFonts w:ascii="Arial" w:hAnsi="Arial" w:cs="Arial"/>
          <w:sz w:val="22"/>
          <w:szCs w:val="22"/>
        </w:rPr>
        <w:t xml:space="preserve"> site</w:t>
      </w:r>
      <w:r w:rsidRPr="00755F9A">
        <w:rPr>
          <w:rFonts w:ascii="Arial" w:hAnsi="Arial" w:cs="Arial"/>
          <w:sz w:val="22"/>
          <w:szCs w:val="22"/>
        </w:rPr>
        <w:t xml:space="preserve"> is situated approximately 365 metres south east of the Cotswolds Area of Outstanding Natural Beauty, but is not within a designated Conservation Area.</w:t>
      </w:r>
    </w:p>
    <w:p w:rsidR="00CA452A" w:rsidRPr="00755F9A" w:rsidRDefault="00CA452A">
      <w:pPr>
        <w:numPr>
          <w:ilvl w:val="0"/>
          <w:numId w:val="2"/>
        </w:numPr>
        <w:tabs>
          <w:tab w:val="clear" w:pos="360"/>
          <w:tab w:val="num" w:pos="567"/>
          <w:tab w:val="left" w:pos="6480"/>
        </w:tabs>
        <w:spacing w:after="240"/>
        <w:ind w:left="567" w:hanging="567"/>
        <w:jc w:val="both"/>
        <w:rPr>
          <w:rFonts w:ascii="Arial" w:hAnsi="Arial" w:cs="Arial"/>
          <w:b/>
          <w:sz w:val="22"/>
          <w:szCs w:val="22"/>
        </w:rPr>
      </w:pPr>
      <w:r w:rsidRPr="00755F9A">
        <w:rPr>
          <w:rFonts w:ascii="Arial" w:hAnsi="Arial" w:cs="Arial"/>
          <w:b/>
          <w:sz w:val="22"/>
          <w:szCs w:val="22"/>
        </w:rPr>
        <w:t>DESCRIPTION OF PROPOSED DEVELOPMENT</w:t>
      </w:r>
    </w:p>
    <w:p w:rsidR="00CA452A" w:rsidRPr="00755F9A" w:rsidRDefault="00250813">
      <w:pPr>
        <w:numPr>
          <w:ilvl w:val="1"/>
          <w:numId w:val="5"/>
        </w:numPr>
        <w:spacing w:after="240"/>
        <w:ind w:left="567" w:hanging="561"/>
        <w:jc w:val="both"/>
        <w:rPr>
          <w:rFonts w:ascii="Arial" w:hAnsi="Arial" w:cs="Arial"/>
          <w:sz w:val="22"/>
          <w:szCs w:val="22"/>
        </w:rPr>
      </w:pPr>
      <w:r w:rsidRPr="00755F9A">
        <w:rPr>
          <w:rFonts w:ascii="Arial" w:hAnsi="Arial" w:cs="Arial"/>
          <w:sz w:val="22"/>
          <w:szCs w:val="22"/>
        </w:rPr>
        <w:t xml:space="preserve">Planning permission </w:t>
      </w:r>
      <w:r w:rsidR="00326EAA" w:rsidRPr="00755F9A">
        <w:rPr>
          <w:rFonts w:ascii="Arial" w:hAnsi="Arial" w:cs="Arial"/>
          <w:sz w:val="22"/>
          <w:szCs w:val="22"/>
        </w:rPr>
        <w:t>ha</w:t>
      </w:r>
      <w:r w:rsidR="00AB38CD">
        <w:rPr>
          <w:rFonts w:ascii="Arial" w:hAnsi="Arial" w:cs="Arial"/>
          <w:sz w:val="22"/>
          <w:szCs w:val="22"/>
        </w:rPr>
        <w:t>s</w:t>
      </w:r>
      <w:r w:rsidR="00326EAA" w:rsidRPr="00755F9A">
        <w:rPr>
          <w:rFonts w:ascii="Arial" w:hAnsi="Arial" w:cs="Arial"/>
          <w:sz w:val="22"/>
          <w:szCs w:val="22"/>
        </w:rPr>
        <w:t xml:space="preserve"> previously been </w:t>
      </w:r>
      <w:r w:rsidRPr="00755F9A">
        <w:rPr>
          <w:rFonts w:ascii="Arial" w:hAnsi="Arial" w:cs="Arial"/>
          <w:sz w:val="22"/>
          <w:szCs w:val="22"/>
        </w:rPr>
        <w:t xml:space="preserve">granted </w:t>
      </w:r>
      <w:r w:rsidR="00326EAA" w:rsidRPr="00755F9A">
        <w:rPr>
          <w:rFonts w:ascii="Arial" w:hAnsi="Arial" w:cs="Arial"/>
          <w:sz w:val="22"/>
          <w:szCs w:val="22"/>
        </w:rPr>
        <w:t xml:space="preserve">on </w:t>
      </w:r>
      <w:r w:rsidRPr="00755F9A">
        <w:rPr>
          <w:rFonts w:ascii="Arial" w:hAnsi="Arial" w:cs="Arial"/>
          <w:sz w:val="22"/>
          <w:szCs w:val="22"/>
        </w:rPr>
        <w:t xml:space="preserve">the </w:t>
      </w:r>
      <w:r w:rsidR="00326EAA" w:rsidRPr="00755F9A">
        <w:rPr>
          <w:rFonts w:ascii="Arial" w:hAnsi="Arial" w:cs="Arial"/>
          <w:sz w:val="22"/>
          <w:szCs w:val="22"/>
        </w:rPr>
        <w:t xml:space="preserve">site for the erection of three agricultural sheds on land east of </w:t>
      </w:r>
      <w:proofErr w:type="spellStart"/>
      <w:r w:rsidR="00326EAA" w:rsidRPr="00755F9A">
        <w:rPr>
          <w:rFonts w:ascii="Arial" w:hAnsi="Arial" w:cs="Arial"/>
          <w:sz w:val="22"/>
          <w:szCs w:val="22"/>
        </w:rPr>
        <w:t>Hornton</w:t>
      </w:r>
      <w:proofErr w:type="spellEnd"/>
      <w:r w:rsidR="00326EAA" w:rsidRPr="00755F9A">
        <w:rPr>
          <w:rFonts w:ascii="Arial" w:hAnsi="Arial" w:cs="Arial"/>
          <w:sz w:val="22"/>
          <w:szCs w:val="22"/>
        </w:rPr>
        <w:t xml:space="preserve"> Grounds quarry, comprising of a gr</w:t>
      </w:r>
      <w:r w:rsidR="00053D22">
        <w:rPr>
          <w:rFonts w:ascii="Arial" w:hAnsi="Arial" w:cs="Arial"/>
          <w:sz w:val="22"/>
          <w:szCs w:val="22"/>
        </w:rPr>
        <w:t>ain store, a livestock building</w:t>
      </w:r>
      <w:r w:rsidR="00326EAA" w:rsidRPr="00755F9A">
        <w:rPr>
          <w:rFonts w:ascii="Arial" w:hAnsi="Arial" w:cs="Arial"/>
          <w:sz w:val="22"/>
          <w:szCs w:val="22"/>
        </w:rPr>
        <w:t xml:space="preserve"> and a general purpose building (application 16/00752/F refers).</w:t>
      </w:r>
      <w:r w:rsidR="00053D22">
        <w:rPr>
          <w:rFonts w:ascii="Arial" w:hAnsi="Arial" w:cs="Arial"/>
          <w:sz w:val="22"/>
          <w:szCs w:val="22"/>
        </w:rPr>
        <w:t xml:space="preserve"> The buildings would be typical of modern agricultural buildings, being constructed with a mix of concrete panels, dark green corrugated sheeting, and Yorkshire boarding.</w:t>
      </w:r>
    </w:p>
    <w:p w:rsidR="00326EAA" w:rsidRPr="00755F9A" w:rsidRDefault="00326EAA">
      <w:pPr>
        <w:numPr>
          <w:ilvl w:val="1"/>
          <w:numId w:val="5"/>
        </w:numPr>
        <w:spacing w:after="240"/>
        <w:ind w:left="567" w:hanging="561"/>
        <w:jc w:val="both"/>
        <w:rPr>
          <w:rFonts w:ascii="Arial" w:hAnsi="Arial" w:cs="Arial"/>
          <w:sz w:val="22"/>
          <w:szCs w:val="22"/>
        </w:rPr>
      </w:pPr>
      <w:r w:rsidRPr="00755F9A">
        <w:rPr>
          <w:rFonts w:ascii="Arial" w:hAnsi="Arial" w:cs="Arial"/>
          <w:sz w:val="22"/>
          <w:szCs w:val="22"/>
        </w:rPr>
        <w:t xml:space="preserve">The current application seeks to vary the extant planning permission by way of an altered site layout. The proposed buildings in all other respects, including their size, scale and materials, would remain unaltered. </w:t>
      </w:r>
    </w:p>
    <w:p w:rsidR="00326EAA" w:rsidRPr="00755F9A" w:rsidRDefault="00326EAA">
      <w:pPr>
        <w:numPr>
          <w:ilvl w:val="1"/>
          <w:numId w:val="5"/>
        </w:numPr>
        <w:spacing w:after="240"/>
        <w:ind w:left="567" w:hanging="561"/>
        <w:jc w:val="both"/>
        <w:rPr>
          <w:rFonts w:ascii="Arial" w:hAnsi="Arial" w:cs="Arial"/>
          <w:sz w:val="22"/>
          <w:szCs w:val="22"/>
        </w:rPr>
      </w:pPr>
      <w:r w:rsidRPr="00755F9A">
        <w:rPr>
          <w:rFonts w:ascii="Arial" w:hAnsi="Arial" w:cs="Arial"/>
          <w:sz w:val="22"/>
          <w:szCs w:val="22"/>
        </w:rPr>
        <w:t xml:space="preserve">The livestock building </w:t>
      </w:r>
      <w:r w:rsidR="0031732F">
        <w:rPr>
          <w:rFonts w:ascii="Arial" w:hAnsi="Arial" w:cs="Arial"/>
          <w:sz w:val="22"/>
          <w:szCs w:val="22"/>
        </w:rPr>
        <w:t>(at</w:t>
      </w:r>
      <w:r w:rsidRPr="00755F9A">
        <w:rPr>
          <w:rFonts w:ascii="Arial" w:hAnsi="Arial" w:cs="Arial"/>
          <w:sz w:val="22"/>
          <w:szCs w:val="22"/>
        </w:rPr>
        <w:t xml:space="preserve"> the north</w:t>
      </w:r>
      <w:r w:rsidR="0031732F">
        <w:rPr>
          <w:rFonts w:ascii="Arial" w:hAnsi="Arial" w:cs="Arial"/>
          <w:sz w:val="22"/>
          <w:szCs w:val="22"/>
        </w:rPr>
        <w:t>ern part</w:t>
      </w:r>
      <w:r w:rsidRPr="00755F9A">
        <w:rPr>
          <w:rFonts w:ascii="Arial" w:hAnsi="Arial" w:cs="Arial"/>
          <w:sz w:val="22"/>
          <w:szCs w:val="22"/>
        </w:rPr>
        <w:t xml:space="preserve"> of the site</w:t>
      </w:r>
      <w:r w:rsidR="0031732F">
        <w:rPr>
          <w:rFonts w:ascii="Arial" w:hAnsi="Arial" w:cs="Arial"/>
          <w:sz w:val="22"/>
          <w:szCs w:val="22"/>
        </w:rPr>
        <w:t>)</w:t>
      </w:r>
      <w:r w:rsidRPr="00755F9A">
        <w:rPr>
          <w:rFonts w:ascii="Arial" w:hAnsi="Arial" w:cs="Arial"/>
          <w:sz w:val="22"/>
          <w:szCs w:val="22"/>
        </w:rPr>
        <w:t xml:space="preserve"> would move approximately 10m to the east and 9m to the north; the general purpose building</w:t>
      </w:r>
      <w:r w:rsidR="0031732F">
        <w:rPr>
          <w:rFonts w:ascii="Arial" w:hAnsi="Arial" w:cs="Arial"/>
          <w:sz w:val="22"/>
          <w:szCs w:val="22"/>
        </w:rPr>
        <w:t xml:space="preserve"> (central within the site)</w:t>
      </w:r>
      <w:r w:rsidRPr="00755F9A">
        <w:rPr>
          <w:rFonts w:ascii="Arial" w:hAnsi="Arial" w:cs="Arial"/>
          <w:sz w:val="22"/>
          <w:szCs w:val="22"/>
        </w:rPr>
        <w:t xml:space="preserve"> would move approximately 33.5m to the east; and the grain store</w:t>
      </w:r>
      <w:r w:rsidR="0031732F">
        <w:rPr>
          <w:rFonts w:ascii="Arial" w:hAnsi="Arial" w:cs="Arial"/>
          <w:sz w:val="22"/>
          <w:szCs w:val="22"/>
        </w:rPr>
        <w:t xml:space="preserve"> (at the southern part of the site)</w:t>
      </w:r>
      <w:r w:rsidRPr="00755F9A">
        <w:rPr>
          <w:rFonts w:ascii="Arial" w:hAnsi="Arial" w:cs="Arial"/>
          <w:sz w:val="22"/>
          <w:szCs w:val="22"/>
        </w:rPr>
        <w:t xml:space="preserve"> would move approximately 5m to the east and 8m to the south. The changes are proposed to increase the amount of space vehicles have wit</w:t>
      </w:r>
      <w:r w:rsidR="00053D22">
        <w:rPr>
          <w:rFonts w:ascii="Arial" w:hAnsi="Arial" w:cs="Arial"/>
          <w:sz w:val="22"/>
          <w:szCs w:val="22"/>
        </w:rPr>
        <w:t>hin the site to safely manoeuvre</w:t>
      </w:r>
      <w:r w:rsidRPr="00755F9A">
        <w:rPr>
          <w:rFonts w:ascii="Arial" w:hAnsi="Arial" w:cs="Arial"/>
          <w:sz w:val="22"/>
          <w:szCs w:val="22"/>
        </w:rPr>
        <w:t xml:space="preserve">. </w:t>
      </w:r>
    </w:p>
    <w:p w:rsidR="00CA452A" w:rsidRDefault="00CA452A">
      <w:pPr>
        <w:numPr>
          <w:ilvl w:val="0"/>
          <w:numId w:val="2"/>
        </w:numPr>
        <w:tabs>
          <w:tab w:val="clear" w:pos="360"/>
          <w:tab w:val="num" w:pos="567"/>
          <w:tab w:val="left" w:pos="6480"/>
        </w:tabs>
        <w:ind w:left="0" w:firstLine="0"/>
        <w:jc w:val="both"/>
        <w:rPr>
          <w:rFonts w:ascii="Arial" w:hAnsi="Arial" w:cs="Arial"/>
          <w:b/>
          <w:sz w:val="22"/>
          <w:szCs w:val="22"/>
        </w:rPr>
      </w:pPr>
      <w:r w:rsidRPr="00755F9A">
        <w:rPr>
          <w:rFonts w:ascii="Arial" w:hAnsi="Arial" w:cs="Arial"/>
          <w:b/>
          <w:sz w:val="22"/>
          <w:szCs w:val="22"/>
        </w:rPr>
        <w:t>RELEVANT PLANNING HISTORY</w:t>
      </w:r>
    </w:p>
    <w:p w:rsidR="00053D22" w:rsidRDefault="00053D22" w:rsidP="00053D22">
      <w:pPr>
        <w:tabs>
          <w:tab w:val="left" w:pos="6480"/>
        </w:tabs>
        <w:jc w:val="both"/>
        <w:rPr>
          <w:rFonts w:ascii="Arial" w:hAnsi="Arial" w:cs="Arial"/>
          <w:b/>
          <w:sz w:val="22"/>
          <w:szCs w:val="22"/>
        </w:rPr>
      </w:pPr>
    </w:p>
    <w:p w:rsidR="00053D22" w:rsidRPr="00053D22" w:rsidRDefault="00CA452A">
      <w:pPr>
        <w:numPr>
          <w:ilvl w:val="0"/>
          <w:numId w:val="15"/>
        </w:numPr>
        <w:tabs>
          <w:tab w:val="left" w:pos="567"/>
        </w:tabs>
        <w:spacing w:after="240"/>
        <w:ind w:left="567" w:hanging="567"/>
        <w:jc w:val="both"/>
        <w:rPr>
          <w:rFonts w:ascii="Arial" w:hAnsi="Arial" w:cs="Arial"/>
          <w:b/>
          <w:sz w:val="22"/>
          <w:szCs w:val="22"/>
        </w:rPr>
      </w:pPr>
      <w:r w:rsidRPr="00755F9A">
        <w:rPr>
          <w:rFonts w:ascii="Arial" w:hAnsi="Arial" w:cs="Arial"/>
          <w:sz w:val="22"/>
          <w:szCs w:val="22"/>
        </w:rPr>
        <w:t>The following planning history is considered relevant to the current proposal:</w:t>
      </w:r>
    </w:p>
    <w:p w:rsidR="00CA452A" w:rsidRPr="00755F9A" w:rsidRDefault="00CA452A" w:rsidP="00053D22">
      <w:pPr>
        <w:tabs>
          <w:tab w:val="left" w:pos="567"/>
        </w:tabs>
        <w:spacing w:after="240"/>
        <w:ind w:left="567"/>
        <w:jc w:val="both"/>
        <w:rPr>
          <w:rFonts w:ascii="Arial" w:hAnsi="Arial" w:cs="Arial"/>
          <w:b/>
          <w:sz w:val="22"/>
          <w:szCs w:val="22"/>
        </w:rPr>
      </w:pPr>
      <w:r w:rsidRPr="00755F9A">
        <w:rPr>
          <w:rFonts w:ascii="Arial" w:hAnsi="Arial" w:cs="Arial"/>
          <w:color w:val="FF0000"/>
          <w:sz w:val="22"/>
          <w:szCs w:val="22"/>
        </w:rPr>
        <w:t xml:space="preserve"> </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36"/>
        <w:gridCol w:w="1701"/>
      </w:tblGrid>
      <w:tr w:rsidR="00BC4796" w:rsidRPr="00755F9A" w:rsidTr="009B1836">
        <w:trPr>
          <w:trHeight w:hRule="exact" w:val="340"/>
        </w:trPr>
        <w:tc>
          <w:tcPr>
            <w:tcW w:w="2093" w:type="dxa"/>
          </w:tcPr>
          <w:p w:rsidR="00BC4796" w:rsidRPr="00755F9A" w:rsidRDefault="00BC4796" w:rsidP="009B1836">
            <w:pPr>
              <w:tabs>
                <w:tab w:val="left" w:pos="6480"/>
              </w:tabs>
              <w:jc w:val="both"/>
              <w:rPr>
                <w:rFonts w:ascii="Arial" w:hAnsi="Arial" w:cs="Arial"/>
                <w:sz w:val="22"/>
                <w:szCs w:val="22"/>
                <w:u w:val="single"/>
                <w:lang w:eastAsia="en-US"/>
              </w:rPr>
            </w:pPr>
            <w:r w:rsidRPr="00755F9A">
              <w:rPr>
                <w:rFonts w:ascii="Arial" w:hAnsi="Arial" w:cs="Arial"/>
                <w:sz w:val="22"/>
                <w:szCs w:val="22"/>
                <w:u w:val="single"/>
                <w:lang w:eastAsia="en-US"/>
              </w:rPr>
              <w:lastRenderedPageBreak/>
              <w:t>Application Ref.</w:t>
            </w:r>
          </w:p>
        </w:tc>
        <w:tc>
          <w:tcPr>
            <w:tcW w:w="4536" w:type="dxa"/>
          </w:tcPr>
          <w:p w:rsidR="00BC4796" w:rsidRPr="00755F9A" w:rsidRDefault="00BC4796" w:rsidP="009B1836">
            <w:pPr>
              <w:tabs>
                <w:tab w:val="left" w:pos="6480"/>
              </w:tabs>
              <w:jc w:val="both"/>
              <w:rPr>
                <w:rFonts w:ascii="Arial" w:hAnsi="Arial" w:cs="Arial"/>
                <w:sz w:val="22"/>
                <w:szCs w:val="22"/>
                <w:u w:val="single"/>
                <w:lang w:eastAsia="en-US"/>
              </w:rPr>
            </w:pPr>
            <w:r w:rsidRPr="00755F9A">
              <w:rPr>
                <w:rFonts w:ascii="Arial" w:hAnsi="Arial" w:cs="Arial"/>
                <w:sz w:val="22"/>
                <w:szCs w:val="22"/>
                <w:u w:val="single"/>
                <w:lang w:eastAsia="en-US"/>
              </w:rPr>
              <w:t>Proposal</w:t>
            </w:r>
          </w:p>
        </w:tc>
        <w:tc>
          <w:tcPr>
            <w:tcW w:w="1701" w:type="dxa"/>
          </w:tcPr>
          <w:p w:rsidR="00BC4796" w:rsidRPr="00755F9A" w:rsidRDefault="00BC4796" w:rsidP="009B1836">
            <w:pPr>
              <w:tabs>
                <w:tab w:val="left" w:pos="6480"/>
              </w:tabs>
              <w:jc w:val="both"/>
              <w:rPr>
                <w:rFonts w:ascii="Arial" w:hAnsi="Arial" w:cs="Arial"/>
                <w:sz w:val="22"/>
                <w:szCs w:val="22"/>
                <w:u w:val="single"/>
                <w:lang w:eastAsia="en-US"/>
              </w:rPr>
            </w:pPr>
            <w:r w:rsidRPr="00755F9A">
              <w:rPr>
                <w:rFonts w:ascii="Arial" w:hAnsi="Arial" w:cs="Arial"/>
                <w:sz w:val="22"/>
                <w:szCs w:val="22"/>
                <w:u w:val="single"/>
                <w:lang w:eastAsia="en-US"/>
              </w:rPr>
              <w:t>Decision</w:t>
            </w:r>
          </w:p>
        </w:tc>
      </w:tr>
      <w:tr w:rsidR="00BC4796" w:rsidRPr="00755F9A" w:rsidTr="0031732F">
        <w:trPr>
          <w:trHeight w:val="504"/>
        </w:trPr>
        <w:tc>
          <w:tcPr>
            <w:tcW w:w="2093" w:type="dxa"/>
            <w:noWrap/>
          </w:tcPr>
          <w:p w:rsidR="00BC4796" w:rsidRPr="00755F9A" w:rsidRDefault="00BC4796" w:rsidP="0031732F">
            <w:pPr>
              <w:tabs>
                <w:tab w:val="left" w:pos="6480"/>
              </w:tabs>
              <w:jc w:val="both"/>
              <w:rPr>
                <w:rFonts w:ascii="Arial" w:hAnsi="Arial" w:cs="Arial"/>
                <w:b/>
                <w:sz w:val="22"/>
                <w:szCs w:val="22"/>
              </w:rPr>
            </w:pPr>
            <w:r w:rsidRPr="00755F9A">
              <w:rPr>
                <w:rFonts w:ascii="Arial" w:hAnsi="Arial" w:cs="Arial"/>
                <w:sz w:val="22"/>
                <w:szCs w:val="22"/>
                <w:lang w:eastAsia="en-US"/>
              </w:rPr>
              <w:t>16/00752/F</w:t>
            </w:r>
          </w:p>
        </w:tc>
        <w:tc>
          <w:tcPr>
            <w:tcW w:w="4536" w:type="dxa"/>
            <w:noWrap/>
          </w:tcPr>
          <w:p w:rsidR="00BC4796" w:rsidRPr="00755F9A" w:rsidRDefault="00BC4796" w:rsidP="0031732F">
            <w:pPr>
              <w:tabs>
                <w:tab w:val="left" w:pos="6480"/>
              </w:tabs>
              <w:jc w:val="both"/>
              <w:rPr>
                <w:rFonts w:ascii="Arial" w:hAnsi="Arial" w:cs="Arial"/>
                <w:b/>
                <w:sz w:val="22"/>
                <w:szCs w:val="22"/>
              </w:rPr>
            </w:pPr>
            <w:r w:rsidRPr="00755F9A">
              <w:rPr>
                <w:rFonts w:ascii="Arial" w:hAnsi="Arial" w:cs="Arial"/>
                <w:sz w:val="22"/>
                <w:szCs w:val="22"/>
                <w:lang w:eastAsia="en-US"/>
              </w:rPr>
              <w:t>Erection of new agricultural buildings</w:t>
            </w:r>
          </w:p>
        </w:tc>
        <w:tc>
          <w:tcPr>
            <w:tcW w:w="1701" w:type="dxa"/>
            <w:noWrap/>
          </w:tcPr>
          <w:p w:rsidR="00BC4796" w:rsidRPr="00755F9A" w:rsidRDefault="00BC4796" w:rsidP="0031732F">
            <w:pPr>
              <w:rPr>
                <w:rFonts w:ascii="Arial" w:hAnsi="Arial" w:cs="Arial"/>
                <w:sz w:val="22"/>
                <w:szCs w:val="22"/>
              </w:rPr>
            </w:pPr>
            <w:r w:rsidRPr="00755F9A">
              <w:rPr>
                <w:rFonts w:ascii="Arial" w:hAnsi="Arial" w:cs="Arial"/>
                <w:sz w:val="22"/>
                <w:szCs w:val="22"/>
              </w:rPr>
              <w:t>Application Permitted</w:t>
            </w:r>
          </w:p>
        </w:tc>
      </w:tr>
    </w:tbl>
    <w:p w:rsidR="00CA452A" w:rsidRPr="00755F9A" w:rsidRDefault="00CA452A">
      <w:pPr>
        <w:numPr>
          <w:ilvl w:val="0"/>
          <w:numId w:val="2"/>
        </w:numPr>
        <w:tabs>
          <w:tab w:val="clear" w:pos="360"/>
          <w:tab w:val="num" w:pos="567"/>
          <w:tab w:val="left" w:pos="6480"/>
        </w:tabs>
        <w:ind w:left="0" w:firstLine="0"/>
        <w:jc w:val="both"/>
        <w:rPr>
          <w:rFonts w:ascii="Arial" w:hAnsi="Arial" w:cs="Arial"/>
          <w:b/>
          <w:sz w:val="22"/>
          <w:szCs w:val="22"/>
        </w:rPr>
      </w:pPr>
      <w:r w:rsidRPr="00755F9A">
        <w:rPr>
          <w:rFonts w:ascii="Arial" w:hAnsi="Arial" w:cs="Arial"/>
          <w:b/>
          <w:sz w:val="22"/>
          <w:szCs w:val="22"/>
        </w:rPr>
        <w:t>PRE-APPLICATION DISCUSSIONS</w:t>
      </w:r>
    </w:p>
    <w:p w:rsidR="00CA452A" w:rsidRPr="00755F9A" w:rsidRDefault="00CA452A">
      <w:pPr>
        <w:tabs>
          <w:tab w:val="left" w:pos="6480"/>
        </w:tabs>
        <w:jc w:val="both"/>
        <w:rPr>
          <w:rFonts w:ascii="Arial" w:hAnsi="Arial" w:cs="Arial"/>
          <w:b/>
          <w:sz w:val="22"/>
          <w:szCs w:val="22"/>
        </w:rPr>
      </w:pPr>
    </w:p>
    <w:p w:rsidR="00CA452A" w:rsidRPr="00755F9A" w:rsidRDefault="0010689B" w:rsidP="00CB3D03">
      <w:pPr>
        <w:numPr>
          <w:ilvl w:val="0"/>
          <w:numId w:val="8"/>
        </w:numPr>
        <w:tabs>
          <w:tab w:val="left" w:pos="567"/>
        </w:tabs>
        <w:ind w:left="567" w:hanging="567"/>
        <w:jc w:val="both"/>
        <w:rPr>
          <w:rFonts w:ascii="Arial" w:hAnsi="Arial" w:cs="Arial"/>
          <w:color w:val="FF0000"/>
          <w:sz w:val="22"/>
          <w:szCs w:val="22"/>
        </w:rPr>
      </w:pPr>
      <w:r w:rsidRPr="00755F9A">
        <w:rPr>
          <w:rFonts w:ascii="Arial" w:hAnsi="Arial" w:cs="Arial"/>
          <w:sz w:val="22"/>
          <w:szCs w:val="22"/>
        </w:rPr>
        <w:t>No pre-application discussions have taken place with regard to this proposal</w:t>
      </w:r>
      <w:r w:rsidRPr="00755F9A">
        <w:rPr>
          <w:rFonts w:ascii="Arial" w:hAnsi="Arial" w:cs="Arial"/>
          <w:color w:val="FF0000"/>
          <w:sz w:val="22"/>
          <w:szCs w:val="22"/>
        </w:rPr>
        <w:t xml:space="preserve"> </w:t>
      </w:r>
    </w:p>
    <w:p w:rsidR="00CA452A" w:rsidRPr="00755F9A" w:rsidRDefault="00CA452A">
      <w:pPr>
        <w:tabs>
          <w:tab w:val="left" w:pos="567"/>
        </w:tabs>
        <w:jc w:val="both"/>
        <w:rPr>
          <w:rFonts w:ascii="Arial" w:hAnsi="Arial" w:cs="Arial"/>
          <w:color w:val="FF0000"/>
          <w:sz w:val="22"/>
          <w:szCs w:val="22"/>
        </w:rPr>
      </w:pPr>
    </w:p>
    <w:p w:rsidR="00CA452A" w:rsidRPr="00755F9A" w:rsidRDefault="00CA452A">
      <w:pPr>
        <w:numPr>
          <w:ilvl w:val="0"/>
          <w:numId w:val="2"/>
        </w:numPr>
        <w:tabs>
          <w:tab w:val="clear" w:pos="360"/>
          <w:tab w:val="num" w:pos="567"/>
          <w:tab w:val="left" w:pos="6480"/>
        </w:tabs>
        <w:ind w:left="0" w:firstLine="0"/>
        <w:jc w:val="both"/>
        <w:rPr>
          <w:rFonts w:ascii="Arial" w:hAnsi="Arial" w:cs="Arial"/>
          <w:b/>
          <w:sz w:val="22"/>
          <w:szCs w:val="22"/>
        </w:rPr>
      </w:pPr>
      <w:r w:rsidRPr="00755F9A">
        <w:rPr>
          <w:rFonts w:ascii="Arial" w:hAnsi="Arial" w:cs="Arial"/>
          <w:b/>
          <w:sz w:val="22"/>
          <w:szCs w:val="22"/>
        </w:rPr>
        <w:t>RESPONSE TO PUBLICITY</w:t>
      </w:r>
    </w:p>
    <w:p w:rsidR="00CA452A" w:rsidRPr="00755F9A" w:rsidRDefault="00CA452A">
      <w:pPr>
        <w:jc w:val="both"/>
        <w:rPr>
          <w:rFonts w:ascii="Arial" w:hAnsi="Arial" w:cs="Arial"/>
          <w:b/>
          <w:sz w:val="22"/>
          <w:szCs w:val="22"/>
        </w:rPr>
      </w:pPr>
    </w:p>
    <w:p w:rsidR="00CA452A" w:rsidRPr="00755F9A" w:rsidRDefault="00CA452A">
      <w:pPr>
        <w:numPr>
          <w:ilvl w:val="1"/>
          <w:numId w:val="6"/>
        </w:numPr>
        <w:spacing w:after="240"/>
        <w:ind w:left="567" w:hanging="567"/>
        <w:jc w:val="both"/>
        <w:rPr>
          <w:rFonts w:ascii="Arial" w:hAnsi="Arial" w:cs="Arial"/>
          <w:b/>
          <w:color w:val="FF0000"/>
          <w:sz w:val="22"/>
          <w:szCs w:val="22"/>
        </w:rPr>
      </w:pPr>
      <w:r w:rsidRPr="00755F9A">
        <w:rPr>
          <w:rFonts w:ascii="Arial" w:hAnsi="Arial" w:cs="Arial"/>
          <w:sz w:val="22"/>
          <w:szCs w:val="22"/>
        </w:rPr>
        <w:t>This application has been publicised by way of a site notice displayed near the site</w:t>
      </w:r>
      <w:r w:rsidR="007549EF" w:rsidRPr="00755F9A">
        <w:rPr>
          <w:rFonts w:ascii="Arial" w:hAnsi="Arial" w:cs="Arial"/>
          <w:sz w:val="22"/>
          <w:szCs w:val="22"/>
        </w:rPr>
        <w:t xml:space="preserve"> and</w:t>
      </w:r>
      <w:r w:rsidRPr="00755F9A">
        <w:rPr>
          <w:rFonts w:ascii="Arial" w:hAnsi="Arial" w:cs="Arial"/>
          <w:sz w:val="22"/>
          <w:szCs w:val="22"/>
        </w:rPr>
        <w:t xml:space="preserve"> by advertisement in the local newspaper</w:t>
      </w:r>
      <w:r w:rsidR="007549EF" w:rsidRPr="00755F9A">
        <w:rPr>
          <w:rFonts w:ascii="Arial" w:hAnsi="Arial" w:cs="Arial"/>
          <w:sz w:val="22"/>
          <w:szCs w:val="22"/>
        </w:rPr>
        <w:t>.</w:t>
      </w:r>
      <w:r w:rsidRPr="00755F9A">
        <w:rPr>
          <w:rFonts w:ascii="Arial" w:hAnsi="Arial" w:cs="Arial"/>
          <w:color w:val="FF0000"/>
          <w:sz w:val="22"/>
          <w:szCs w:val="22"/>
        </w:rPr>
        <w:t xml:space="preserve"> </w:t>
      </w:r>
      <w:r w:rsidRPr="00755F9A">
        <w:rPr>
          <w:rFonts w:ascii="Arial" w:hAnsi="Arial" w:cs="Arial"/>
          <w:sz w:val="22"/>
          <w:szCs w:val="22"/>
        </w:rPr>
        <w:t>The final date for comments was</w:t>
      </w:r>
      <w:r w:rsidRPr="00755F9A">
        <w:rPr>
          <w:rFonts w:ascii="Arial" w:hAnsi="Arial" w:cs="Arial"/>
          <w:color w:val="FF0000"/>
          <w:sz w:val="22"/>
          <w:szCs w:val="22"/>
        </w:rPr>
        <w:t xml:space="preserve"> </w:t>
      </w:r>
      <w:r w:rsidRPr="00755F9A">
        <w:rPr>
          <w:rFonts w:ascii="Arial" w:hAnsi="Arial" w:cs="Arial"/>
          <w:sz w:val="22"/>
          <w:szCs w:val="22"/>
        </w:rPr>
        <w:t>13.07.2017.</w:t>
      </w:r>
      <w:r w:rsidRPr="00755F9A">
        <w:rPr>
          <w:rFonts w:ascii="Arial" w:hAnsi="Arial" w:cs="Arial"/>
          <w:color w:val="FF0000"/>
          <w:sz w:val="22"/>
          <w:szCs w:val="22"/>
        </w:rPr>
        <w:t xml:space="preserve"> </w:t>
      </w:r>
    </w:p>
    <w:p w:rsidR="00CA452A" w:rsidRPr="00755F9A" w:rsidRDefault="00CA452A">
      <w:pPr>
        <w:numPr>
          <w:ilvl w:val="1"/>
          <w:numId w:val="6"/>
        </w:numPr>
        <w:spacing w:after="240"/>
        <w:ind w:left="567" w:hanging="567"/>
        <w:jc w:val="both"/>
        <w:rPr>
          <w:rFonts w:ascii="Arial" w:hAnsi="Arial" w:cs="Arial"/>
          <w:b/>
          <w:color w:val="FF0000"/>
          <w:sz w:val="22"/>
          <w:szCs w:val="22"/>
        </w:rPr>
      </w:pPr>
      <w:r w:rsidRPr="00755F9A">
        <w:rPr>
          <w:rFonts w:ascii="Arial" w:hAnsi="Arial" w:cs="Arial"/>
          <w:sz w:val="22"/>
          <w:szCs w:val="22"/>
        </w:rPr>
        <w:t>No comments have been raised by third parties</w:t>
      </w:r>
      <w:r w:rsidR="007549EF" w:rsidRPr="00755F9A">
        <w:rPr>
          <w:rFonts w:ascii="Arial" w:hAnsi="Arial" w:cs="Arial"/>
          <w:sz w:val="22"/>
          <w:szCs w:val="22"/>
        </w:rPr>
        <w:t>.</w:t>
      </w:r>
    </w:p>
    <w:p w:rsidR="00CA452A" w:rsidRPr="00755F9A" w:rsidRDefault="00CA452A" w:rsidP="007549EF">
      <w:pPr>
        <w:numPr>
          <w:ilvl w:val="0"/>
          <w:numId w:val="2"/>
        </w:numPr>
        <w:tabs>
          <w:tab w:val="clear" w:pos="360"/>
          <w:tab w:val="num" w:pos="567"/>
          <w:tab w:val="left" w:pos="6480"/>
        </w:tabs>
        <w:ind w:left="0" w:firstLine="0"/>
        <w:jc w:val="both"/>
        <w:rPr>
          <w:rFonts w:ascii="Arial" w:hAnsi="Arial" w:cs="Arial"/>
          <w:b/>
          <w:sz w:val="22"/>
          <w:szCs w:val="22"/>
        </w:rPr>
      </w:pPr>
      <w:r w:rsidRPr="00755F9A">
        <w:rPr>
          <w:rFonts w:ascii="Arial" w:hAnsi="Arial" w:cs="Arial"/>
          <w:b/>
          <w:sz w:val="22"/>
          <w:szCs w:val="22"/>
        </w:rPr>
        <w:t>RESPONSE TO CONSULTATION</w:t>
      </w:r>
    </w:p>
    <w:p w:rsidR="00CA452A" w:rsidRPr="00755F9A" w:rsidRDefault="00CA452A">
      <w:pPr>
        <w:tabs>
          <w:tab w:val="left" w:pos="6480"/>
        </w:tabs>
        <w:ind w:left="360"/>
        <w:jc w:val="both"/>
        <w:rPr>
          <w:rFonts w:ascii="Arial" w:hAnsi="Arial" w:cs="Arial"/>
          <w:b/>
          <w:sz w:val="22"/>
          <w:szCs w:val="22"/>
        </w:rPr>
      </w:pPr>
    </w:p>
    <w:p w:rsidR="00CA452A" w:rsidRPr="00755F9A" w:rsidRDefault="00CA452A">
      <w:pPr>
        <w:numPr>
          <w:ilvl w:val="1"/>
          <w:numId w:val="7"/>
        </w:numPr>
        <w:spacing w:after="240"/>
        <w:ind w:left="567" w:hanging="567"/>
        <w:jc w:val="both"/>
        <w:rPr>
          <w:rFonts w:ascii="Arial" w:hAnsi="Arial" w:cs="Arial"/>
          <w:sz w:val="22"/>
          <w:szCs w:val="22"/>
        </w:rPr>
      </w:pPr>
      <w:r w:rsidRPr="00755F9A">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CA452A" w:rsidRPr="00755F9A" w:rsidRDefault="007549EF">
      <w:pPr>
        <w:spacing w:after="240"/>
        <w:ind w:left="567"/>
        <w:jc w:val="both"/>
        <w:rPr>
          <w:rFonts w:ascii="Arial" w:hAnsi="Arial" w:cs="Arial"/>
          <w:sz w:val="22"/>
          <w:szCs w:val="22"/>
          <w:u w:val="single"/>
        </w:rPr>
      </w:pPr>
      <w:r w:rsidRPr="00755F9A">
        <w:rPr>
          <w:rFonts w:ascii="Arial" w:hAnsi="Arial" w:cs="Arial"/>
          <w:sz w:val="22"/>
          <w:szCs w:val="22"/>
          <w:u w:val="single"/>
        </w:rPr>
        <w:t xml:space="preserve">HORNTON </w:t>
      </w:r>
      <w:r w:rsidR="00CA452A" w:rsidRPr="00755F9A">
        <w:rPr>
          <w:rFonts w:ascii="Arial" w:hAnsi="Arial" w:cs="Arial"/>
          <w:sz w:val="22"/>
          <w:szCs w:val="22"/>
          <w:u w:val="single"/>
        </w:rPr>
        <w:t xml:space="preserve">PARISH COUNCIL </w:t>
      </w:r>
    </w:p>
    <w:p w:rsidR="00CA452A" w:rsidRPr="00755F9A" w:rsidRDefault="007549EF">
      <w:pPr>
        <w:numPr>
          <w:ilvl w:val="1"/>
          <w:numId w:val="7"/>
        </w:numPr>
        <w:spacing w:after="240"/>
        <w:ind w:left="567" w:hanging="567"/>
        <w:jc w:val="both"/>
        <w:rPr>
          <w:rFonts w:ascii="Arial" w:hAnsi="Arial" w:cs="Arial"/>
          <w:sz w:val="22"/>
          <w:szCs w:val="22"/>
        </w:rPr>
      </w:pPr>
      <w:proofErr w:type="spellStart"/>
      <w:r w:rsidRPr="00755F9A">
        <w:rPr>
          <w:rFonts w:ascii="Arial" w:hAnsi="Arial" w:cs="Arial"/>
          <w:sz w:val="22"/>
          <w:szCs w:val="22"/>
        </w:rPr>
        <w:t>Hornton</w:t>
      </w:r>
      <w:proofErr w:type="spellEnd"/>
      <w:r w:rsidRPr="00755F9A">
        <w:rPr>
          <w:rFonts w:ascii="Arial" w:hAnsi="Arial" w:cs="Arial"/>
          <w:sz w:val="22"/>
          <w:szCs w:val="22"/>
        </w:rPr>
        <w:t xml:space="preserve"> Parish Council raises </w:t>
      </w:r>
      <w:r w:rsidRPr="00053D22">
        <w:rPr>
          <w:rFonts w:ascii="Arial" w:hAnsi="Arial" w:cs="Arial"/>
          <w:b/>
          <w:sz w:val="22"/>
          <w:szCs w:val="22"/>
        </w:rPr>
        <w:t>no objections</w:t>
      </w:r>
      <w:r w:rsidRPr="00755F9A">
        <w:rPr>
          <w:rFonts w:ascii="Arial" w:hAnsi="Arial" w:cs="Arial"/>
          <w:sz w:val="22"/>
          <w:szCs w:val="22"/>
        </w:rPr>
        <w:t xml:space="preserve"> to the proposals.</w:t>
      </w:r>
    </w:p>
    <w:p w:rsidR="00CA452A" w:rsidRPr="00755F9A" w:rsidRDefault="00CA452A">
      <w:pPr>
        <w:spacing w:after="240"/>
        <w:ind w:left="360" w:firstLine="207"/>
        <w:jc w:val="both"/>
        <w:rPr>
          <w:rFonts w:ascii="Arial" w:hAnsi="Arial" w:cs="Arial"/>
          <w:sz w:val="22"/>
          <w:szCs w:val="22"/>
          <w:u w:val="single"/>
        </w:rPr>
      </w:pPr>
      <w:r w:rsidRPr="00755F9A">
        <w:rPr>
          <w:rFonts w:ascii="Arial" w:hAnsi="Arial" w:cs="Arial"/>
          <w:sz w:val="22"/>
          <w:szCs w:val="22"/>
          <w:u w:val="single"/>
        </w:rPr>
        <w:t>NON-STATUTORY CONSULTEES</w:t>
      </w:r>
    </w:p>
    <w:p w:rsidR="00CA452A" w:rsidRPr="00755F9A" w:rsidRDefault="00053D22">
      <w:pPr>
        <w:numPr>
          <w:ilvl w:val="1"/>
          <w:numId w:val="7"/>
        </w:numPr>
        <w:spacing w:after="240"/>
        <w:ind w:left="567" w:hanging="567"/>
        <w:jc w:val="both"/>
        <w:rPr>
          <w:rFonts w:ascii="Arial" w:hAnsi="Arial" w:cs="Arial"/>
          <w:sz w:val="22"/>
          <w:szCs w:val="22"/>
        </w:rPr>
      </w:pPr>
      <w:r>
        <w:rPr>
          <w:rFonts w:ascii="Arial" w:hAnsi="Arial" w:cs="Arial"/>
          <w:sz w:val="22"/>
          <w:szCs w:val="22"/>
        </w:rPr>
        <w:t>CDC</w:t>
      </w:r>
      <w:r w:rsidRPr="00755F9A">
        <w:rPr>
          <w:rFonts w:ascii="Arial" w:hAnsi="Arial" w:cs="Arial"/>
          <w:sz w:val="22"/>
          <w:szCs w:val="22"/>
        </w:rPr>
        <w:t xml:space="preserve"> ENVIRONMENTAL PROTECTION</w:t>
      </w:r>
      <w:r>
        <w:rPr>
          <w:rFonts w:ascii="Arial" w:hAnsi="Arial" w:cs="Arial"/>
          <w:sz w:val="22"/>
          <w:szCs w:val="22"/>
        </w:rPr>
        <w:t>:</w:t>
      </w:r>
      <w:r w:rsidRPr="00755F9A">
        <w:rPr>
          <w:rFonts w:ascii="Arial" w:hAnsi="Arial" w:cs="Arial"/>
          <w:sz w:val="22"/>
          <w:szCs w:val="22"/>
        </w:rPr>
        <w:t xml:space="preserve"> </w:t>
      </w:r>
      <w:r w:rsidR="007549EF" w:rsidRPr="00755F9A">
        <w:rPr>
          <w:rFonts w:ascii="Arial" w:hAnsi="Arial" w:cs="Arial"/>
          <w:sz w:val="22"/>
          <w:szCs w:val="22"/>
        </w:rPr>
        <w:t>raise</w:t>
      </w:r>
      <w:r w:rsidR="00B54801">
        <w:rPr>
          <w:rFonts w:ascii="Arial" w:hAnsi="Arial" w:cs="Arial"/>
          <w:sz w:val="22"/>
          <w:szCs w:val="22"/>
        </w:rPr>
        <w:t>s</w:t>
      </w:r>
      <w:r w:rsidR="007549EF" w:rsidRPr="00755F9A">
        <w:rPr>
          <w:rFonts w:ascii="Arial" w:hAnsi="Arial" w:cs="Arial"/>
          <w:sz w:val="22"/>
          <w:szCs w:val="22"/>
        </w:rPr>
        <w:t xml:space="preserve"> </w:t>
      </w:r>
      <w:r w:rsidR="007549EF" w:rsidRPr="00053D22">
        <w:rPr>
          <w:rFonts w:ascii="Arial" w:hAnsi="Arial" w:cs="Arial"/>
          <w:b/>
          <w:sz w:val="22"/>
          <w:szCs w:val="22"/>
        </w:rPr>
        <w:t>no objections</w:t>
      </w:r>
      <w:r w:rsidR="007549EF" w:rsidRPr="00755F9A">
        <w:rPr>
          <w:rFonts w:ascii="Arial" w:hAnsi="Arial" w:cs="Arial"/>
          <w:sz w:val="22"/>
          <w:szCs w:val="22"/>
        </w:rPr>
        <w:t xml:space="preserve"> in regard to noise, contaminated land, air quality, odour and light. </w:t>
      </w:r>
    </w:p>
    <w:p w:rsidR="007549EF" w:rsidRPr="00755F9A" w:rsidRDefault="00053D22">
      <w:pPr>
        <w:numPr>
          <w:ilvl w:val="1"/>
          <w:numId w:val="7"/>
        </w:numPr>
        <w:spacing w:after="240"/>
        <w:ind w:left="567" w:hanging="567"/>
        <w:jc w:val="both"/>
        <w:rPr>
          <w:rFonts w:ascii="Arial" w:hAnsi="Arial" w:cs="Arial"/>
          <w:sz w:val="22"/>
          <w:szCs w:val="22"/>
        </w:rPr>
      </w:pPr>
      <w:r>
        <w:rPr>
          <w:rFonts w:ascii="Arial" w:hAnsi="Arial" w:cs="Arial"/>
          <w:sz w:val="22"/>
          <w:szCs w:val="22"/>
        </w:rPr>
        <w:t>CDC</w:t>
      </w:r>
      <w:r w:rsidR="007549EF" w:rsidRPr="00755F9A">
        <w:rPr>
          <w:rFonts w:ascii="Arial" w:hAnsi="Arial" w:cs="Arial"/>
          <w:sz w:val="22"/>
          <w:szCs w:val="22"/>
        </w:rPr>
        <w:t xml:space="preserve"> </w:t>
      </w:r>
      <w:r w:rsidRPr="00755F9A">
        <w:rPr>
          <w:rFonts w:ascii="Arial" w:hAnsi="Arial" w:cs="Arial"/>
          <w:sz w:val="22"/>
          <w:szCs w:val="22"/>
        </w:rPr>
        <w:t>LANDSCAPE SERVICES</w:t>
      </w:r>
      <w:r>
        <w:rPr>
          <w:rFonts w:ascii="Arial" w:hAnsi="Arial" w:cs="Arial"/>
          <w:sz w:val="22"/>
          <w:szCs w:val="22"/>
        </w:rPr>
        <w:t>:</w:t>
      </w:r>
      <w:r w:rsidRPr="00755F9A">
        <w:rPr>
          <w:rFonts w:ascii="Arial" w:hAnsi="Arial" w:cs="Arial"/>
          <w:sz w:val="22"/>
          <w:szCs w:val="22"/>
        </w:rPr>
        <w:t xml:space="preserve"> </w:t>
      </w:r>
      <w:r w:rsidR="007549EF" w:rsidRPr="00755F9A">
        <w:rPr>
          <w:rFonts w:ascii="Arial" w:hAnsi="Arial" w:cs="Arial"/>
          <w:sz w:val="22"/>
          <w:szCs w:val="22"/>
        </w:rPr>
        <w:t>advised that landscape propos</w:t>
      </w:r>
      <w:r>
        <w:rPr>
          <w:rFonts w:ascii="Arial" w:hAnsi="Arial" w:cs="Arial"/>
          <w:sz w:val="22"/>
          <w:szCs w:val="22"/>
        </w:rPr>
        <w:t>als</w:t>
      </w:r>
      <w:r w:rsidR="007549EF" w:rsidRPr="00755F9A">
        <w:rPr>
          <w:rFonts w:ascii="Arial" w:hAnsi="Arial" w:cs="Arial"/>
          <w:sz w:val="22"/>
          <w:szCs w:val="22"/>
        </w:rPr>
        <w:t xml:space="preserve"> should be submitted. The field boundaries between the site and the </w:t>
      </w:r>
      <w:proofErr w:type="spellStart"/>
      <w:r w:rsidR="007549EF" w:rsidRPr="00755F9A">
        <w:rPr>
          <w:rFonts w:ascii="Arial" w:hAnsi="Arial" w:cs="Arial"/>
          <w:sz w:val="22"/>
          <w:szCs w:val="22"/>
        </w:rPr>
        <w:t>PRoW</w:t>
      </w:r>
      <w:proofErr w:type="spellEnd"/>
      <w:r w:rsidR="007549EF" w:rsidRPr="00755F9A">
        <w:rPr>
          <w:rFonts w:ascii="Arial" w:hAnsi="Arial" w:cs="Arial"/>
          <w:sz w:val="22"/>
          <w:szCs w:val="22"/>
        </w:rPr>
        <w:t xml:space="preserve"> should be retained and enhanced with native trees. </w:t>
      </w:r>
      <w:r>
        <w:rPr>
          <w:rFonts w:ascii="Arial" w:hAnsi="Arial" w:cs="Arial"/>
          <w:sz w:val="22"/>
          <w:szCs w:val="22"/>
        </w:rPr>
        <w:t>A landscape scheme was subsequently provided and this is considered acceptable.</w:t>
      </w:r>
    </w:p>
    <w:p w:rsidR="00CA452A" w:rsidRPr="00755F9A" w:rsidRDefault="00CA452A">
      <w:pPr>
        <w:numPr>
          <w:ilvl w:val="0"/>
          <w:numId w:val="2"/>
        </w:numPr>
        <w:tabs>
          <w:tab w:val="clear" w:pos="360"/>
          <w:tab w:val="num" w:pos="567"/>
          <w:tab w:val="left" w:pos="6480"/>
        </w:tabs>
        <w:ind w:left="0" w:firstLine="0"/>
        <w:jc w:val="both"/>
        <w:rPr>
          <w:rFonts w:ascii="Arial" w:hAnsi="Arial" w:cs="Arial"/>
          <w:b/>
          <w:sz w:val="22"/>
          <w:szCs w:val="22"/>
        </w:rPr>
      </w:pPr>
      <w:r w:rsidRPr="00755F9A">
        <w:rPr>
          <w:rFonts w:ascii="Arial" w:hAnsi="Arial" w:cs="Arial"/>
          <w:b/>
          <w:sz w:val="22"/>
          <w:szCs w:val="22"/>
        </w:rPr>
        <w:t>RELEVANT PLANNING POLICY AND GUIDANCE</w:t>
      </w:r>
    </w:p>
    <w:p w:rsidR="00CA452A" w:rsidRPr="00755F9A" w:rsidRDefault="00CA452A">
      <w:pPr>
        <w:tabs>
          <w:tab w:val="left" w:pos="6480"/>
        </w:tabs>
        <w:jc w:val="both"/>
        <w:rPr>
          <w:rFonts w:ascii="Arial" w:hAnsi="Arial" w:cs="Arial"/>
          <w:b/>
          <w:sz w:val="22"/>
          <w:szCs w:val="22"/>
        </w:rPr>
      </w:pPr>
    </w:p>
    <w:p w:rsidR="00CA452A" w:rsidRPr="00755F9A" w:rsidRDefault="00CA452A">
      <w:pPr>
        <w:numPr>
          <w:ilvl w:val="0"/>
          <w:numId w:val="10"/>
        </w:numPr>
        <w:ind w:left="567" w:hanging="567"/>
        <w:jc w:val="both"/>
        <w:rPr>
          <w:rFonts w:ascii="Arial" w:hAnsi="Arial" w:cs="Arial"/>
          <w:sz w:val="22"/>
          <w:szCs w:val="22"/>
        </w:rPr>
      </w:pPr>
      <w:r w:rsidRPr="00755F9A">
        <w:rPr>
          <w:rFonts w:ascii="Arial" w:hAnsi="Arial" w:cs="Arial"/>
          <w:sz w:val="22"/>
          <w:szCs w:val="22"/>
        </w:rPr>
        <w:t>Planning law requires that applications for planning permission must be determined in accordance with the development plan unless material considerations indicate otherwise.</w:t>
      </w:r>
    </w:p>
    <w:p w:rsidR="00CA452A" w:rsidRPr="00755F9A" w:rsidRDefault="00CA452A">
      <w:pPr>
        <w:ind w:left="567"/>
        <w:jc w:val="both"/>
        <w:rPr>
          <w:rFonts w:ascii="Arial" w:hAnsi="Arial" w:cs="Arial"/>
          <w:sz w:val="22"/>
          <w:szCs w:val="22"/>
        </w:rPr>
      </w:pPr>
    </w:p>
    <w:p w:rsidR="00CA452A" w:rsidRPr="00755F9A" w:rsidRDefault="00CA452A">
      <w:pPr>
        <w:numPr>
          <w:ilvl w:val="0"/>
          <w:numId w:val="10"/>
        </w:numPr>
        <w:ind w:left="567" w:hanging="567"/>
        <w:jc w:val="both"/>
        <w:rPr>
          <w:rFonts w:ascii="Arial" w:hAnsi="Arial" w:cs="Arial"/>
          <w:sz w:val="22"/>
          <w:szCs w:val="22"/>
        </w:rPr>
      </w:pPr>
      <w:r w:rsidRPr="00755F9A">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A452A" w:rsidRPr="00755F9A" w:rsidRDefault="00CA452A">
      <w:pPr>
        <w:ind w:firstLine="567"/>
        <w:jc w:val="both"/>
        <w:rPr>
          <w:rFonts w:ascii="Arial" w:hAnsi="Arial" w:cs="Arial"/>
          <w:b/>
          <w:sz w:val="22"/>
          <w:szCs w:val="22"/>
        </w:rPr>
      </w:pPr>
    </w:p>
    <w:p w:rsidR="00CA452A" w:rsidRPr="00755F9A" w:rsidRDefault="00CA452A">
      <w:pPr>
        <w:ind w:left="567"/>
        <w:rPr>
          <w:rFonts w:ascii="Arial" w:hAnsi="Arial" w:cs="Arial"/>
          <w:sz w:val="22"/>
          <w:szCs w:val="22"/>
          <w:u w:val="single"/>
        </w:rPr>
      </w:pPr>
      <w:r w:rsidRPr="00755F9A">
        <w:rPr>
          <w:rFonts w:ascii="Arial" w:hAnsi="Arial" w:cs="Arial"/>
          <w:sz w:val="22"/>
          <w:szCs w:val="22"/>
          <w:u w:val="single"/>
        </w:rPr>
        <w:t>CHERWELL LOCAL PLAN 2011 - 2031 PART 1 (CLP 2031 Part 1)</w:t>
      </w:r>
    </w:p>
    <w:p w:rsidR="008C2497" w:rsidRPr="00755F9A" w:rsidRDefault="008C2497" w:rsidP="008C2497">
      <w:pPr>
        <w:numPr>
          <w:ilvl w:val="0"/>
          <w:numId w:val="14"/>
        </w:numPr>
        <w:jc w:val="both"/>
        <w:rPr>
          <w:rFonts w:ascii="Arial" w:hAnsi="Arial" w:cs="Arial"/>
          <w:sz w:val="22"/>
          <w:szCs w:val="22"/>
        </w:rPr>
      </w:pPr>
      <w:r w:rsidRPr="00755F9A">
        <w:rPr>
          <w:rFonts w:ascii="Arial" w:hAnsi="Arial" w:cs="Arial"/>
          <w:sz w:val="22"/>
          <w:szCs w:val="22"/>
        </w:rPr>
        <w:t>SLE1 - Employment Development</w:t>
      </w:r>
    </w:p>
    <w:p w:rsidR="008C2497" w:rsidRPr="00755F9A" w:rsidRDefault="008C2497" w:rsidP="008C2497">
      <w:pPr>
        <w:numPr>
          <w:ilvl w:val="0"/>
          <w:numId w:val="14"/>
        </w:numPr>
        <w:jc w:val="both"/>
        <w:rPr>
          <w:rFonts w:ascii="Arial" w:hAnsi="Arial" w:cs="Arial"/>
          <w:sz w:val="22"/>
          <w:szCs w:val="22"/>
        </w:rPr>
      </w:pPr>
      <w:r w:rsidRPr="00755F9A">
        <w:rPr>
          <w:rFonts w:ascii="Arial" w:hAnsi="Arial" w:cs="Arial"/>
          <w:sz w:val="22"/>
          <w:szCs w:val="22"/>
        </w:rPr>
        <w:t>ESD10 - Protection and Enhancement of Biodiversity and the Natural Environment</w:t>
      </w:r>
    </w:p>
    <w:p w:rsidR="008C2497" w:rsidRPr="00755F9A" w:rsidRDefault="008C2497" w:rsidP="008C2497">
      <w:pPr>
        <w:numPr>
          <w:ilvl w:val="0"/>
          <w:numId w:val="14"/>
        </w:numPr>
        <w:jc w:val="both"/>
        <w:rPr>
          <w:rFonts w:ascii="Arial" w:hAnsi="Arial" w:cs="Arial"/>
          <w:sz w:val="22"/>
          <w:szCs w:val="22"/>
        </w:rPr>
      </w:pPr>
      <w:r w:rsidRPr="00755F9A">
        <w:rPr>
          <w:rFonts w:ascii="Arial" w:hAnsi="Arial" w:cs="Arial"/>
          <w:sz w:val="22"/>
          <w:szCs w:val="22"/>
        </w:rPr>
        <w:t>ESD13 - Local Landscape Protection and Enhancement</w:t>
      </w:r>
    </w:p>
    <w:p w:rsidR="008C2497" w:rsidRPr="00755F9A" w:rsidRDefault="008C2497" w:rsidP="008C2497">
      <w:pPr>
        <w:numPr>
          <w:ilvl w:val="0"/>
          <w:numId w:val="14"/>
        </w:numPr>
        <w:jc w:val="both"/>
        <w:rPr>
          <w:rFonts w:ascii="Arial" w:hAnsi="Arial" w:cs="Arial"/>
          <w:sz w:val="22"/>
          <w:szCs w:val="22"/>
        </w:rPr>
      </w:pPr>
      <w:r w:rsidRPr="00755F9A">
        <w:rPr>
          <w:rFonts w:ascii="Arial" w:hAnsi="Arial" w:cs="Arial"/>
          <w:sz w:val="22"/>
          <w:szCs w:val="22"/>
        </w:rPr>
        <w:t>ESD15 - The Character of the Built and Historic Environment</w:t>
      </w:r>
    </w:p>
    <w:p w:rsidR="00CA452A" w:rsidRPr="00755F9A" w:rsidRDefault="00CA452A">
      <w:pPr>
        <w:ind w:firstLine="567"/>
        <w:jc w:val="both"/>
        <w:rPr>
          <w:rFonts w:ascii="Arial" w:hAnsi="Arial" w:cs="Arial"/>
          <w:b/>
          <w:sz w:val="22"/>
          <w:szCs w:val="22"/>
        </w:rPr>
      </w:pPr>
    </w:p>
    <w:p w:rsidR="00CA452A" w:rsidRPr="00755F9A" w:rsidRDefault="00CA452A">
      <w:pPr>
        <w:ind w:left="567"/>
        <w:jc w:val="both"/>
        <w:rPr>
          <w:rFonts w:ascii="Arial" w:hAnsi="Arial" w:cs="Arial"/>
          <w:sz w:val="22"/>
          <w:szCs w:val="22"/>
        </w:rPr>
      </w:pPr>
      <w:r w:rsidRPr="00755F9A">
        <w:rPr>
          <w:rFonts w:ascii="Arial" w:hAnsi="Arial" w:cs="Arial"/>
          <w:sz w:val="22"/>
          <w:szCs w:val="22"/>
          <w:u w:val="single"/>
        </w:rPr>
        <w:lastRenderedPageBreak/>
        <w:t>CHERWELL LOCAL PLAN 1996 SAVED POLICIES (CLP 1996)</w:t>
      </w:r>
    </w:p>
    <w:p w:rsidR="00CA452A" w:rsidRPr="00755F9A" w:rsidRDefault="00CA452A">
      <w:pPr>
        <w:numPr>
          <w:ilvl w:val="0"/>
          <w:numId w:val="14"/>
        </w:numPr>
        <w:jc w:val="both"/>
        <w:rPr>
          <w:rFonts w:ascii="Arial" w:hAnsi="Arial" w:cs="Arial"/>
          <w:sz w:val="22"/>
          <w:szCs w:val="22"/>
        </w:rPr>
      </w:pPr>
      <w:r w:rsidRPr="00755F9A">
        <w:rPr>
          <w:rFonts w:ascii="Arial" w:hAnsi="Arial" w:cs="Arial"/>
          <w:sz w:val="22"/>
          <w:szCs w:val="22"/>
        </w:rPr>
        <w:t>C28 – Layout, design and external appearance of new development</w:t>
      </w:r>
    </w:p>
    <w:p w:rsidR="008C2497" w:rsidRPr="00755F9A" w:rsidRDefault="008C2497" w:rsidP="008C2497">
      <w:pPr>
        <w:pStyle w:val="ListParagraph"/>
        <w:numPr>
          <w:ilvl w:val="0"/>
          <w:numId w:val="14"/>
        </w:numPr>
        <w:tabs>
          <w:tab w:val="left" w:pos="567"/>
        </w:tabs>
        <w:rPr>
          <w:rFonts w:ascii="Arial" w:hAnsi="Arial" w:cs="Arial"/>
          <w:sz w:val="22"/>
          <w:szCs w:val="22"/>
        </w:rPr>
      </w:pPr>
      <w:r w:rsidRPr="00755F9A">
        <w:rPr>
          <w:rFonts w:ascii="Arial" w:hAnsi="Arial" w:cs="Arial"/>
          <w:sz w:val="22"/>
          <w:szCs w:val="22"/>
        </w:rPr>
        <w:t xml:space="preserve">AG2 - Construction of farm buildings </w:t>
      </w:r>
    </w:p>
    <w:p w:rsidR="00B54801" w:rsidRPr="00755F9A" w:rsidRDefault="00B54801" w:rsidP="00053D22">
      <w:pPr>
        <w:jc w:val="both"/>
        <w:rPr>
          <w:rFonts w:ascii="Arial" w:hAnsi="Arial" w:cs="Arial"/>
          <w:sz w:val="22"/>
          <w:szCs w:val="22"/>
        </w:rPr>
      </w:pPr>
    </w:p>
    <w:p w:rsidR="00CA452A" w:rsidRPr="00755F9A" w:rsidRDefault="00CA452A">
      <w:pPr>
        <w:numPr>
          <w:ilvl w:val="0"/>
          <w:numId w:val="10"/>
        </w:numPr>
        <w:tabs>
          <w:tab w:val="left" w:pos="567"/>
        </w:tabs>
        <w:ind w:left="567" w:hanging="567"/>
        <w:jc w:val="both"/>
        <w:rPr>
          <w:rFonts w:ascii="Arial" w:hAnsi="Arial" w:cs="Arial"/>
          <w:sz w:val="22"/>
          <w:szCs w:val="22"/>
        </w:rPr>
      </w:pPr>
      <w:r w:rsidRPr="00755F9A">
        <w:rPr>
          <w:rFonts w:ascii="Arial" w:hAnsi="Arial" w:cs="Arial"/>
          <w:sz w:val="22"/>
          <w:szCs w:val="22"/>
        </w:rPr>
        <w:t>Other Material Planning Considerations</w:t>
      </w:r>
    </w:p>
    <w:p w:rsidR="00CA452A" w:rsidRPr="00755F9A" w:rsidRDefault="00CA452A">
      <w:pPr>
        <w:numPr>
          <w:ilvl w:val="0"/>
          <w:numId w:val="9"/>
        </w:numPr>
        <w:tabs>
          <w:tab w:val="left" w:pos="709"/>
        </w:tabs>
        <w:jc w:val="both"/>
        <w:rPr>
          <w:rFonts w:ascii="Arial" w:hAnsi="Arial" w:cs="Arial"/>
          <w:sz w:val="22"/>
          <w:szCs w:val="22"/>
        </w:rPr>
      </w:pPr>
      <w:r w:rsidRPr="00755F9A">
        <w:rPr>
          <w:rFonts w:ascii="Arial" w:hAnsi="Arial" w:cs="Arial"/>
          <w:sz w:val="22"/>
          <w:szCs w:val="22"/>
        </w:rPr>
        <w:t>National Planning Policy Framework (NPPF)</w:t>
      </w:r>
    </w:p>
    <w:p w:rsidR="00CA452A" w:rsidRPr="00755F9A" w:rsidRDefault="00CA452A">
      <w:pPr>
        <w:numPr>
          <w:ilvl w:val="0"/>
          <w:numId w:val="9"/>
        </w:numPr>
        <w:tabs>
          <w:tab w:val="left" w:pos="709"/>
        </w:tabs>
        <w:jc w:val="both"/>
        <w:rPr>
          <w:rFonts w:ascii="Arial" w:hAnsi="Arial" w:cs="Arial"/>
          <w:sz w:val="22"/>
          <w:szCs w:val="22"/>
        </w:rPr>
      </w:pPr>
      <w:r w:rsidRPr="00755F9A">
        <w:rPr>
          <w:rFonts w:ascii="Arial" w:hAnsi="Arial" w:cs="Arial"/>
          <w:sz w:val="22"/>
          <w:szCs w:val="22"/>
        </w:rPr>
        <w:t>Planning Practice Guidance (PPG)</w:t>
      </w:r>
    </w:p>
    <w:p w:rsidR="00CA452A" w:rsidRPr="00755F9A" w:rsidRDefault="00CA452A">
      <w:pPr>
        <w:tabs>
          <w:tab w:val="left" w:pos="0"/>
        </w:tabs>
        <w:jc w:val="both"/>
        <w:rPr>
          <w:rFonts w:ascii="Arial" w:hAnsi="Arial" w:cs="Arial"/>
          <w:sz w:val="22"/>
          <w:szCs w:val="22"/>
        </w:rPr>
      </w:pPr>
    </w:p>
    <w:p w:rsidR="00CA452A" w:rsidRPr="00755F9A" w:rsidRDefault="00CA452A" w:rsidP="008C2497">
      <w:pPr>
        <w:numPr>
          <w:ilvl w:val="0"/>
          <w:numId w:val="2"/>
        </w:numPr>
        <w:tabs>
          <w:tab w:val="clear" w:pos="360"/>
          <w:tab w:val="left" w:pos="567"/>
        </w:tabs>
        <w:spacing w:after="240"/>
        <w:ind w:left="709" w:hanging="709"/>
        <w:jc w:val="both"/>
        <w:rPr>
          <w:rFonts w:ascii="Arial" w:hAnsi="Arial" w:cs="Arial"/>
          <w:b/>
          <w:sz w:val="22"/>
          <w:szCs w:val="22"/>
        </w:rPr>
      </w:pPr>
      <w:r w:rsidRPr="00755F9A">
        <w:rPr>
          <w:rFonts w:ascii="Arial" w:hAnsi="Arial" w:cs="Arial"/>
          <w:b/>
          <w:sz w:val="22"/>
          <w:szCs w:val="22"/>
        </w:rPr>
        <w:t>APPRAISAL</w:t>
      </w:r>
    </w:p>
    <w:p w:rsidR="00CA452A" w:rsidRPr="00755F9A" w:rsidRDefault="00CA452A">
      <w:pPr>
        <w:numPr>
          <w:ilvl w:val="0"/>
          <w:numId w:val="12"/>
        </w:numPr>
        <w:ind w:left="567" w:hanging="567"/>
        <w:jc w:val="both"/>
        <w:rPr>
          <w:rFonts w:ascii="Arial" w:hAnsi="Arial" w:cs="Arial"/>
          <w:sz w:val="22"/>
          <w:szCs w:val="22"/>
        </w:rPr>
      </w:pPr>
      <w:r w:rsidRPr="00755F9A">
        <w:rPr>
          <w:rFonts w:ascii="Arial" w:hAnsi="Arial" w:cs="Arial"/>
          <w:sz w:val="22"/>
          <w:szCs w:val="22"/>
        </w:rPr>
        <w:t>The key issues for consideration in this case are:</w:t>
      </w:r>
    </w:p>
    <w:p w:rsidR="00CA452A" w:rsidRPr="00755F9A" w:rsidRDefault="00CA452A">
      <w:pPr>
        <w:ind w:left="567"/>
        <w:jc w:val="both"/>
        <w:rPr>
          <w:rFonts w:ascii="Arial" w:hAnsi="Arial" w:cs="Arial"/>
          <w:sz w:val="22"/>
          <w:szCs w:val="22"/>
        </w:rPr>
      </w:pPr>
    </w:p>
    <w:p w:rsidR="00CA452A" w:rsidRPr="00755F9A" w:rsidRDefault="00CA452A">
      <w:pPr>
        <w:numPr>
          <w:ilvl w:val="0"/>
          <w:numId w:val="11"/>
        </w:numPr>
        <w:jc w:val="both"/>
        <w:rPr>
          <w:rFonts w:ascii="Arial" w:hAnsi="Arial" w:cs="Arial"/>
          <w:sz w:val="22"/>
          <w:szCs w:val="22"/>
        </w:rPr>
      </w:pPr>
      <w:r w:rsidRPr="00755F9A">
        <w:rPr>
          <w:rFonts w:ascii="Arial" w:hAnsi="Arial" w:cs="Arial"/>
          <w:sz w:val="22"/>
          <w:szCs w:val="22"/>
        </w:rPr>
        <w:t>Principle of development</w:t>
      </w:r>
    </w:p>
    <w:p w:rsidR="00CA452A" w:rsidRPr="00755F9A" w:rsidRDefault="00CA452A">
      <w:pPr>
        <w:numPr>
          <w:ilvl w:val="0"/>
          <w:numId w:val="11"/>
        </w:numPr>
        <w:jc w:val="both"/>
        <w:rPr>
          <w:rFonts w:ascii="Arial" w:hAnsi="Arial" w:cs="Arial"/>
          <w:sz w:val="22"/>
          <w:szCs w:val="22"/>
        </w:rPr>
      </w:pPr>
      <w:r w:rsidRPr="00755F9A">
        <w:rPr>
          <w:rFonts w:ascii="Arial" w:hAnsi="Arial" w:cs="Arial"/>
          <w:sz w:val="22"/>
          <w:szCs w:val="22"/>
        </w:rPr>
        <w:t>Design, and impact on the character of the area</w:t>
      </w:r>
    </w:p>
    <w:p w:rsidR="00CA452A" w:rsidRPr="00755F9A" w:rsidRDefault="00CA452A">
      <w:pPr>
        <w:tabs>
          <w:tab w:val="left" w:pos="6480"/>
        </w:tabs>
        <w:jc w:val="both"/>
        <w:rPr>
          <w:rFonts w:ascii="Arial" w:hAnsi="Arial" w:cs="Arial"/>
          <w:sz w:val="22"/>
          <w:szCs w:val="22"/>
        </w:rPr>
      </w:pPr>
    </w:p>
    <w:p w:rsidR="008C2497" w:rsidRPr="00755F9A" w:rsidRDefault="008C2497" w:rsidP="008C2497">
      <w:pPr>
        <w:ind w:left="567"/>
        <w:jc w:val="both"/>
        <w:rPr>
          <w:rFonts w:ascii="Arial" w:hAnsi="Arial" w:cs="Arial"/>
          <w:sz w:val="22"/>
          <w:szCs w:val="22"/>
          <w:u w:val="single"/>
        </w:rPr>
      </w:pPr>
      <w:r w:rsidRPr="00755F9A">
        <w:rPr>
          <w:rFonts w:ascii="Arial" w:hAnsi="Arial" w:cs="Arial"/>
          <w:sz w:val="22"/>
          <w:szCs w:val="22"/>
          <w:u w:val="single"/>
        </w:rPr>
        <w:t>Principle of development</w:t>
      </w:r>
    </w:p>
    <w:p w:rsidR="008C2497" w:rsidRPr="00755F9A" w:rsidRDefault="008C2497" w:rsidP="008C2497">
      <w:pPr>
        <w:ind w:left="567"/>
        <w:jc w:val="both"/>
        <w:rPr>
          <w:rFonts w:ascii="Arial" w:hAnsi="Arial" w:cs="Arial"/>
          <w:sz w:val="22"/>
          <w:szCs w:val="22"/>
          <w:u w:val="single"/>
        </w:rPr>
      </w:pPr>
    </w:p>
    <w:p w:rsidR="008C2497" w:rsidRDefault="008C2497" w:rsidP="008C2497">
      <w:pPr>
        <w:numPr>
          <w:ilvl w:val="0"/>
          <w:numId w:val="12"/>
        </w:numPr>
        <w:ind w:left="567" w:hanging="567"/>
        <w:jc w:val="both"/>
        <w:rPr>
          <w:rFonts w:ascii="Arial" w:hAnsi="Arial" w:cs="Arial"/>
          <w:sz w:val="22"/>
          <w:szCs w:val="22"/>
        </w:rPr>
      </w:pPr>
      <w:r w:rsidRPr="00755F9A">
        <w:rPr>
          <w:rFonts w:ascii="Arial" w:hAnsi="Arial" w:cs="Arial"/>
          <w:sz w:val="22"/>
          <w:szCs w:val="22"/>
        </w:rPr>
        <w:t xml:space="preserve">The principle of development </w:t>
      </w:r>
      <w:r w:rsidR="00B54801">
        <w:rPr>
          <w:rFonts w:ascii="Arial" w:hAnsi="Arial" w:cs="Arial"/>
          <w:sz w:val="22"/>
          <w:szCs w:val="22"/>
        </w:rPr>
        <w:t>was</w:t>
      </w:r>
      <w:r w:rsidRPr="00755F9A">
        <w:rPr>
          <w:rFonts w:ascii="Arial" w:hAnsi="Arial" w:cs="Arial"/>
          <w:sz w:val="22"/>
          <w:szCs w:val="22"/>
        </w:rPr>
        <w:t xml:space="preserve"> assessed during the consideration of planning application 16/00752/F</w:t>
      </w:r>
      <w:r w:rsidR="00092E3D" w:rsidRPr="00755F9A">
        <w:rPr>
          <w:rFonts w:ascii="Arial" w:hAnsi="Arial" w:cs="Arial"/>
          <w:sz w:val="22"/>
          <w:szCs w:val="22"/>
        </w:rPr>
        <w:t xml:space="preserve"> and was deemed to be acceptable. There are no material changes to the scheme which would result in the principle of development being considered differently from this planning application. The proposal is thus considered to be in accordance with Policy SLE1 of the CLP 2031 (Part 1)</w:t>
      </w:r>
      <w:r w:rsidR="00053D22">
        <w:rPr>
          <w:rFonts w:ascii="Arial" w:hAnsi="Arial" w:cs="Arial"/>
          <w:sz w:val="22"/>
          <w:szCs w:val="22"/>
        </w:rPr>
        <w:t>, Saved Policy AG2 of the CLP 1996,</w:t>
      </w:r>
      <w:r w:rsidR="00092E3D" w:rsidRPr="00755F9A">
        <w:rPr>
          <w:rFonts w:ascii="Arial" w:hAnsi="Arial" w:cs="Arial"/>
          <w:sz w:val="22"/>
          <w:szCs w:val="22"/>
        </w:rPr>
        <w:t xml:space="preserve"> and Government guidance contained within The Framework.</w:t>
      </w:r>
    </w:p>
    <w:p w:rsidR="00B54801" w:rsidRDefault="00B54801" w:rsidP="008C3795">
      <w:pPr>
        <w:ind w:left="567"/>
        <w:jc w:val="both"/>
        <w:rPr>
          <w:rFonts w:ascii="Arial" w:hAnsi="Arial" w:cs="Arial"/>
          <w:sz w:val="22"/>
          <w:szCs w:val="22"/>
        </w:rPr>
      </w:pPr>
    </w:p>
    <w:p w:rsidR="00053D22" w:rsidRDefault="00B54801" w:rsidP="00092E3D">
      <w:pPr>
        <w:numPr>
          <w:ilvl w:val="0"/>
          <w:numId w:val="12"/>
        </w:numPr>
        <w:ind w:left="567" w:hanging="567"/>
        <w:jc w:val="both"/>
        <w:rPr>
          <w:rFonts w:ascii="Arial" w:hAnsi="Arial" w:cs="Arial"/>
          <w:sz w:val="22"/>
          <w:szCs w:val="22"/>
        </w:rPr>
      </w:pPr>
      <w:r w:rsidRPr="008C3795">
        <w:rPr>
          <w:rFonts w:ascii="Arial" w:hAnsi="Arial" w:cs="Arial"/>
          <w:sz w:val="22"/>
          <w:szCs w:val="22"/>
        </w:rPr>
        <w:t xml:space="preserve">Notwithstanding the above, planning permission had also been granted for a parcel of land to the north of the quarry site for a similar proposal. </w:t>
      </w:r>
      <w:r w:rsidR="003E1FAA">
        <w:rPr>
          <w:rFonts w:ascii="Arial" w:hAnsi="Arial" w:cs="Arial"/>
          <w:sz w:val="22"/>
          <w:szCs w:val="22"/>
        </w:rPr>
        <w:t>During the consideration of the previous planning application (16/00752/F), i</w:t>
      </w:r>
      <w:r w:rsidR="008C3795" w:rsidRPr="008C3795">
        <w:rPr>
          <w:rFonts w:ascii="Arial" w:hAnsi="Arial" w:cs="Arial"/>
          <w:sz w:val="22"/>
          <w:szCs w:val="22"/>
        </w:rPr>
        <w:t xml:space="preserve">t was considered appropriate for a legal agreement to prevent both </w:t>
      </w:r>
      <w:r w:rsidR="00053D22">
        <w:rPr>
          <w:rFonts w:ascii="Arial" w:hAnsi="Arial" w:cs="Arial"/>
          <w:sz w:val="22"/>
          <w:szCs w:val="22"/>
        </w:rPr>
        <w:t>approved developments</w:t>
      </w:r>
      <w:r w:rsidR="008C3795" w:rsidRPr="008C3795">
        <w:rPr>
          <w:rFonts w:ascii="Arial" w:hAnsi="Arial" w:cs="Arial"/>
          <w:sz w:val="22"/>
          <w:szCs w:val="22"/>
        </w:rPr>
        <w:t xml:space="preserve"> from being carried out</w:t>
      </w:r>
      <w:r w:rsidR="00053D22">
        <w:rPr>
          <w:rFonts w:ascii="Arial" w:hAnsi="Arial" w:cs="Arial"/>
          <w:sz w:val="22"/>
          <w:szCs w:val="22"/>
        </w:rPr>
        <w:t>, as this would be unjustified and amount to a proliferation of buildings in the countryside</w:t>
      </w:r>
      <w:r w:rsidR="008C3795" w:rsidRPr="008C3795">
        <w:rPr>
          <w:rFonts w:ascii="Arial" w:hAnsi="Arial" w:cs="Arial"/>
          <w:sz w:val="22"/>
          <w:szCs w:val="22"/>
        </w:rPr>
        <w:t>. The wording in the UU states that “</w:t>
      </w:r>
      <w:r w:rsidR="008C3795" w:rsidRPr="008C3795">
        <w:rPr>
          <w:rFonts w:ascii="Arial" w:hAnsi="Arial" w:cs="Arial"/>
          <w:i/>
          <w:sz w:val="22"/>
          <w:szCs w:val="22"/>
        </w:rPr>
        <w:t>upon grant of the Planning Permission, the Owner shall cease development pursuant to the Previous Planning Permission and shall not carry out (or cause or permit to be carried out) any further development or building operations whatsoever (within the meaning of the Planning Act and other acts) permitted by the Previous Planning Permission</w:t>
      </w:r>
      <w:r w:rsidR="008C3795" w:rsidRPr="008C3795">
        <w:rPr>
          <w:rFonts w:ascii="Arial" w:hAnsi="Arial" w:cs="Arial"/>
          <w:sz w:val="22"/>
          <w:szCs w:val="22"/>
        </w:rPr>
        <w:t xml:space="preserve">”. </w:t>
      </w:r>
    </w:p>
    <w:p w:rsidR="00053D22" w:rsidRDefault="00053D22" w:rsidP="00053D22">
      <w:pPr>
        <w:pStyle w:val="ListParagraph"/>
        <w:rPr>
          <w:rFonts w:ascii="Arial" w:hAnsi="Arial" w:cs="Arial"/>
          <w:sz w:val="22"/>
          <w:szCs w:val="22"/>
        </w:rPr>
      </w:pPr>
    </w:p>
    <w:p w:rsidR="008C3795" w:rsidRDefault="008C3795" w:rsidP="00092E3D">
      <w:pPr>
        <w:numPr>
          <w:ilvl w:val="0"/>
          <w:numId w:val="12"/>
        </w:numPr>
        <w:ind w:left="567" w:hanging="567"/>
        <w:jc w:val="both"/>
        <w:rPr>
          <w:rFonts w:ascii="Arial" w:hAnsi="Arial" w:cs="Arial"/>
          <w:sz w:val="22"/>
          <w:szCs w:val="22"/>
        </w:rPr>
      </w:pPr>
      <w:r w:rsidRPr="008C3795">
        <w:rPr>
          <w:rFonts w:ascii="Arial" w:hAnsi="Arial" w:cs="Arial"/>
          <w:sz w:val="22"/>
          <w:szCs w:val="22"/>
        </w:rPr>
        <w:t>Given that the wording states ‘upon grant of planning permission’</w:t>
      </w:r>
      <w:r w:rsidR="003E1FAA">
        <w:rPr>
          <w:rFonts w:ascii="Arial" w:hAnsi="Arial" w:cs="Arial"/>
          <w:sz w:val="22"/>
          <w:szCs w:val="22"/>
        </w:rPr>
        <w:t xml:space="preserve"> and that permission has been granted,</w:t>
      </w:r>
      <w:r w:rsidRPr="008C3795">
        <w:rPr>
          <w:rFonts w:ascii="Arial" w:hAnsi="Arial" w:cs="Arial"/>
          <w:sz w:val="22"/>
          <w:szCs w:val="22"/>
        </w:rPr>
        <w:t xml:space="preserve"> it is considered that this clause has already been triggered. Notwithstanding this, and for the avoidance of doubt, a linking agreement</w:t>
      </w:r>
      <w:r w:rsidR="00501D35">
        <w:rPr>
          <w:rFonts w:ascii="Arial" w:hAnsi="Arial" w:cs="Arial"/>
          <w:sz w:val="22"/>
          <w:szCs w:val="22"/>
        </w:rPr>
        <w:t>, or new UU</w:t>
      </w:r>
      <w:r w:rsidRPr="008C3795">
        <w:rPr>
          <w:rFonts w:ascii="Arial" w:hAnsi="Arial" w:cs="Arial"/>
          <w:sz w:val="22"/>
          <w:szCs w:val="22"/>
        </w:rPr>
        <w:t xml:space="preserve"> on the current planning application</w:t>
      </w:r>
      <w:r w:rsidR="00501D35">
        <w:rPr>
          <w:rFonts w:ascii="Arial" w:hAnsi="Arial" w:cs="Arial"/>
          <w:sz w:val="22"/>
          <w:szCs w:val="22"/>
        </w:rPr>
        <w:t>,</w:t>
      </w:r>
      <w:r w:rsidRPr="008C3795">
        <w:rPr>
          <w:rFonts w:ascii="Arial" w:hAnsi="Arial" w:cs="Arial"/>
          <w:sz w:val="22"/>
          <w:szCs w:val="22"/>
        </w:rPr>
        <w:t xml:space="preserve"> is considered necessary. </w:t>
      </w:r>
    </w:p>
    <w:p w:rsidR="008C3795" w:rsidRDefault="008C3795" w:rsidP="008C3795">
      <w:pPr>
        <w:pStyle w:val="ListParagraph"/>
        <w:rPr>
          <w:rFonts w:ascii="Arial" w:hAnsi="Arial" w:cs="Arial"/>
          <w:sz w:val="22"/>
          <w:szCs w:val="22"/>
        </w:rPr>
      </w:pPr>
    </w:p>
    <w:p w:rsidR="00092E3D" w:rsidRPr="00755F9A" w:rsidRDefault="00092E3D" w:rsidP="00092E3D">
      <w:pPr>
        <w:ind w:left="567"/>
        <w:jc w:val="both"/>
        <w:rPr>
          <w:rFonts w:ascii="Arial" w:hAnsi="Arial" w:cs="Arial"/>
          <w:sz w:val="22"/>
          <w:szCs w:val="22"/>
          <w:u w:val="single"/>
        </w:rPr>
      </w:pPr>
      <w:proofErr w:type="gramStart"/>
      <w:r w:rsidRPr="00755F9A">
        <w:rPr>
          <w:rFonts w:ascii="Arial" w:hAnsi="Arial" w:cs="Arial"/>
          <w:sz w:val="22"/>
          <w:szCs w:val="22"/>
          <w:u w:val="single"/>
        </w:rPr>
        <w:t>Design,</w:t>
      </w:r>
      <w:proofErr w:type="gramEnd"/>
      <w:r w:rsidRPr="00755F9A">
        <w:rPr>
          <w:rFonts w:ascii="Arial" w:hAnsi="Arial" w:cs="Arial"/>
          <w:sz w:val="22"/>
          <w:szCs w:val="22"/>
          <w:u w:val="single"/>
        </w:rPr>
        <w:t xml:space="preserve"> and impact on the character of the area</w:t>
      </w:r>
    </w:p>
    <w:p w:rsidR="00092E3D" w:rsidRPr="00755F9A" w:rsidRDefault="00092E3D" w:rsidP="00092E3D">
      <w:pPr>
        <w:ind w:left="567"/>
        <w:jc w:val="both"/>
        <w:rPr>
          <w:rFonts w:ascii="Arial" w:hAnsi="Arial" w:cs="Arial"/>
          <w:sz w:val="22"/>
          <w:szCs w:val="22"/>
          <w:u w:val="single"/>
        </w:rPr>
      </w:pPr>
    </w:p>
    <w:p w:rsidR="008C2497" w:rsidRPr="00755F9A" w:rsidRDefault="008C2497" w:rsidP="00092E3D">
      <w:pPr>
        <w:numPr>
          <w:ilvl w:val="0"/>
          <w:numId w:val="12"/>
        </w:numPr>
        <w:ind w:left="567" w:hanging="567"/>
        <w:jc w:val="both"/>
        <w:rPr>
          <w:rFonts w:ascii="Arial" w:hAnsi="Arial" w:cs="Arial"/>
          <w:sz w:val="22"/>
          <w:szCs w:val="22"/>
        </w:rPr>
      </w:pPr>
      <w:r w:rsidRPr="00755F9A">
        <w:rPr>
          <w:rFonts w:ascii="Arial" w:hAnsi="Arial" w:cs="Arial"/>
          <w:sz w:val="22"/>
          <w:szCs w:val="22"/>
        </w:rPr>
        <w:t xml:space="preserve">Planning application </w:t>
      </w:r>
      <w:r w:rsidR="00092E3D" w:rsidRPr="00755F9A">
        <w:rPr>
          <w:rFonts w:ascii="Arial" w:hAnsi="Arial" w:cs="Arial"/>
          <w:sz w:val="22"/>
          <w:szCs w:val="22"/>
        </w:rPr>
        <w:t xml:space="preserve">16/00752/F </w:t>
      </w:r>
      <w:r w:rsidRPr="00755F9A">
        <w:rPr>
          <w:rFonts w:ascii="Arial" w:hAnsi="Arial" w:cs="Arial"/>
          <w:sz w:val="22"/>
          <w:szCs w:val="22"/>
        </w:rPr>
        <w:t xml:space="preserve">allowed the </w:t>
      </w:r>
      <w:r w:rsidR="00092E3D" w:rsidRPr="00755F9A">
        <w:rPr>
          <w:rFonts w:ascii="Arial" w:hAnsi="Arial" w:cs="Arial"/>
          <w:sz w:val="22"/>
          <w:szCs w:val="22"/>
        </w:rPr>
        <w:t xml:space="preserve">erection of three agricultural sheds on land east of </w:t>
      </w:r>
      <w:proofErr w:type="spellStart"/>
      <w:r w:rsidR="00092E3D" w:rsidRPr="00755F9A">
        <w:rPr>
          <w:rFonts w:ascii="Arial" w:hAnsi="Arial" w:cs="Arial"/>
          <w:sz w:val="22"/>
          <w:szCs w:val="22"/>
        </w:rPr>
        <w:t>Hornton</w:t>
      </w:r>
      <w:proofErr w:type="spellEnd"/>
      <w:r w:rsidR="00092E3D" w:rsidRPr="00755F9A">
        <w:rPr>
          <w:rFonts w:ascii="Arial" w:hAnsi="Arial" w:cs="Arial"/>
          <w:sz w:val="22"/>
          <w:szCs w:val="22"/>
        </w:rPr>
        <w:t xml:space="preserve"> Grounds quarry, comprising of a gr</w:t>
      </w:r>
      <w:r w:rsidR="00053D22">
        <w:rPr>
          <w:rFonts w:ascii="Arial" w:hAnsi="Arial" w:cs="Arial"/>
          <w:sz w:val="22"/>
          <w:szCs w:val="22"/>
        </w:rPr>
        <w:t>ain store, a livestock building</w:t>
      </w:r>
      <w:r w:rsidR="00092E3D" w:rsidRPr="00755F9A">
        <w:rPr>
          <w:rFonts w:ascii="Arial" w:hAnsi="Arial" w:cs="Arial"/>
          <w:sz w:val="22"/>
          <w:szCs w:val="22"/>
        </w:rPr>
        <w:t xml:space="preserve"> and a general purpose building</w:t>
      </w:r>
      <w:r w:rsidRPr="00755F9A">
        <w:rPr>
          <w:rFonts w:ascii="Arial" w:hAnsi="Arial" w:cs="Arial"/>
          <w:sz w:val="22"/>
          <w:szCs w:val="22"/>
        </w:rPr>
        <w:t xml:space="preserve">. This proposal was </w:t>
      </w:r>
      <w:r w:rsidR="00092E3D" w:rsidRPr="00755F9A">
        <w:rPr>
          <w:rFonts w:ascii="Arial" w:hAnsi="Arial" w:cs="Arial"/>
          <w:sz w:val="22"/>
          <w:szCs w:val="22"/>
        </w:rPr>
        <w:t xml:space="preserve">not </w:t>
      </w:r>
      <w:r w:rsidRPr="00755F9A">
        <w:rPr>
          <w:rFonts w:ascii="Arial" w:hAnsi="Arial" w:cs="Arial"/>
          <w:sz w:val="22"/>
          <w:szCs w:val="22"/>
        </w:rPr>
        <w:t xml:space="preserve">considered to </w:t>
      </w:r>
      <w:r w:rsidR="00092E3D" w:rsidRPr="00755F9A">
        <w:rPr>
          <w:rFonts w:ascii="Arial" w:hAnsi="Arial" w:cs="Arial"/>
          <w:sz w:val="22"/>
          <w:szCs w:val="22"/>
        </w:rPr>
        <w:t>give rise to any un</w:t>
      </w:r>
      <w:r w:rsidRPr="00755F9A">
        <w:rPr>
          <w:rFonts w:ascii="Arial" w:hAnsi="Arial" w:cs="Arial"/>
          <w:sz w:val="22"/>
          <w:szCs w:val="22"/>
        </w:rPr>
        <w:t xml:space="preserve">acceptable </w:t>
      </w:r>
      <w:r w:rsidR="00092E3D" w:rsidRPr="00755F9A">
        <w:rPr>
          <w:rFonts w:ascii="Arial" w:hAnsi="Arial" w:cs="Arial"/>
          <w:sz w:val="22"/>
          <w:szCs w:val="22"/>
        </w:rPr>
        <w:t xml:space="preserve">impact on the visual amenity of the site, the landscape character of the area, or on the </w:t>
      </w:r>
      <w:r w:rsidR="00053D22">
        <w:rPr>
          <w:rFonts w:ascii="Arial" w:hAnsi="Arial" w:cs="Arial"/>
          <w:sz w:val="22"/>
          <w:szCs w:val="22"/>
        </w:rPr>
        <w:t xml:space="preserve">amenity or enjoyment of the </w:t>
      </w:r>
      <w:r w:rsidR="00092E3D" w:rsidRPr="00755F9A">
        <w:rPr>
          <w:rFonts w:ascii="Arial" w:hAnsi="Arial" w:cs="Arial"/>
          <w:sz w:val="22"/>
          <w:szCs w:val="22"/>
        </w:rPr>
        <w:t xml:space="preserve">public rights of way. A condition </w:t>
      </w:r>
      <w:r w:rsidR="00EF712E">
        <w:rPr>
          <w:rFonts w:ascii="Arial" w:hAnsi="Arial" w:cs="Arial"/>
          <w:sz w:val="22"/>
          <w:szCs w:val="22"/>
        </w:rPr>
        <w:t xml:space="preserve">relating to a landscaping scheme </w:t>
      </w:r>
      <w:r w:rsidR="00092E3D" w:rsidRPr="00755F9A">
        <w:rPr>
          <w:rFonts w:ascii="Arial" w:hAnsi="Arial" w:cs="Arial"/>
          <w:sz w:val="22"/>
          <w:szCs w:val="22"/>
        </w:rPr>
        <w:t>was, however, considered necessary to mitigate the scale, form and m</w:t>
      </w:r>
      <w:r w:rsidR="00EF712E">
        <w:rPr>
          <w:rFonts w:ascii="Arial" w:hAnsi="Arial" w:cs="Arial"/>
          <w:sz w:val="22"/>
          <w:szCs w:val="22"/>
        </w:rPr>
        <w:t>assing of the buildings</w:t>
      </w:r>
      <w:r w:rsidR="00092E3D" w:rsidRPr="00755F9A">
        <w:rPr>
          <w:rFonts w:ascii="Arial" w:hAnsi="Arial" w:cs="Arial"/>
          <w:sz w:val="22"/>
          <w:szCs w:val="22"/>
        </w:rPr>
        <w:t xml:space="preserve"> </w:t>
      </w:r>
      <w:r w:rsidR="00EF712E">
        <w:rPr>
          <w:rFonts w:ascii="Arial" w:hAnsi="Arial" w:cs="Arial"/>
          <w:sz w:val="22"/>
          <w:szCs w:val="22"/>
        </w:rPr>
        <w:t>(</w:t>
      </w:r>
      <w:r w:rsidR="00092E3D" w:rsidRPr="00755F9A">
        <w:rPr>
          <w:rFonts w:ascii="Arial" w:hAnsi="Arial" w:cs="Arial"/>
          <w:sz w:val="22"/>
          <w:szCs w:val="22"/>
        </w:rPr>
        <w:t>to safeguard the countryside character and appearance of the area</w:t>
      </w:r>
      <w:r w:rsidR="00053D22">
        <w:rPr>
          <w:rFonts w:ascii="Arial" w:hAnsi="Arial" w:cs="Arial"/>
          <w:sz w:val="22"/>
          <w:szCs w:val="22"/>
        </w:rPr>
        <w:t>)</w:t>
      </w:r>
      <w:r w:rsidR="00092E3D" w:rsidRPr="00755F9A">
        <w:rPr>
          <w:rFonts w:ascii="Arial" w:hAnsi="Arial" w:cs="Arial"/>
          <w:sz w:val="22"/>
          <w:szCs w:val="22"/>
        </w:rPr>
        <w:t>, ‘</w:t>
      </w:r>
      <w:r w:rsidR="00092E3D" w:rsidRPr="00EF712E">
        <w:rPr>
          <w:rFonts w:ascii="Arial" w:hAnsi="Arial" w:cs="Arial"/>
          <w:i/>
          <w:sz w:val="22"/>
          <w:szCs w:val="22"/>
        </w:rPr>
        <w:t>so as to ensure the buildings do not dominate or unacceptably intrude into the open landscape character which currently exists’</w:t>
      </w:r>
      <w:r w:rsidR="00092E3D" w:rsidRPr="00755F9A">
        <w:rPr>
          <w:rFonts w:ascii="Arial" w:hAnsi="Arial" w:cs="Arial"/>
          <w:sz w:val="22"/>
          <w:szCs w:val="22"/>
        </w:rPr>
        <w:t>.</w:t>
      </w:r>
    </w:p>
    <w:p w:rsidR="00092E3D" w:rsidRPr="00755F9A" w:rsidRDefault="00092E3D" w:rsidP="00092E3D">
      <w:pPr>
        <w:ind w:left="567"/>
        <w:jc w:val="both"/>
        <w:rPr>
          <w:rFonts w:ascii="Arial" w:hAnsi="Arial" w:cs="Arial"/>
          <w:sz w:val="22"/>
          <w:szCs w:val="22"/>
        </w:rPr>
      </w:pPr>
    </w:p>
    <w:p w:rsidR="00501D35" w:rsidRDefault="00092E3D" w:rsidP="00092E3D">
      <w:pPr>
        <w:numPr>
          <w:ilvl w:val="0"/>
          <w:numId w:val="12"/>
        </w:numPr>
        <w:ind w:left="567" w:hanging="567"/>
        <w:jc w:val="both"/>
        <w:rPr>
          <w:rFonts w:ascii="Arial" w:hAnsi="Arial" w:cs="Arial"/>
          <w:sz w:val="22"/>
          <w:szCs w:val="22"/>
        </w:rPr>
      </w:pPr>
      <w:r w:rsidRPr="00755F9A">
        <w:rPr>
          <w:rFonts w:ascii="Arial" w:hAnsi="Arial" w:cs="Arial"/>
          <w:sz w:val="22"/>
          <w:szCs w:val="22"/>
        </w:rPr>
        <w:t xml:space="preserve">The current proposal seeks to alter the previously </w:t>
      </w:r>
      <w:r w:rsidR="00EF712E">
        <w:rPr>
          <w:rFonts w:ascii="Arial" w:hAnsi="Arial" w:cs="Arial"/>
          <w:sz w:val="22"/>
          <w:szCs w:val="22"/>
        </w:rPr>
        <w:t>approved site layout.</w:t>
      </w:r>
      <w:r w:rsidRPr="00755F9A">
        <w:rPr>
          <w:rFonts w:ascii="Arial" w:hAnsi="Arial" w:cs="Arial"/>
          <w:sz w:val="22"/>
          <w:szCs w:val="22"/>
        </w:rPr>
        <w:t xml:space="preserve"> The change in </w:t>
      </w:r>
      <w:r w:rsidR="00EF712E">
        <w:rPr>
          <w:rFonts w:ascii="Arial" w:hAnsi="Arial" w:cs="Arial"/>
          <w:sz w:val="22"/>
          <w:szCs w:val="22"/>
        </w:rPr>
        <w:t xml:space="preserve">site </w:t>
      </w:r>
      <w:r w:rsidRPr="00755F9A">
        <w:rPr>
          <w:rFonts w:ascii="Arial" w:hAnsi="Arial" w:cs="Arial"/>
          <w:sz w:val="22"/>
          <w:szCs w:val="22"/>
        </w:rPr>
        <w:t xml:space="preserve">layout is not considered to give rise to any additional </w:t>
      </w:r>
      <w:r w:rsidR="00EF712E">
        <w:rPr>
          <w:rFonts w:ascii="Arial" w:hAnsi="Arial" w:cs="Arial"/>
          <w:sz w:val="22"/>
          <w:szCs w:val="22"/>
        </w:rPr>
        <w:t xml:space="preserve">visual or landscape </w:t>
      </w:r>
      <w:r w:rsidRPr="00755F9A">
        <w:rPr>
          <w:rFonts w:ascii="Arial" w:hAnsi="Arial" w:cs="Arial"/>
          <w:sz w:val="22"/>
          <w:szCs w:val="22"/>
        </w:rPr>
        <w:t xml:space="preserve">impacts beyond those previously considered. </w:t>
      </w:r>
    </w:p>
    <w:p w:rsidR="00501D35" w:rsidRDefault="00501D35" w:rsidP="00501D35">
      <w:pPr>
        <w:pStyle w:val="ListParagraph"/>
        <w:rPr>
          <w:rFonts w:ascii="Arial" w:hAnsi="Arial" w:cs="Arial"/>
          <w:sz w:val="22"/>
          <w:szCs w:val="22"/>
        </w:rPr>
      </w:pPr>
    </w:p>
    <w:p w:rsidR="00092E3D" w:rsidRPr="00755F9A" w:rsidRDefault="00501D35" w:rsidP="00092E3D">
      <w:pPr>
        <w:numPr>
          <w:ilvl w:val="0"/>
          <w:numId w:val="12"/>
        </w:numPr>
        <w:ind w:left="567" w:hanging="567"/>
        <w:jc w:val="both"/>
        <w:rPr>
          <w:rFonts w:ascii="Arial" w:hAnsi="Arial" w:cs="Arial"/>
          <w:sz w:val="22"/>
          <w:szCs w:val="22"/>
        </w:rPr>
      </w:pPr>
      <w:r>
        <w:rPr>
          <w:rFonts w:ascii="Arial" w:hAnsi="Arial" w:cs="Arial"/>
          <w:sz w:val="22"/>
          <w:szCs w:val="22"/>
        </w:rPr>
        <w:t xml:space="preserve">Whilst the legal agreement was being prepared the landscaping details were provided to the Local Planning Authority. Following consultation with the Landscape Officer, these are considered to be acceptable and would have met the requirements of the </w:t>
      </w:r>
      <w:r w:rsidR="00EE4677">
        <w:rPr>
          <w:rFonts w:ascii="Arial" w:hAnsi="Arial" w:cs="Arial"/>
          <w:sz w:val="22"/>
          <w:szCs w:val="22"/>
        </w:rPr>
        <w:t xml:space="preserve">landscaping </w:t>
      </w:r>
      <w:r>
        <w:rPr>
          <w:rFonts w:ascii="Arial" w:hAnsi="Arial" w:cs="Arial"/>
          <w:sz w:val="22"/>
          <w:szCs w:val="22"/>
        </w:rPr>
        <w:t>condition</w:t>
      </w:r>
      <w:r w:rsidR="00EE4677">
        <w:rPr>
          <w:rFonts w:ascii="Arial" w:hAnsi="Arial" w:cs="Arial"/>
          <w:sz w:val="22"/>
          <w:szCs w:val="22"/>
        </w:rPr>
        <w:t xml:space="preserve"> on the extant planning permission</w:t>
      </w:r>
      <w:r>
        <w:rPr>
          <w:rFonts w:ascii="Arial" w:hAnsi="Arial" w:cs="Arial"/>
          <w:sz w:val="22"/>
          <w:szCs w:val="22"/>
        </w:rPr>
        <w:t xml:space="preserve">. </w:t>
      </w:r>
      <w:r w:rsidR="00092E3D" w:rsidRPr="00755F9A">
        <w:rPr>
          <w:rFonts w:ascii="Arial" w:hAnsi="Arial" w:cs="Arial"/>
          <w:sz w:val="22"/>
          <w:szCs w:val="22"/>
        </w:rPr>
        <w:t xml:space="preserve">The </w:t>
      </w:r>
      <w:r w:rsidR="003E59FB">
        <w:rPr>
          <w:rFonts w:ascii="Arial" w:hAnsi="Arial" w:cs="Arial"/>
          <w:sz w:val="22"/>
          <w:szCs w:val="22"/>
        </w:rPr>
        <w:t>condition requiring the details to be submitted is, therefore, no longer considered necessary</w:t>
      </w:r>
      <w:r w:rsidR="00053D22">
        <w:rPr>
          <w:rFonts w:ascii="Arial" w:hAnsi="Arial" w:cs="Arial"/>
          <w:sz w:val="22"/>
          <w:szCs w:val="22"/>
        </w:rPr>
        <w:t>. A separate condition will require the submitted landscaping scheme to be carried out</w:t>
      </w:r>
      <w:r w:rsidR="00092E3D" w:rsidRPr="00755F9A">
        <w:rPr>
          <w:rFonts w:ascii="Arial" w:hAnsi="Arial" w:cs="Arial"/>
          <w:sz w:val="22"/>
          <w:szCs w:val="22"/>
        </w:rPr>
        <w:t>.</w:t>
      </w:r>
    </w:p>
    <w:p w:rsidR="00092E3D" w:rsidRPr="00755F9A" w:rsidRDefault="00092E3D" w:rsidP="00092E3D">
      <w:pPr>
        <w:pStyle w:val="ListParagraph"/>
        <w:rPr>
          <w:rFonts w:ascii="Arial" w:hAnsi="Arial" w:cs="Arial"/>
          <w:sz w:val="22"/>
          <w:szCs w:val="22"/>
        </w:rPr>
      </w:pPr>
    </w:p>
    <w:p w:rsidR="00092E3D" w:rsidRDefault="00501D35" w:rsidP="00092E3D">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Having regard to all of the above, t</w:t>
      </w:r>
      <w:r w:rsidR="00092E3D" w:rsidRPr="00755F9A">
        <w:rPr>
          <w:rFonts w:ascii="Arial" w:hAnsi="Arial" w:cs="Arial"/>
          <w:sz w:val="22"/>
          <w:szCs w:val="22"/>
        </w:rPr>
        <w:t xml:space="preserve">he proposal </w:t>
      </w:r>
      <w:r>
        <w:rPr>
          <w:rFonts w:ascii="Arial" w:hAnsi="Arial" w:cs="Arial"/>
          <w:sz w:val="22"/>
          <w:szCs w:val="22"/>
        </w:rPr>
        <w:t xml:space="preserve">is considered to accord </w:t>
      </w:r>
      <w:r w:rsidR="00092E3D" w:rsidRPr="00755F9A">
        <w:rPr>
          <w:rFonts w:ascii="Arial" w:hAnsi="Arial" w:cs="Arial"/>
          <w:sz w:val="22"/>
          <w:szCs w:val="22"/>
        </w:rPr>
        <w:t>with saved Policy AG2 of the Cherwell Local Plan 1996, and Policies ESD10, ESD13 and ESD15 of the Cherwell Local Plan 2011-2031 Part 1.</w:t>
      </w:r>
    </w:p>
    <w:p w:rsidR="00CA452A" w:rsidRPr="00755F9A" w:rsidRDefault="00CA452A">
      <w:pPr>
        <w:numPr>
          <w:ilvl w:val="0"/>
          <w:numId w:val="2"/>
        </w:numPr>
        <w:tabs>
          <w:tab w:val="clear" w:pos="360"/>
          <w:tab w:val="left" w:pos="567"/>
        </w:tabs>
        <w:spacing w:after="240"/>
        <w:ind w:left="709" w:hanging="709"/>
        <w:jc w:val="both"/>
        <w:rPr>
          <w:rFonts w:ascii="Arial" w:hAnsi="Arial" w:cs="Arial"/>
          <w:b/>
          <w:sz w:val="22"/>
          <w:szCs w:val="22"/>
        </w:rPr>
      </w:pPr>
      <w:r w:rsidRPr="00755F9A">
        <w:rPr>
          <w:rFonts w:ascii="Arial" w:hAnsi="Arial" w:cs="Arial"/>
          <w:b/>
          <w:sz w:val="22"/>
          <w:szCs w:val="22"/>
        </w:rPr>
        <w:t>PLANNING BALANCE AND CONCLUSION</w:t>
      </w:r>
    </w:p>
    <w:p w:rsidR="00CA452A" w:rsidRPr="00755F9A" w:rsidRDefault="00CA452A" w:rsidP="002B7F71">
      <w:pPr>
        <w:numPr>
          <w:ilvl w:val="0"/>
          <w:numId w:val="13"/>
        </w:numPr>
        <w:tabs>
          <w:tab w:val="clear" w:pos="360"/>
          <w:tab w:val="num" w:pos="567"/>
        </w:tabs>
        <w:spacing w:after="240"/>
        <w:ind w:left="567" w:hanging="567"/>
        <w:jc w:val="both"/>
        <w:rPr>
          <w:rFonts w:ascii="Arial" w:hAnsi="Arial" w:cs="Arial"/>
          <w:sz w:val="22"/>
          <w:szCs w:val="22"/>
        </w:rPr>
      </w:pPr>
      <w:r w:rsidRPr="00755F9A">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755F9A" w:rsidRPr="007425ED" w:rsidRDefault="00092E3D" w:rsidP="007425ED">
      <w:pPr>
        <w:numPr>
          <w:ilvl w:val="0"/>
          <w:numId w:val="12"/>
        </w:numPr>
        <w:tabs>
          <w:tab w:val="left" w:pos="567"/>
        </w:tabs>
        <w:spacing w:after="240"/>
        <w:ind w:left="567" w:hanging="567"/>
        <w:jc w:val="both"/>
        <w:rPr>
          <w:rFonts w:ascii="Arial" w:hAnsi="Arial" w:cs="Arial"/>
          <w:sz w:val="22"/>
          <w:szCs w:val="22"/>
        </w:rPr>
      </w:pPr>
      <w:r w:rsidRPr="00755F9A">
        <w:rPr>
          <w:rFonts w:ascii="Arial" w:hAnsi="Arial" w:cs="Arial"/>
          <w:sz w:val="22"/>
          <w:szCs w:val="22"/>
        </w:rPr>
        <w:t xml:space="preserve">The principle of development </w:t>
      </w:r>
      <w:r w:rsidR="00755F9A">
        <w:rPr>
          <w:rFonts w:ascii="Arial" w:hAnsi="Arial" w:cs="Arial"/>
          <w:sz w:val="22"/>
          <w:szCs w:val="22"/>
        </w:rPr>
        <w:t>was</w:t>
      </w:r>
      <w:r w:rsidRPr="00755F9A">
        <w:rPr>
          <w:rFonts w:ascii="Arial" w:hAnsi="Arial" w:cs="Arial"/>
          <w:sz w:val="22"/>
          <w:szCs w:val="22"/>
        </w:rPr>
        <w:t xml:space="preserve"> assessed during the consideration of </w:t>
      </w:r>
      <w:r w:rsidR="007425ED">
        <w:rPr>
          <w:rFonts w:ascii="Arial" w:hAnsi="Arial" w:cs="Arial"/>
          <w:sz w:val="22"/>
          <w:szCs w:val="22"/>
        </w:rPr>
        <w:t xml:space="preserve">the </w:t>
      </w:r>
      <w:r w:rsidR="00755F9A">
        <w:rPr>
          <w:rFonts w:ascii="Arial" w:hAnsi="Arial" w:cs="Arial"/>
          <w:sz w:val="22"/>
          <w:szCs w:val="22"/>
        </w:rPr>
        <w:t xml:space="preserve">previous </w:t>
      </w:r>
      <w:r w:rsidRPr="00755F9A">
        <w:rPr>
          <w:rFonts w:ascii="Arial" w:hAnsi="Arial" w:cs="Arial"/>
          <w:sz w:val="22"/>
          <w:szCs w:val="22"/>
        </w:rPr>
        <w:t xml:space="preserve">planning application </w:t>
      </w:r>
      <w:r w:rsidR="00755F9A">
        <w:rPr>
          <w:rFonts w:ascii="Arial" w:hAnsi="Arial" w:cs="Arial"/>
          <w:sz w:val="22"/>
          <w:szCs w:val="22"/>
        </w:rPr>
        <w:t>(</w:t>
      </w:r>
      <w:r w:rsidRPr="00755F9A">
        <w:rPr>
          <w:rFonts w:ascii="Arial" w:hAnsi="Arial" w:cs="Arial"/>
          <w:sz w:val="22"/>
          <w:szCs w:val="22"/>
        </w:rPr>
        <w:t>16/00752/F</w:t>
      </w:r>
      <w:r w:rsidR="00755F9A">
        <w:rPr>
          <w:rFonts w:ascii="Arial" w:hAnsi="Arial" w:cs="Arial"/>
          <w:sz w:val="22"/>
          <w:szCs w:val="22"/>
        </w:rPr>
        <w:t>)</w:t>
      </w:r>
      <w:r w:rsidRPr="00755F9A">
        <w:rPr>
          <w:rFonts w:ascii="Arial" w:hAnsi="Arial" w:cs="Arial"/>
          <w:sz w:val="22"/>
          <w:szCs w:val="22"/>
        </w:rPr>
        <w:t xml:space="preserve"> and was deemed to be acceptable. There are no material changes to the scheme which would result in the principle of development </w:t>
      </w:r>
      <w:r w:rsidR="007425ED">
        <w:rPr>
          <w:rFonts w:ascii="Arial" w:hAnsi="Arial" w:cs="Arial"/>
          <w:sz w:val="22"/>
          <w:szCs w:val="22"/>
        </w:rPr>
        <w:t xml:space="preserve">now </w:t>
      </w:r>
      <w:r w:rsidRPr="00755F9A">
        <w:rPr>
          <w:rFonts w:ascii="Arial" w:hAnsi="Arial" w:cs="Arial"/>
          <w:sz w:val="22"/>
          <w:szCs w:val="22"/>
        </w:rPr>
        <w:t xml:space="preserve">being considered differently from this planning application. </w:t>
      </w:r>
    </w:p>
    <w:p w:rsidR="00092E3D" w:rsidRDefault="00755F9A" w:rsidP="00092E3D">
      <w:pPr>
        <w:numPr>
          <w:ilvl w:val="0"/>
          <w:numId w:val="13"/>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The changes to the site layout are not considered to give rise to any additional visual or landscape impacts above what has previously been considered.</w:t>
      </w:r>
      <w:r w:rsidR="00501D35">
        <w:rPr>
          <w:rFonts w:ascii="Arial" w:hAnsi="Arial" w:cs="Arial"/>
          <w:sz w:val="22"/>
          <w:szCs w:val="22"/>
        </w:rPr>
        <w:t xml:space="preserve"> The details of landscaping submitted during the life of the application are considered to be appropriate and should be approved accordingly.</w:t>
      </w:r>
      <w:r>
        <w:rPr>
          <w:rFonts w:ascii="Arial" w:hAnsi="Arial" w:cs="Arial"/>
          <w:sz w:val="22"/>
          <w:szCs w:val="22"/>
        </w:rPr>
        <w:t xml:space="preserve"> </w:t>
      </w:r>
    </w:p>
    <w:p w:rsidR="007425ED" w:rsidRPr="00755F9A" w:rsidRDefault="007425ED" w:rsidP="00092E3D">
      <w:pPr>
        <w:numPr>
          <w:ilvl w:val="0"/>
          <w:numId w:val="13"/>
        </w:numPr>
        <w:tabs>
          <w:tab w:val="clear" w:pos="360"/>
          <w:tab w:val="num" w:pos="567"/>
        </w:tabs>
        <w:spacing w:after="240"/>
        <w:ind w:left="567" w:hanging="567"/>
        <w:jc w:val="both"/>
        <w:rPr>
          <w:rFonts w:ascii="Arial" w:hAnsi="Arial" w:cs="Arial"/>
          <w:sz w:val="22"/>
          <w:szCs w:val="22"/>
        </w:rPr>
      </w:pPr>
      <w:r w:rsidRPr="00755F9A">
        <w:rPr>
          <w:rFonts w:ascii="Arial" w:hAnsi="Arial" w:cs="Arial"/>
          <w:sz w:val="22"/>
          <w:szCs w:val="22"/>
        </w:rPr>
        <w:t xml:space="preserve">The proposal is thus considered to be in accordance with saved Policy AG2 of the Cherwell Local Plan 1996, and Policies </w:t>
      </w:r>
      <w:r>
        <w:rPr>
          <w:rFonts w:ascii="Arial" w:hAnsi="Arial" w:cs="Arial"/>
          <w:sz w:val="22"/>
          <w:szCs w:val="22"/>
        </w:rPr>
        <w:t xml:space="preserve">SLE1, </w:t>
      </w:r>
      <w:r w:rsidRPr="00755F9A">
        <w:rPr>
          <w:rFonts w:ascii="Arial" w:hAnsi="Arial" w:cs="Arial"/>
          <w:sz w:val="22"/>
          <w:szCs w:val="22"/>
        </w:rPr>
        <w:t>ESD10, ESD13 and ESD15 of the Cherw</w:t>
      </w:r>
      <w:r>
        <w:rPr>
          <w:rFonts w:ascii="Arial" w:hAnsi="Arial" w:cs="Arial"/>
          <w:sz w:val="22"/>
          <w:szCs w:val="22"/>
        </w:rPr>
        <w:t>ell Local Plan 2011-2031 Part 1 and Government guidance in the NPPF.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A452A" w:rsidRPr="00755F9A">
        <w:tc>
          <w:tcPr>
            <w:tcW w:w="9004" w:type="dxa"/>
          </w:tcPr>
          <w:p w:rsidR="00CA452A" w:rsidRPr="00755F9A" w:rsidRDefault="00CA452A">
            <w:pPr>
              <w:numPr>
                <w:ilvl w:val="0"/>
                <w:numId w:val="2"/>
              </w:numPr>
              <w:tabs>
                <w:tab w:val="clear" w:pos="360"/>
                <w:tab w:val="num" w:pos="567"/>
              </w:tabs>
              <w:spacing w:after="240"/>
              <w:ind w:left="567" w:hanging="567"/>
              <w:jc w:val="both"/>
              <w:rPr>
                <w:rFonts w:ascii="Arial" w:hAnsi="Arial" w:cs="Arial"/>
                <w:sz w:val="22"/>
                <w:szCs w:val="22"/>
              </w:rPr>
            </w:pPr>
            <w:r w:rsidRPr="00755F9A">
              <w:rPr>
                <w:rFonts w:ascii="Arial" w:hAnsi="Arial" w:cs="Arial"/>
                <w:b/>
                <w:bCs/>
                <w:sz w:val="22"/>
                <w:szCs w:val="22"/>
                <w:lang w:eastAsia="en-US"/>
              </w:rPr>
              <w:t>RECOMMENDATION</w:t>
            </w:r>
          </w:p>
          <w:p w:rsidR="00CA452A" w:rsidRDefault="00CA452A">
            <w:pPr>
              <w:widowControl w:val="0"/>
              <w:autoSpaceDE w:val="0"/>
              <w:autoSpaceDN w:val="0"/>
              <w:ind w:left="567"/>
              <w:jc w:val="both"/>
              <w:rPr>
                <w:rFonts w:ascii="Arial" w:hAnsi="Arial" w:cs="Arial"/>
                <w:color w:val="FF0000"/>
                <w:sz w:val="22"/>
                <w:szCs w:val="22"/>
              </w:rPr>
            </w:pPr>
            <w:r w:rsidRPr="00755F9A">
              <w:rPr>
                <w:rFonts w:ascii="Arial" w:hAnsi="Arial" w:cs="Arial"/>
                <w:sz w:val="22"/>
                <w:szCs w:val="22"/>
              </w:rPr>
              <w:t>That permission is granted, subject to the following conditions:</w:t>
            </w:r>
            <w:r w:rsidRPr="00755F9A">
              <w:rPr>
                <w:rFonts w:ascii="Arial" w:hAnsi="Arial" w:cs="Arial"/>
                <w:color w:val="FF0000"/>
                <w:sz w:val="22"/>
                <w:szCs w:val="22"/>
              </w:rPr>
              <w:t xml:space="preserve"> </w:t>
            </w:r>
          </w:p>
          <w:p w:rsidR="0038753A" w:rsidRPr="00755F9A" w:rsidRDefault="0038753A">
            <w:pPr>
              <w:widowControl w:val="0"/>
              <w:autoSpaceDE w:val="0"/>
              <w:autoSpaceDN w:val="0"/>
              <w:ind w:left="567"/>
              <w:jc w:val="both"/>
              <w:rPr>
                <w:rFonts w:ascii="Arial" w:hAnsi="Arial" w:cs="Arial"/>
                <w:sz w:val="22"/>
                <w:szCs w:val="22"/>
              </w:rPr>
            </w:pPr>
          </w:p>
          <w:p w:rsidR="0038753A" w:rsidRPr="00B762F4" w:rsidRDefault="0038753A" w:rsidP="0038753A">
            <w:pPr>
              <w:widowControl w:val="0"/>
              <w:numPr>
                <w:ilvl w:val="0"/>
                <w:numId w:val="16"/>
              </w:numPr>
              <w:autoSpaceDE w:val="0"/>
              <w:autoSpaceDN w:val="0"/>
              <w:jc w:val="both"/>
              <w:rPr>
                <w:rFonts w:ascii="Arial" w:hAnsi="Arial" w:cs="Arial"/>
                <w:sz w:val="22"/>
                <w:szCs w:val="22"/>
              </w:rPr>
            </w:pPr>
            <w:r w:rsidRPr="00B762F4">
              <w:rPr>
                <w:rFonts w:ascii="Arial" w:hAnsi="Arial" w:cs="Arial"/>
                <w:sz w:val="22"/>
                <w:szCs w:val="22"/>
              </w:rPr>
              <w:t xml:space="preserve">The development to which this permission relates shall be begun not later than the </w:t>
            </w:r>
            <w:r w:rsidRPr="0038753A">
              <w:rPr>
                <w:rFonts w:ascii="Arial" w:hAnsi="Arial" w:cs="Arial"/>
                <w:sz w:val="22"/>
                <w:szCs w:val="22"/>
              </w:rPr>
              <w:t>4th November 201</w:t>
            </w:r>
            <w:r w:rsidR="007425ED">
              <w:rPr>
                <w:rFonts w:ascii="Arial" w:hAnsi="Arial" w:cs="Arial"/>
                <w:sz w:val="22"/>
                <w:szCs w:val="22"/>
              </w:rPr>
              <w:t>9</w:t>
            </w:r>
            <w:r w:rsidRPr="00B762F4">
              <w:rPr>
                <w:rFonts w:ascii="Arial" w:hAnsi="Arial" w:cs="Arial"/>
                <w:sz w:val="22"/>
                <w:szCs w:val="22"/>
              </w:rPr>
              <w:t>.</w:t>
            </w:r>
          </w:p>
          <w:p w:rsidR="0038753A" w:rsidRPr="00B762F4" w:rsidRDefault="0038753A" w:rsidP="0038753A">
            <w:pPr>
              <w:keepLines/>
              <w:ind w:left="720" w:hanging="720"/>
              <w:jc w:val="both"/>
              <w:rPr>
                <w:rFonts w:ascii="Arial" w:hAnsi="Arial" w:cs="Arial"/>
                <w:sz w:val="22"/>
                <w:szCs w:val="22"/>
              </w:rPr>
            </w:pPr>
            <w:r w:rsidRPr="00B762F4">
              <w:rPr>
                <w:rFonts w:ascii="Arial" w:hAnsi="Arial" w:cs="Arial"/>
                <w:sz w:val="22"/>
                <w:szCs w:val="22"/>
              </w:rPr>
              <w:tab/>
            </w:r>
          </w:p>
          <w:p w:rsidR="0038753A" w:rsidRPr="00B762F4" w:rsidRDefault="0038753A" w:rsidP="0038753A">
            <w:pPr>
              <w:widowControl w:val="0"/>
              <w:autoSpaceDE w:val="0"/>
              <w:autoSpaceDN w:val="0"/>
              <w:ind w:left="927"/>
              <w:jc w:val="both"/>
              <w:rPr>
                <w:rFonts w:ascii="Arial" w:hAnsi="Arial" w:cs="Arial"/>
                <w:sz w:val="22"/>
                <w:szCs w:val="22"/>
              </w:rPr>
            </w:pPr>
            <w:r w:rsidRPr="00B762F4">
              <w:rPr>
                <w:rFonts w:ascii="Arial" w:hAnsi="Arial" w:cs="Arial"/>
                <w:sz w:val="22"/>
                <w:szCs w:val="22"/>
              </w:rPr>
              <w:t>Reason - To comply with the provisions of Section 91 of the Town and Country Planning Act 1990, as amended by Section 51 of the Planning and Compulsory Purchase Act 2004</w:t>
            </w:r>
          </w:p>
          <w:p w:rsidR="00CA452A" w:rsidRPr="00755F9A" w:rsidRDefault="00CA452A">
            <w:pPr>
              <w:widowControl w:val="0"/>
              <w:autoSpaceDE w:val="0"/>
              <w:autoSpaceDN w:val="0"/>
              <w:ind w:left="927"/>
              <w:jc w:val="both"/>
              <w:rPr>
                <w:rFonts w:ascii="Arial" w:hAnsi="Arial" w:cs="Arial"/>
                <w:sz w:val="22"/>
                <w:szCs w:val="22"/>
              </w:rPr>
            </w:pPr>
          </w:p>
          <w:p w:rsidR="00CA452A" w:rsidRPr="00196F66" w:rsidRDefault="00CA452A">
            <w:pPr>
              <w:widowControl w:val="0"/>
              <w:numPr>
                <w:ilvl w:val="0"/>
                <w:numId w:val="16"/>
              </w:numPr>
              <w:autoSpaceDE w:val="0"/>
              <w:autoSpaceDN w:val="0"/>
              <w:jc w:val="both"/>
              <w:rPr>
                <w:rFonts w:ascii="Arial" w:hAnsi="Arial" w:cs="Arial"/>
                <w:sz w:val="22"/>
                <w:szCs w:val="22"/>
              </w:rPr>
            </w:pPr>
            <w:r w:rsidRPr="00755F9A">
              <w:rPr>
                <w:rFonts w:ascii="Arial" w:hAnsi="Arial" w:cs="Arial"/>
                <w:sz w:val="22"/>
                <w:szCs w:val="22"/>
              </w:rPr>
              <w:t xml:space="preserve">Except where otherwise stipulated by conditions attached to this permission, the development shall </w:t>
            </w:r>
            <w:r w:rsidRPr="00196F66">
              <w:rPr>
                <w:rFonts w:ascii="Arial" w:hAnsi="Arial" w:cs="Arial"/>
                <w:sz w:val="22"/>
                <w:szCs w:val="22"/>
              </w:rPr>
              <w:t xml:space="preserve">be carried out strictly in accordance with the following plans and documents:  </w:t>
            </w:r>
            <w:r w:rsidR="0038753A" w:rsidRPr="00196F66">
              <w:rPr>
                <w:rFonts w:ascii="Arial" w:hAnsi="Arial" w:cs="Arial"/>
                <w:sz w:val="22"/>
                <w:szCs w:val="22"/>
              </w:rPr>
              <w:t>Agricu</w:t>
            </w:r>
            <w:r w:rsidR="007425ED">
              <w:rPr>
                <w:rFonts w:ascii="Arial" w:hAnsi="Arial" w:cs="Arial"/>
                <w:sz w:val="22"/>
                <w:szCs w:val="22"/>
              </w:rPr>
              <w:t xml:space="preserve">ltural Justification Statement </w:t>
            </w:r>
            <w:r w:rsidR="0038753A" w:rsidRPr="00196F66">
              <w:rPr>
                <w:rFonts w:ascii="Arial" w:hAnsi="Arial" w:cs="Arial"/>
                <w:sz w:val="22"/>
                <w:szCs w:val="22"/>
              </w:rPr>
              <w:t xml:space="preserve">and drawings numbered: Location Plan, '2558-3' (Elevations and Floor Plans for Grain Store), '2558-4' (Elevations and Floor Plans for General Purpose Building), </w:t>
            </w:r>
            <w:r w:rsidR="007425ED">
              <w:rPr>
                <w:rFonts w:ascii="Arial" w:hAnsi="Arial" w:cs="Arial"/>
                <w:sz w:val="22"/>
                <w:szCs w:val="22"/>
              </w:rPr>
              <w:t xml:space="preserve">and </w:t>
            </w:r>
            <w:r w:rsidR="0038753A" w:rsidRPr="00196F66">
              <w:rPr>
                <w:rFonts w:ascii="Arial" w:hAnsi="Arial" w:cs="Arial"/>
                <w:sz w:val="22"/>
                <w:szCs w:val="22"/>
              </w:rPr>
              <w:t>'2558-16' (Elevations and Floor Plans for Livestock Building)</w:t>
            </w:r>
            <w:r w:rsidR="007425ED">
              <w:rPr>
                <w:rFonts w:ascii="Arial" w:hAnsi="Arial" w:cs="Arial"/>
                <w:sz w:val="22"/>
                <w:szCs w:val="22"/>
              </w:rPr>
              <w:t xml:space="preserve"> submitted with the original application ref: 16/00752/F, and </w:t>
            </w:r>
            <w:r w:rsidR="007425ED" w:rsidRPr="00196F66">
              <w:rPr>
                <w:rFonts w:ascii="Arial" w:hAnsi="Arial" w:cs="Arial"/>
                <w:sz w:val="22"/>
                <w:szCs w:val="22"/>
              </w:rPr>
              <w:t>Application forms</w:t>
            </w:r>
            <w:r w:rsidR="007425ED">
              <w:rPr>
                <w:rFonts w:ascii="Arial" w:hAnsi="Arial" w:cs="Arial"/>
                <w:sz w:val="22"/>
                <w:szCs w:val="22"/>
              </w:rPr>
              <w:t>,</w:t>
            </w:r>
            <w:r w:rsidR="007425ED" w:rsidRPr="00196F66">
              <w:rPr>
                <w:rFonts w:ascii="Arial" w:hAnsi="Arial" w:cs="Arial"/>
                <w:sz w:val="22"/>
                <w:szCs w:val="22"/>
              </w:rPr>
              <w:t xml:space="preserve"> </w:t>
            </w:r>
            <w:r w:rsidR="007425ED" w:rsidRPr="00196F66">
              <w:rPr>
                <w:rFonts w:ascii="Arial" w:hAnsi="Arial" w:cs="Arial"/>
                <w:sz w:val="22"/>
                <w:szCs w:val="22"/>
              </w:rPr>
              <w:t>Planning Statement (May 2017)</w:t>
            </w:r>
            <w:r w:rsidR="007425ED">
              <w:rPr>
                <w:rFonts w:ascii="Arial" w:hAnsi="Arial" w:cs="Arial"/>
                <w:sz w:val="22"/>
                <w:szCs w:val="22"/>
              </w:rPr>
              <w:t>, and drawing</w:t>
            </w:r>
            <w:r w:rsidR="007425ED" w:rsidRPr="00196F66">
              <w:rPr>
                <w:rFonts w:ascii="Arial" w:hAnsi="Arial" w:cs="Arial"/>
                <w:sz w:val="22"/>
                <w:szCs w:val="22"/>
              </w:rPr>
              <w:t xml:space="preserve"> numbered: '2558-9 Rev A</w:t>
            </w:r>
            <w:r w:rsidR="007425ED">
              <w:rPr>
                <w:rFonts w:ascii="Arial" w:hAnsi="Arial" w:cs="Arial"/>
                <w:sz w:val="22"/>
                <w:szCs w:val="22"/>
              </w:rPr>
              <w:t>' (Site Plan) submitted with the application ref: 17/01109/F.</w:t>
            </w:r>
          </w:p>
          <w:p w:rsidR="00CA452A" w:rsidRPr="00755F9A" w:rsidRDefault="00CA452A">
            <w:pPr>
              <w:widowControl w:val="0"/>
              <w:autoSpaceDE w:val="0"/>
              <w:autoSpaceDN w:val="0"/>
              <w:ind w:left="927"/>
              <w:jc w:val="both"/>
              <w:rPr>
                <w:rFonts w:ascii="Arial" w:hAnsi="Arial" w:cs="Arial"/>
                <w:sz w:val="22"/>
                <w:szCs w:val="22"/>
              </w:rPr>
            </w:pPr>
          </w:p>
          <w:p w:rsidR="00CA452A" w:rsidRPr="00755F9A" w:rsidRDefault="00CA452A">
            <w:pPr>
              <w:widowControl w:val="0"/>
              <w:autoSpaceDE w:val="0"/>
              <w:autoSpaceDN w:val="0"/>
              <w:ind w:left="927"/>
              <w:jc w:val="both"/>
              <w:rPr>
                <w:rFonts w:ascii="Arial" w:hAnsi="Arial" w:cs="Arial"/>
                <w:sz w:val="22"/>
                <w:szCs w:val="22"/>
              </w:rPr>
            </w:pPr>
            <w:r w:rsidRPr="00755F9A">
              <w:rPr>
                <w:rFonts w:ascii="Arial" w:hAnsi="Arial" w:cs="Arial"/>
                <w:sz w:val="22"/>
                <w:szCs w:val="22"/>
              </w:rPr>
              <w:t xml:space="preserve">Reason – For the avoidance of doubt, to ensure that the development is carried out only as approved by the Local Planning Authority and comply with </w:t>
            </w:r>
            <w:r w:rsidRPr="00755F9A">
              <w:rPr>
                <w:rFonts w:ascii="Arial" w:hAnsi="Arial" w:cs="Arial"/>
                <w:sz w:val="22"/>
                <w:szCs w:val="22"/>
              </w:rPr>
              <w:lastRenderedPageBreak/>
              <w:t>Government guidance contained within the National Planning Policy Framework.</w:t>
            </w:r>
          </w:p>
          <w:p w:rsidR="00CA452A" w:rsidRPr="00755F9A" w:rsidRDefault="00CA452A">
            <w:pPr>
              <w:widowControl w:val="0"/>
              <w:autoSpaceDE w:val="0"/>
              <w:autoSpaceDN w:val="0"/>
              <w:jc w:val="both"/>
              <w:rPr>
                <w:rFonts w:ascii="Arial" w:hAnsi="Arial" w:cs="Arial"/>
                <w:sz w:val="22"/>
                <w:szCs w:val="22"/>
              </w:rPr>
            </w:pPr>
          </w:p>
          <w:p w:rsidR="007425ED" w:rsidRPr="007425ED" w:rsidRDefault="00501D35" w:rsidP="007425ED">
            <w:pPr>
              <w:widowControl w:val="0"/>
              <w:numPr>
                <w:ilvl w:val="0"/>
                <w:numId w:val="16"/>
              </w:numPr>
              <w:autoSpaceDE w:val="0"/>
              <w:autoSpaceDN w:val="0"/>
              <w:jc w:val="both"/>
              <w:rPr>
                <w:rFonts w:ascii="Arial" w:hAnsi="Arial" w:cs="Arial"/>
                <w:sz w:val="22"/>
                <w:szCs w:val="22"/>
              </w:rPr>
            </w:pPr>
            <w:r>
              <w:rPr>
                <w:rFonts w:ascii="Arial" w:hAnsi="Arial" w:cs="Arial"/>
                <w:sz w:val="22"/>
                <w:szCs w:val="22"/>
              </w:rPr>
              <w:t xml:space="preserve">The development, hereby approved, shall be carried out in accordance with the soft landscaping details as shown on drawing numbered: HG 02 - </w:t>
            </w:r>
            <w:r w:rsidR="00732860">
              <w:rPr>
                <w:rFonts w:ascii="Arial" w:hAnsi="Arial" w:cs="Arial"/>
                <w:sz w:val="22"/>
                <w:szCs w:val="22"/>
              </w:rPr>
              <w:t>23/08/2017</w:t>
            </w:r>
            <w:r w:rsidR="007425ED">
              <w:rPr>
                <w:rFonts w:ascii="Arial" w:hAnsi="Arial" w:cs="Arial"/>
                <w:sz w:val="22"/>
                <w:szCs w:val="22"/>
              </w:rPr>
              <w:t xml:space="preserve"> submitted with the application ref: 17/01109/F</w:t>
            </w:r>
            <w:r>
              <w:rPr>
                <w:rFonts w:ascii="Arial" w:hAnsi="Arial" w:cs="Arial"/>
                <w:sz w:val="22"/>
                <w:szCs w:val="22"/>
              </w:rPr>
              <w:t>.</w:t>
            </w:r>
            <w:r w:rsidR="007425ED">
              <w:rPr>
                <w:rFonts w:ascii="Arial" w:hAnsi="Arial" w:cs="Arial"/>
                <w:sz w:val="22"/>
                <w:szCs w:val="22"/>
              </w:rPr>
              <w:t xml:space="preserve"> </w:t>
            </w:r>
            <w:r w:rsidR="007425ED" w:rsidRPr="007425ED">
              <w:rPr>
                <w:rFonts w:ascii="Arial" w:hAnsi="Arial" w:cs="Arial"/>
                <w:sz w:val="22"/>
                <w:szCs w:val="22"/>
              </w:rPr>
              <w:t>Tree and hedgerow supply, ground preparation, planting, and aftercare operations are to comply with the Horticultural Trade Association's National Plant Specification.</w:t>
            </w:r>
          </w:p>
          <w:p w:rsidR="007425ED" w:rsidRPr="00B762F4" w:rsidRDefault="007425ED" w:rsidP="007425ED">
            <w:pPr>
              <w:widowControl w:val="0"/>
              <w:autoSpaceDE w:val="0"/>
              <w:autoSpaceDN w:val="0"/>
              <w:jc w:val="both"/>
              <w:rPr>
                <w:rFonts w:ascii="Arial" w:hAnsi="Arial" w:cs="Arial"/>
                <w:sz w:val="22"/>
                <w:szCs w:val="22"/>
              </w:rPr>
            </w:pPr>
          </w:p>
          <w:p w:rsidR="0038753A" w:rsidRPr="00B762F4" w:rsidRDefault="0038753A" w:rsidP="0038753A">
            <w:pPr>
              <w:widowControl w:val="0"/>
              <w:autoSpaceDE w:val="0"/>
              <w:autoSpaceDN w:val="0"/>
              <w:ind w:left="927"/>
              <w:jc w:val="both"/>
              <w:rPr>
                <w:rFonts w:ascii="Arial" w:hAnsi="Arial" w:cs="Arial"/>
                <w:sz w:val="22"/>
                <w:szCs w:val="22"/>
              </w:rPr>
            </w:pPr>
            <w:r w:rsidRPr="00B762F4">
              <w:rPr>
                <w:rFonts w:ascii="Arial" w:hAnsi="Arial" w:cs="Arial"/>
                <w:sz w:val="22"/>
                <w:szCs w:val="22"/>
              </w:rPr>
              <w:t>Reason - In the interests of the visual amenities of the area, to ensure the creation of a pleasant environment for the development and to comply with saved Policies AG2 and C28</w:t>
            </w:r>
            <w:r w:rsidR="007425ED">
              <w:rPr>
                <w:rFonts w:ascii="Arial" w:hAnsi="Arial" w:cs="Arial"/>
                <w:sz w:val="22"/>
                <w:szCs w:val="22"/>
              </w:rPr>
              <w:t xml:space="preserve"> of the Cherwell Local Plan 1996</w:t>
            </w:r>
            <w:r w:rsidRPr="00B762F4">
              <w:rPr>
                <w:rFonts w:ascii="Arial" w:hAnsi="Arial" w:cs="Arial"/>
                <w:sz w:val="22"/>
                <w:szCs w:val="22"/>
              </w:rPr>
              <w:t>, and Policy ESD13 and ESD15 of the adopted Cherwell Local Plan</w:t>
            </w:r>
            <w:r w:rsidR="007425ED">
              <w:rPr>
                <w:rFonts w:ascii="Arial" w:hAnsi="Arial" w:cs="Arial"/>
                <w:sz w:val="22"/>
                <w:szCs w:val="22"/>
              </w:rPr>
              <w:t xml:space="preserve"> 2011-2031 Part 1</w:t>
            </w:r>
            <w:r>
              <w:rPr>
                <w:rFonts w:ascii="Arial" w:hAnsi="Arial" w:cs="Arial"/>
                <w:sz w:val="22"/>
                <w:szCs w:val="22"/>
              </w:rPr>
              <w:t>.</w:t>
            </w:r>
          </w:p>
          <w:p w:rsidR="0038753A" w:rsidRDefault="0038753A" w:rsidP="0038753A">
            <w:pPr>
              <w:widowControl w:val="0"/>
              <w:autoSpaceDE w:val="0"/>
              <w:autoSpaceDN w:val="0"/>
              <w:ind w:left="927"/>
              <w:jc w:val="both"/>
              <w:rPr>
                <w:rFonts w:ascii="Arial" w:hAnsi="Arial" w:cs="Arial"/>
                <w:sz w:val="22"/>
                <w:szCs w:val="22"/>
              </w:rPr>
            </w:pPr>
          </w:p>
          <w:p w:rsidR="0038753A" w:rsidRPr="00B762F4" w:rsidRDefault="007425ED" w:rsidP="0038753A">
            <w:pPr>
              <w:widowControl w:val="0"/>
              <w:numPr>
                <w:ilvl w:val="0"/>
                <w:numId w:val="16"/>
              </w:numPr>
              <w:autoSpaceDE w:val="0"/>
              <w:autoSpaceDN w:val="0"/>
              <w:jc w:val="both"/>
              <w:rPr>
                <w:rFonts w:ascii="Arial" w:hAnsi="Arial" w:cs="Arial"/>
                <w:sz w:val="22"/>
                <w:szCs w:val="22"/>
              </w:rPr>
            </w:pPr>
            <w:r>
              <w:rPr>
                <w:rFonts w:ascii="Arial" w:hAnsi="Arial" w:cs="Arial"/>
                <w:sz w:val="22"/>
                <w:szCs w:val="22"/>
              </w:rPr>
              <w:t>A</w:t>
            </w:r>
            <w:r w:rsidR="0038753A" w:rsidRPr="00B762F4">
              <w:rPr>
                <w:rFonts w:ascii="Arial" w:hAnsi="Arial" w:cs="Arial"/>
                <w:sz w:val="22"/>
                <w:szCs w:val="22"/>
              </w:rPr>
              <w:t xml:space="preserve">ll planting, seeding or </w:t>
            </w:r>
            <w:proofErr w:type="spellStart"/>
            <w:r w:rsidR="0038753A" w:rsidRPr="00B762F4">
              <w:rPr>
                <w:rFonts w:ascii="Arial" w:hAnsi="Arial" w:cs="Arial"/>
                <w:sz w:val="22"/>
                <w:szCs w:val="22"/>
              </w:rPr>
              <w:t>turfing</w:t>
            </w:r>
            <w:proofErr w:type="spellEnd"/>
            <w:r w:rsidR="0038753A" w:rsidRPr="00B762F4">
              <w:rPr>
                <w:rFonts w:ascii="Arial" w:hAnsi="Arial" w:cs="Arial"/>
                <w:sz w:val="22"/>
                <w:szCs w:val="22"/>
              </w:rPr>
              <w:t xml:space="preserve"> comprised in the approved details of landscaping shall be carried out in the first planting and seeding seasons following the occupation of the building(s) or on the completion of the development, whichever is the sooner;  and any trees and shrubs which within a period of five years from the completion of the development die, are removed or become seriously damaged or diseased shall be replaced in the next planting season with others of similar size and species, unless the Local Planning Authority gives written consent for any variation.</w:t>
            </w:r>
          </w:p>
          <w:p w:rsidR="0038753A" w:rsidRPr="00B762F4" w:rsidRDefault="0038753A" w:rsidP="0038753A">
            <w:pPr>
              <w:keepLines/>
              <w:ind w:left="720" w:hanging="720"/>
              <w:jc w:val="both"/>
              <w:rPr>
                <w:rFonts w:ascii="Arial" w:hAnsi="Arial" w:cs="Arial"/>
                <w:sz w:val="22"/>
                <w:szCs w:val="22"/>
              </w:rPr>
            </w:pPr>
            <w:r w:rsidRPr="00B762F4">
              <w:rPr>
                <w:rFonts w:ascii="Arial" w:hAnsi="Arial" w:cs="Arial"/>
                <w:sz w:val="22"/>
                <w:szCs w:val="22"/>
              </w:rPr>
              <w:tab/>
            </w:r>
          </w:p>
          <w:p w:rsidR="0038753A" w:rsidRPr="00B762F4" w:rsidRDefault="0038753A" w:rsidP="0038753A">
            <w:pPr>
              <w:widowControl w:val="0"/>
              <w:autoSpaceDE w:val="0"/>
              <w:autoSpaceDN w:val="0"/>
              <w:ind w:left="927"/>
              <w:jc w:val="both"/>
              <w:rPr>
                <w:rFonts w:ascii="Arial" w:hAnsi="Arial" w:cs="Arial"/>
                <w:sz w:val="22"/>
                <w:szCs w:val="22"/>
              </w:rPr>
            </w:pPr>
            <w:r w:rsidRPr="00B762F4">
              <w:rPr>
                <w:rFonts w:ascii="Arial" w:hAnsi="Arial" w:cs="Arial"/>
                <w:sz w:val="22"/>
                <w:szCs w:val="22"/>
              </w:rPr>
              <w:t xml:space="preserve">Reason - In the interests of the visual amenities of the area, to ensure the creation of a pleasant environment for the development and to comply with saved </w:t>
            </w:r>
            <w:r w:rsidR="007425ED" w:rsidRPr="00B762F4">
              <w:rPr>
                <w:rFonts w:ascii="Arial" w:hAnsi="Arial" w:cs="Arial"/>
                <w:sz w:val="22"/>
                <w:szCs w:val="22"/>
              </w:rPr>
              <w:t>Policies AG2 and C28</w:t>
            </w:r>
            <w:r w:rsidR="007425ED">
              <w:rPr>
                <w:rFonts w:ascii="Arial" w:hAnsi="Arial" w:cs="Arial"/>
                <w:sz w:val="22"/>
                <w:szCs w:val="22"/>
              </w:rPr>
              <w:t xml:space="preserve"> of the Cherwell Local Plan 1996</w:t>
            </w:r>
            <w:r w:rsidR="007425ED" w:rsidRPr="00B762F4">
              <w:rPr>
                <w:rFonts w:ascii="Arial" w:hAnsi="Arial" w:cs="Arial"/>
                <w:sz w:val="22"/>
                <w:szCs w:val="22"/>
              </w:rPr>
              <w:t>, and Policy ESD13 and ESD15 of the adopted Cherwell Local Plan</w:t>
            </w:r>
            <w:r w:rsidR="007425ED">
              <w:rPr>
                <w:rFonts w:ascii="Arial" w:hAnsi="Arial" w:cs="Arial"/>
                <w:sz w:val="22"/>
                <w:szCs w:val="22"/>
              </w:rPr>
              <w:t xml:space="preserve"> 2011-2031 Part 1.</w:t>
            </w:r>
          </w:p>
          <w:p w:rsidR="00616645" w:rsidRDefault="00616645" w:rsidP="00616645">
            <w:pPr>
              <w:widowControl w:val="0"/>
              <w:autoSpaceDE w:val="0"/>
              <w:autoSpaceDN w:val="0"/>
              <w:ind w:left="927"/>
              <w:jc w:val="both"/>
              <w:rPr>
                <w:rFonts w:ascii="Arial" w:hAnsi="Arial" w:cs="Arial"/>
                <w:sz w:val="22"/>
                <w:szCs w:val="22"/>
              </w:rPr>
            </w:pPr>
          </w:p>
          <w:p w:rsidR="0038753A" w:rsidRPr="00B762F4" w:rsidRDefault="0038753A" w:rsidP="0038753A">
            <w:pPr>
              <w:widowControl w:val="0"/>
              <w:numPr>
                <w:ilvl w:val="0"/>
                <w:numId w:val="16"/>
              </w:numPr>
              <w:autoSpaceDE w:val="0"/>
              <w:autoSpaceDN w:val="0"/>
              <w:jc w:val="both"/>
              <w:rPr>
                <w:rFonts w:ascii="Arial" w:hAnsi="Arial" w:cs="Arial"/>
                <w:sz w:val="22"/>
                <w:szCs w:val="22"/>
              </w:rPr>
            </w:pPr>
            <w:r w:rsidRPr="00B762F4">
              <w:rPr>
                <w:rFonts w:ascii="Arial" w:hAnsi="Arial" w:cs="Arial"/>
                <w:sz w:val="22"/>
                <w:szCs w:val="22"/>
              </w:rPr>
              <w:t>The development hereby approved shall be kept and used only for the specified purposes of agriculture, as defined in Section 336(1) of the Town and Country Planning Act 1990.</w:t>
            </w:r>
          </w:p>
          <w:p w:rsidR="0038753A" w:rsidRPr="00B762F4" w:rsidRDefault="0038753A" w:rsidP="0038753A">
            <w:pPr>
              <w:keepLines/>
              <w:ind w:left="720" w:hanging="720"/>
              <w:jc w:val="both"/>
              <w:rPr>
                <w:rFonts w:ascii="Arial" w:hAnsi="Arial" w:cs="Arial"/>
                <w:sz w:val="22"/>
                <w:szCs w:val="22"/>
              </w:rPr>
            </w:pPr>
            <w:r w:rsidRPr="00B762F4">
              <w:rPr>
                <w:rFonts w:ascii="Arial" w:hAnsi="Arial" w:cs="Arial"/>
                <w:sz w:val="22"/>
                <w:szCs w:val="22"/>
              </w:rPr>
              <w:tab/>
            </w:r>
          </w:p>
          <w:p w:rsidR="0038753A" w:rsidRPr="00B762F4" w:rsidRDefault="0038753A" w:rsidP="0038753A">
            <w:pPr>
              <w:widowControl w:val="0"/>
              <w:autoSpaceDE w:val="0"/>
              <w:autoSpaceDN w:val="0"/>
              <w:ind w:left="927"/>
              <w:jc w:val="both"/>
              <w:rPr>
                <w:rFonts w:ascii="Arial" w:hAnsi="Arial" w:cs="Arial"/>
                <w:sz w:val="22"/>
                <w:szCs w:val="22"/>
              </w:rPr>
            </w:pPr>
            <w:r w:rsidRPr="00B762F4">
              <w:rPr>
                <w:rFonts w:ascii="Arial" w:hAnsi="Arial" w:cs="Arial"/>
                <w:sz w:val="22"/>
                <w:szCs w:val="22"/>
              </w:rPr>
              <w:t>Reason - In the interests of ensuring the site remains in agricultural use, highway safety, and safeguard the amenities of the area in accordance with saved Policy AG2 of the Cherwell Local Plan 1996, and Policy ESD15 of the Cherwell Local Plan 2011-2031 Part 1, and to comply with Government guidance contained within the National Planning Policy Framework</w:t>
            </w:r>
          </w:p>
          <w:p w:rsidR="0038753A" w:rsidRDefault="0038753A">
            <w:pPr>
              <w:spacing w:after="200" w:line="276" w:lineRule="auto"/>
              <w:jc w:val="both"/>
              <w:rPr>
                <w:rFonts w:ascii="Arial" w:hAnsi="Arial" w:cs="Arial"/>
                <w:color w:val="FF0000"/>
                <w:sz w:val="22"/>
                <w:szCs w:val="22"/>
              </w:rPr>
            </w:pPr>
          </w:p>
          <w:p w:rsidR="00616645" w:rsidRPr="00616645" w:rsidRDefault="00616645">
            <w:pPr>
              <w:spacing w:after="200" w:line="276" w:lineRule="auto"/>
              <w:jc w:val="both"/>
              <w:rPr>
                <w:rFonts w:ascii="Arial" w:hAnsi="Arial" w:cs="Arial"/>
                <w:sz w:val="22"/>
                <w:szCs w:val="22"/>
              </w:rPr>
            </w:pPr>
            <w:r w:rsidRPr="00616645">
              <w:rPr>
                <w:rFonts w:ascii="Arial" w:hAnsi="Arial" w:cs="Arial"/>
                <w:sz w:val="22"/>
                <w:szCs w:val="22"/>
              </w:rPr>
              <w:t>PLANNING NOTES</w:t>
            </w:r>
          </w:p>
          <w:p w:rsidR="00616645" w:rsidRDefault="00616645" w:rsidP="00616645">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Future proposals for one or more new </w:t>
            </w:r>
            <w:proofErr w:type="spellStart"/>
            <w:r>
              <w:rPr>
                <w:rFonts w:ascii="Arial" w:hAnsi="Arial" w:cs="Arial"/>
                <w:sz w:val="22"/>
                <w:szCs w:val="22"/>
              </w:rPr>
              <w:t>dwellinghouses</w:t>
            </w:r>
            <w:proofErr w:type="spellEnd"/>
            <w:r>
              <w:rPr>
                <w:rFonts w:ascii="Arial" w:hAnsi="Arial" w:cs="Arial"/>
                <w:sz w:val="22"/>
                <w:szCs w:val="22"/>
              </w:rPr>
              <w:t xml:space="preserve"> on land forming part of the agricultural unit will not be viewed favourably as the land is currently served by the landowner living in </w:t>
            </w:r>
            <w:proofErr w:type="spellStart"/>
            <w:r>
              <w:rPr>
                <w:rFonts w:ascii="Arial" w:hAnsi="Arial" w:cs="Arial"/>
                <w:sz w:val="22"/>
                <w:szCs w:val="22"/>
              </w:rPr>
              <w:t>Shenington</w:t>
            </w:r>
            <w:proofErr w:type="spellEnd"/>
            <w:r>
              <w:rPr>
                <w:rFonts w:ascii="Arial" w:hAnsi="Arial" w:cs="Arial"/>
                <w:sz w:val="22"/>
                <w:szCs w:val="22"/>
              </w:rPr>
              <w:t xml:space="preserve"> with the on-site welfare needs of the animals taken care of by the landowner and stockman</w:t>
            </w:r>
          </w:p>
          <w:p w:rsidR="00616645" w:rsidRDefault="00616645" w:rsidP="00616645">
            <w:pPr>
              <w:ind w:left="720" w:hanging="720"/>
              <w:jc w:val="both"/>
              <w:rPr>
                <w:rFonts w:ascii="Arial" w:hAnsi="Arial" w:cs="Arial"/>
                <w:sz w:val="22"/>
                <w:szCs w:val="22"/>
              </w:rPr>
            </w:pPr>
          </w:p>
          <w:p w:rsidR="00616645" w:rsidRDefault="00616645" w:rsidP="00616645">
            <w:pPr>
              <w:ind w:left="720" w:hanging="720"/>
              <w:jc w:val="both"/>
              <w:rPr>
                <w:rFonts w:ascii="Arial" w:hAnsi="Arial" w:cs="Arial"/>
                <w:sz w:val="22"/>
                <w:szCs w:val="22"/>
              </w:rPr>
            </w:pPr>
            <w:r>
              <w:rPr>
                <w:rFonts w:ascii="Arial" w:hAnsi="Arial" w:cs="Arial"/>
                <w:sz w:val="22"/>
                <w:szCs w:val="22"/>
              </w:rPr>
              <w:t xml:space="preserve"> 2</w:t>
            </w:r>
            <w:r>
              <w:rPr>
                <w:rFonts w:ascii="Arial" w:hAnsi="Arial" w:cs="Arial"/>
                <w:sz w:val="22"/>
                <w:szCs w:val="22"/>
              </w:rPr>
              <w:tab/>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2501</w:t>
            </w:r>
          </w:p>
          <w:p w:rsidR="00616645" w:rsidRDefault="00616645" w:rsidP="00616645">
            <w:pPr>
              <w:ind w:left="720" w:hanging="720"/>
              <w:jc w:val="both"/>
              <w:rPr>
                <w:rFonts w:ascii="Arial" w:hAnsi="Arial" w:cs="Arial"/>
                <w:sz w:val="22"/>
                <w:szCs w:val="22"/>
              </w:rPr>
            </w:pPr>
          </w:p>
          <w:p w:rsidR="00616645" w:rsidRDefault="00616645" w:rsidP="00616645">
            <w:pPr>
              <w:ind w:left="720" w:hanging="720"/>
              <w:jc w:val="both"/>
              <w:rPr>
                <w:rFonts w:ascii="Arial" w:hAnsi="Arial" w:cs="Arial"/>
                <w:sz w:val="22"/>
                <w:szCs w:val="22"/>
              </w:rPr>
            </w:pPr>
            <w:r>
              <w:rPr>
                <w:rFonts w:ascii="Arial" w:hAnsi="Arial" w:cs="Arial"/>
                <w:sz w:val="22"/>
                <w:szCs w:val="22"/>
              </w:rPr>
              <w:t xml:space="preserve"> 3</w:t>
            </w:r>
            <w:r>
              <w:rPr>
                <w:rFonts w:ascii="Arial" w:hAnsi="Arial" w:cs="Arial"/>
                <w:sz w:val="22"/>
                <w:szCs w:val="22"/>
              </w:rPr>
              <w:tab/>
              <w:t xml:space="preserve">Planning permission only means that in planning terms a proposal is acceptable to the Local Planning Authority. Just because you have obtained planning permission, this does not mean you always have the right to carry out the </w:t>
            </w:r>
            <w:r>
              <w:rPr>
                <w:rFonts w:ascii="Arial" w:hAnsi="Arial" w:cs="Arial"/>
                <w:sz w:val="22"/>
                <w:szCs w:val="22"/>
              </w:rPr>
              <w:lastRenderedPageBreak/>
              <w:t>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616645" w:rsidRDefault="00616645" w:rsidP="00616645">
            <w:pPr>
              <w:ind w:left="720" w:hanging="720"/>
              <w:jc w:val="both"/>
              <w:rPr>
                <w:rFonts w:ascii="Arial" w:hAnsi="Arial" w:cs="Arial"/>
                <w:sz w:val="22"/>
                <w:szCs w:val="22"/>
              </w:rPr>
            </w:pPr>
          </w:p>
          <w:p w:rsidR="00616645" w:rsidRDefault="00616645" w:rsidP="00616645">
            <w:pPr>
              <w:ind w:left="720" w:hanging="720"/>
              <w:jc w:val="both"/>
              <w:rPr>
                <w:rFonts w:ascii="Arial" w:hAnsi="Arial" w:cs="Arial"/>
                <w:sz w:val="22"/>
                <w:szCs w:val="22"/>
              </w:rPr>
            </w:pPr>
            <w:r>
              <w:rPr>
                <w:rFonts w:ascii="Arial" w:hAnsi="Arial" w:cs="Arial"/>
                <w:sz w:val="22"/>
                <w:szCs w:val="22"/>
              </w:rPr>
              <w:t xml:space="preserve"> 4</w:t>
            </w:r>
            <w:r>
              <w:rPr>
                <w:rFonts w:ascii="Arial" w:hAnsi="Arial" w:cs="Arial"/>
                <w:sz w:val="22"/>
                <w:szCs w:val="22"/>
              </w:rPr>
              <w:tab/>
              <w:t>The applicant's and/or the developer's attention is drawn to the requirements of the Control of Pollution Act 1974, the Environmental Protection Act 1990 and the Clean Air Act 1993, which relate to the control of any nuisance arising from construction sites.  The applicant/developer is encouraged to undertake the proposed building operations in such a manner as to avoid causing any undue nuisance or disturbance to neighbouring residents.  Under Section 61 of the Control of Pollution Act 1974, contractors may apply to the Council for 'prior consent' to carry out works, which would establish hours of operation, noise levels and methods of working.  Please contact the Council's Anti-Social Behaviour Manager on 01295 221623 for further advice on this matter.</w:t>
            </w:r>
          </w:p>
          <w:p w:rsidR="00616645" w:rsidRDefault="00616645" w:rsidP="00616645">
            <w:pPr>
              <w:ind w:left="720" w:hanging="720"/>
              <w:jc w:val="both"/>
              <w:rPr>
                <w:rFonts w:ascii="Arial" w:hAnsi="Arial" w:cs="Arial"/>
                <w:sz w:val="22"/>
                <w:szCs w:val="22"/>
              </w:rPr>
            </w:pPr>
          </w:p>
          <w:p w:rsidR="00616645" w:rsidRDefault="00196F66" w:rsidP="001371A1">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0E7378">
              <w:rPr>
                <w:rFonts w:ascii="Arial" w:hAnsi="Arial" w:cs="Arial"/>
                <w:sz w:val="22"/>
                <w:szCs w:val="22"/>
              </w:rPr>
              <w:t xml:space="preserve">Attention is drawn to a Legal Agreement related to this development or land </w:t>
            </w:r>
            <w:r w:rsidR="007425ED">
              <w:rPr>
                <w:rFonts w:ascii="Arial" w:hAnsi="Arial" w:cs="Arial"/>
                <w:sz w:val="22"/>
                <w:szCs w:val="22"/>
              </w:rPr>
              <w:t xml:space="preserve">(dated </w:t>
            </w:r>
            <w:r w:rsidR="001371A1">
              <w:rPr>
                <w:rFonts w:ascii="Arial" w:hAnsi="Arial" w:cs="Arial"/>
                <w:sz w:val="22"/>
                <w:szCs w:val="22"/>
              </w:rPr>
              <w:t>17</w:t>
            </w:r>
            <w:r w:rsidR="001371A1" w:rsidRPr="001371A1">
              <w:rPr>
                <w:rFonts w:ascii="Arial" w:hAnsi="Arial" w:cs="Arial"/>
                <w:sz w:val="22"/>
                <w:szCs w:val="22"/>
                <w:vertAlign w:val="superscript"/>
              </w:rPr>
              <w:t>th</w:t>
            </w:r>
            <w:r w:rsidR="001371A1">
              <w:rPr>
                <w:rFonts w:ascii="Arial" w:hAnsi="Arial" w:cs="Arial"/>
                <w:sz w:val="22"/>
                <w:szCs w:val="22"/>
              </w:rPr>
              <w:t xml:space="preserve"> October 2017) </w:t>
            </w:r>
            <w:r w:rsidRPr="000E7378">
              <w:rPr>
                <w:rFonts w:ascii="Arial" w:hAnsi="Arial" w:cs="Arial"/>
                <w:sz w:val="22"/>
                <w:szCs w:val="22"/>
              </w:rPr>
              <w:t>which has been made pursuant to Section 106 of the Town and Country Planning Act 1990, Sections 111 and 139 of the Local Government Act 1972 and/or other enabling powers.</w:t>
            </w:r>
          </w:p>
          <w:p w:rsidR="001371A1" w:rsidRPr="001371A1" w:rsidRDefault="001371A1" w:rsidP="001371A1">
            <w:pPr>
              <w:ind w:left="720" w:hanging="720"/>
              <w:jc w:val="both"/>
              <w:rPr>
                <w:rFonts w:ascii="Arial" w:hAnsi="Arial" w:cs="Arial"/>
                <w:sz w:val="22"/>
                <w:szCs w:val="22"/>
              </w:rPr>
            </w:pPr>
          </w:p>
        </w:tc>
      </w:tr>
    </w:tbl>
    <w:p w:rsidR="00CA452A" w:rsidRPr="00755F9A" w:rsidRDefault="00CA452A">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CA452A" w:rsidRPr="00755F9A">
        <w:trPr>
          <w:trHeight w:val="567"/>
        </w:trPr>
        <w:tc>
          <w:tcPr>
            <w:tcW w:w="1668" w:type="dxa"/>
          </w:tcPr>
          <w:p w:rsidR="00CA452A" w:rsidRPr="00755F9A" w:rsidRDefault="00CA452A">
            <w:pPr>
              <w:tabs>
                <w:tab w:val="left" w:pos="6480"/>
              </w:tabs>
              <w:spacing w:after="200" w:line="276" w:lineRule="auto"/>
              <w:rPr>
                <w:rFonts w:ascii="Arial" w:hAnsi="Arial" w:cs="Arial"/>
                <w:sz w:val="22"/>
                <w:szCs w:val="22"/>
              </w:rPr>
            </w:pPr>
            <w:r w:rsidRPr="00755F9A">
              <w:rPr>
                <w:rFonts w:ascii="Arial" w:hAnsi="Arial" w:cs="Arial"/>
                <w:sz w:val="22"/>
                <w:szCs w:val="22"/>
              </w:rPr>
              <w:t xml:space="preserve">Case Officer: </w:t>
            </w:r>
          </w:p>
        </w:tc>
        <w:tc>
          <w:tcPr>
            <w:tcW w:w="3685" w:type="dxa"/>
          </w:tcPr>
          <w:p w:rsidR="00CA452A" w:rsidRPr="00755F9A" w:rsidRDefault="002B7F71" w:rsidP="0010689B">
            <w:pPr>
              <w:tabs>
                <w:tab w:val="left" w:pos="6480"/>
              </w:tabs>
              <w:spacing w:line="276" w:lineRule="auto"/>
              <w:rPr>
                <w:rFonts w:ascii="Arial" w:hAnsi="Arial" w:cs="Arial"/>
                <w:sz w:val="22"/>
                <w:szCs w:val="22"/>
              </w:rPr>
            </w:pPr>
            <w:r w:rsidRPr="00755F9A">
              <w:rPr>
                <w:rFonts w:ascii="Arial" w:hAnsi="Arial" w:cs="Arial"/>
                <w:sz w:val="22"/>
                <w:szCs w:val="22"/>
              </w:rPr>
              <w:t>Matthew Coyne</w:t>
            </w:r>
          </w:p>
        </w:tc>
        <w:tc>
          <w:tcPr>
            <w:tcW w:w="3651" w:type="dxa"/>
          </w:tcPr>
          <w:p w:rsidR="00CA452A" w:rsidRPr="00755F9A" w:rsidRDefault="00CA452A" w:rsidP="00B80E37">
            <w:pPr>
              <w:spacing w:line="276" w:lineRule="auto"/>
              <w:rPr>
                <w:rFonts w:ascii="Arial" w:hAnsi="Arial" w:cs="Arial"/>
                <w:sz w:val="22"/>
                <w:szCs w:val="22"/>
              </w:rPr>
            </w:pPr>
            <w:r w:rsidRPr="00755F9A">
              <w:rPr>
                <w:rFonts w:ascii="Arial" w:hAnsi="Arial" w:cs="Arial"/>
                <w:sz w:val="22"/>
                <w:szCs w:val="22"/>
              </w:rPr>
              <w:t>DATE:</w:t>
            </w:r>
            <w:r w:rsidR="0010689B" w:rsidRPr="00755F9A">
              <w:rPr>
                <w:rFonts w:ascii="Arial" w:hAnsi="Arial" w:cs="Arial"/>
                <w:sz w:val="22"/>
                <w:szCs w:val="22"/>
              </w:rPr>
              <w:t xml:space="preserve"> </w:t>
            </w:r>
            <w:r w:rsidR="00B80E37">
              <w:rPr>
                <w:rFonts w:ascii="Arial" w:hAnsi="Arial" w:cs="Arial"/>
                <w:sz w:val="22"/>
                <w:szCs w:val="22"/>
              </w:rPr>
              <w:t>13/10</w:t>
            </w:r>
            <w:r w:rsidR="003F6F01">
              <w:rPr>
                <w:rFonts w:ascii="Arial" w:hAnsi="Arial" w:cs="Arial"/>
                <w:sz w:val="22"/>
                <w:szCs w:val="22"/>
              </w:rPr>
              <w:t>/2017</w:t>
            </w:r>
          </w:p>
        </w:tc>
      </w:tr>
      <w:tr w:rsidR="00CA452A" w:rsidRPr="00755F9A">
        <w:trPr>
          <w:trHeight w:val="567"/>
        </w:trPr>
        <w:tc>
          <w:tcPr>
            <w:tcW w:w="1668" w:type="dxa"/>
            <w:tcBorders>
              <w:bottom w:val="single" w:sz="4" w:space="0" w:color="auto"/>
            </w:tcBorders>
          </w:tcPr>
          <w:p w:rsidR="00CA452A" w:rsidRPr="00755F9A" w:rsidRDefault="00CA452A">
            <w:pPr>
              <w:tabs>
                <w:tab w:val="left" w:pos="6480"/>
              </w:tabs>
              <w:spacing w:line="276" w:lineRule="auto"/>
              <w:rPr>
                <w:rFonts w:ascii="Arial" w:hAnsi="Arial" w:cs="Arial"/>
                <w:sz w:val="22"/>
                <w:szCs w:val="22"/>
              </w:rPr>
            </w:pPr>
            <w:r w:rsidRPr="00755F9A">
              <w:rPr>
                <w:rFonts w:ascii="Arial" w:hAnsi="Arial" w:cs="Arial"/>
                <w:sz w:val="22"/>
                <w:szCs w:val="22"/>
              </w:rPr>
              <w:t xml:space="preserve">Checked By: </w:t>
            </w:r>
          </w:p>
        </w:tc>
        <w:tc>
          <w:tcPr>
            <w:tcW w:w="3685" w:type="dxa"/>
            <w:tcBorders>
              <w:bottom w:val="single" w:sz="4" w:space="0" w:color="auto"/>
            </w:tcBorders>
          </w:tcPr>
          <w:p w:rsidR="00CA452A" w:rsidRPr="00755F9A" w:rsidRDefault="001371A1">
            <w:pPr>
              <w:tabs>
                <w:tab w:val="left" w:pos="6480"/>
              </w:tabs>
              <w:spacing w:line="276" w:lineRule="auto"/>
              <w:rPr>
                <w:rFonts w:ascii="Arial" w:hAnsi="Arial" w:cs="Arial"/>
                <w:sz w:val="22"/>
                <w:szCs w:val="22"/>
              </w:rPr>
            </w:pPr>
            <w:r>
              <w:rPr>
                <w:rFonts w:ascii="Arial" w:hAnsi="Arial" w:cs="Arial"/>
                <w:sz w:val="22"/>
                <w:szCs w:val="22"/>
              </w:rPr>
              <w:t>Alex Keen</w:t>
            </w:r>
          </w:p>
        </w:tc>
        <w:tc>
          <w:tcPr>
            <w:tcW w:w="3651" w:type="dxa"/>
            <w:tcBorders>
              <w:bottom w:val="single" w:sz="4" w:space="0" w:color="auto"/>
            </w:tcBorders>
          </w:tcPr>
          <w:p w:rsidR="00CA452A" w:rsidRPr="00755F9A" w:rsidRDefault="00CA452A">
            <w:pPr>
              <w:tabs>
                <w:tab w:val="left" w:pos="6480"/>
              </w:tabs>
              <w:spacing w:line="276" w:lineRule="auto"/>
              <w:rPr>
                <w:rFonts w:ascii="Arial" w:hAnsi="Arial" w:cs="Arial"/>
                <w:sz w:val="22"/>
                <w:szCs w:val="22"/>
              </w:rPr>
            </w:pPr>
            <w:r w:rsidRPr="00755F9A">
              <w:rPr>
                <w:rFonts w:ascii="Arial" w:hAnsi="Arial" w:cs="Arial"/>
                <w:sz w:val="22"/>
                <w:szCs w:val="22"/>
              </w:rPr>
              <w:t>DATE:</w:t>
            </w:r>
            <w:r w:rsidR="0010689B" w:rsidRPr="00755F9A">
              <w:rPr>
                <w:rFonts w:ascii="Arial" w:hAnsi="Arial" w:cs="Arial"/>
                <w:sz w:val="22"/>
                <w:szCs w:val="22"/>
              </w:rPr>
              <w:t xml:space="preserve"> </w:t>
            </w:r>
            <w:r w:rsidR="001371A1">
              <w:rPr>
                <w:rFonts w:ascii="Arial" w:hAnsi="Arial" w:cs="Arial"/>
                <w:sz w:val="22"/>
                <w:szCs w:val="22"/>
              </w:rPr>
              <w:t>17/10/2017</w:t>
            </w:r>
            <w:bookmarkStart w:id="0" w:name="_GoBack"/>
            <w:bookmarkEnd w:id="0"/>
          </w:p>
        </w:tc>
      </w:tr>
    </w:tbl>
    <w:p w:rsidR="00CA452A" w:rsidRPr="00755F9A" w:rsidRDefault="00CA452A">
      <w:pPr>
        <w:jc w:val="both"/>
        <w:rPr>
          <w:rFonts w:ascii="Arial" w:hAnsi="Arial" w:cs="Arial"/>
          <w:sz w:val="22"/>
          <w:szCs w:val="22"/>
        </w:rPr>
      </w:pPr>
    </w:p>
    <w:p w:rsidR="00CA452A" w:rsidRPr="00755F9A" w:rsidRDefault="00CA452A">
      <w:pPr>
        <w:jc w:val="both"/>
        <w:rPr>
          <w:rFonts w:ascii="Arial" w:hAnsi="Arial" w:cs="Arial"/>
          <w:sz w:val="22"/>
          <w:szCs w:val="22"/>
        </w:rPr>
      </w:pPr>
    </w:p>
    <w:sectPr w:rsidR="00CA452A" w:rsidRPr="00755F9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DB" w:rsidRDefault="001831DB">
      <w:r>
        <w:separator/>
      </w:r>
    </w:p>
  </w:endnote>
  <w:endnote w:type="continuationSeparator" w:id="0">
    <w:p w:rsidR="001831DB" w:rsidRDefault="001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DB" w:rsidRDefault="001831DB">
      <w:r>
        <w:separator/>
      </w:r>
    </w:p>
  </w:footnote>
  <w:footnote w:type="continuationSeparator" w:id="0">
    <w:p w:rsidR="001831DB" w:rsidRDefault="0018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668"/>
      <w:gridCol w:w="2693"/>
      <w:gridCol w:w="1559"/>
      <w:gridCol w:w="709"/>
      <w:gridCol w:w="2375"/>
    </w:tblGrid>
    <w:tr w:rsidR="00CA452A" w:rsidTr="002B7F71">
      <w:trPr>
        <w:trHeight w:val="567"/>
      </w:trPr>
      <w:tc>
        <w:tcPr>
          <w:tcW w:w="5920" w:type="dxa"/>
          <w:gridSpan w:val="3"/>
        </w:tcPr>
        <w:p w:rsidR="00CA452A" w:rsidRDefault="00CA452A" w:rsidP="00BC110F">
          <w:pPr>
            <w:jc w:val="both"/>
            <w:rPr>
              <w:rFonts w:ascii="Arial" w:hAnsi="Arial" w:cs="Arial"/>
              <w:b/>
            </w:rPr>
          </w:pPr>
          <w:proofErr w:type="spellStart"/>
          <w:r>
            <w:rPr>
              <w:rFonts w:ascii="Arial" w:hAnsi="Arial" w:cs="Arial"/>
              <w:b/>
            </w:rPr>
            <w:t>Hornton</w:t>
          </w:r>
          <w:proofErr w:type="spellEnd"/>
          <w:r>
            <w:rPr>
              <w:rFonts w:ascii="Arial" w:hAnsi="Arial" w:cs="Arial"/>
              <w:b/>
            </w:rPr>
            <w:t xml:space="preserve"> Grounds Quarry</w:t>
          </w:r>
        </w:p>
        <w:p w:rsidR="00CA452A" w:rsidRDefault="00CA452A" w:rsidP="00BC110F">
          <w:pPr>
            <w:jc w:val="both"/>
            <w:rPr>
              <w:rFonts w:ascii="Arial" w:hAnsi="Arial" w:cs="Arial"/>
              <w:b/>
            </w:rPr>
          </w:pPr>
          <w:proofErr w:type="spellStart"/>
          <w:r>
            <w:rPr>
              <w:rFonts w:ascii="Arial" w:hAnsi="Arial" w:cs="Arial"/>
              <w:b/>
            </w:rPr>
            <w:t>Hornton</w:t>
          </w:r>
          <w:proofErr w:type="spellEnd"/>
        </w:p>
        <w:p w:rsidR="00CA452A" w:rsidRPr="002B7F71" w:rsidRDefault="00CA452A" w:rsidP="00BC110F">
          <w:pPr>
            <w:jc w:val="both"/>
            <w:rPr>
              <w:rFonts w:ascii="Arial" w:hAnsi="Arial" w:cs="Arial"/>
              <w:sz w:val="22"/>
              <w:szCs w:val="22"/>
            </w:rPr>
          </w:pPr>
        </w:p>
      </w:tc>
      <w:tc>
        <w:tcPr>
          <w:tcW w:w="3084" w:type="dxa"/>
          <w:gridSpan w:val="2"/>
        </w:tcPr>
        <w:p w:rsidR="00CA452A" w:rsidRDefault="00EC1D6D">
          <w:pPr>
            <w:spacing w:line="276" w:lineRule="auto"/>
            <w:jc w:val="right"/>
            <w:rPr>
              <w:rFonts w:ascii="Arial" w:hAnsi="Arial" w:cs="Arial"/>
              <w:b/>
              <w:i/>
            </w:rPr>
          </w:pPr>
          <w:r>
            <w:rPr>
              <w:rFonts w:ascii="Arial" w:hAnsi="Arial" w:cs="Arial"/>
              <w:b/>
            </w:rPr>
            <w:t>17/01109/F</w:t>
          </w:r>
        </w:p>
      </w:tc>
    </w:tr>
    <w:tr w:rsidR="00CA452A" w:rsidTr="002B7F71">
      <w:trPr>
        <w:trHeight w:val="567"/>
      </w:trPr>
      <w:tc>
        <w:tcPr>
          <w:tcW w:w="1668" w:type="dxa"/>
        </w:tcPr>
        <w:p w:rsidR="00CA452A" w:rsidRDefault="00CA452A">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2693" w:type="dxa"/>
        </w:tcPr>
        <w:p w:rsidR="00CA452A" w:rsidRDefault="00C1540A">
          <w:pPr>
            <w:tabs>
              <w:tab w:val="left" w:pos="6480"/>
            </w:tabs>
            <w:spacing w:line="276" w:lineRule="auto"/>
            <w:rPr>
              <w:rFonts w:ascii="Arial" w:hAnsi="Arial" w:cs="Arial"/>
              <w:b/>
              <w:i/>
              <w:sz w:val="22"/>
              <w:szCs w:val="22"/>
            </w:rPr>
          </w:pPr>
          <w:r>
            <w:rPr>
              <w:rFonts w:ascii="Arial" w:hAnsi="Arial" w:cs="Arial"/>
              <w:sz w:val="22"/>
              <w:szCs w:val="22"/>
            </w:rPr>
            <w:t>Matthew Coyne</w:t>
          </w:r>
        </w:p>
      </w:tc>
      <w:tc>
        <w:tcPr>
          <w:tcW w:w="4643" w:type="dxa"/>
          <w:gridSpan w:val="3"/>
        </w:tcPr>
        <w:p w:rsidR="00CA452A" w:rsidRDefault="00CA452A">
          <w:pPr>
            <w:spacing w:line="276" w:lineRule="auto"/>
            <w:rPr>
              <w:rFonts w:ascii="Arial" w:hAnsi="Arial" w:cs="Arial"/>
              <w:b/>
              <w:i/>
              <w:sz w:val="26"/>
              <w:szCs w:val="26"/>
            </w:rPr>
          </w:pPr>
          <w:r>
            <w:rPr>
              <w:rFonts w:ascii="Arial" w:hAnsi="Arial" w:cs="Arial"/>
              <w:b/>
              <w:sz w:val="22"/>
              <w:szCs w:val="22"/>
            </w:rPr>
            <w:t xml:space="preserve">Recommendation: </w:t>
          </w:r>
          <w:r w:rsidR="00ED5E36" w:rsidRPr="00ED5E36">
            <w:rPr>
              <w:rFonts w:ascii="Arial" w:hAnsi="Arial" w:cs="Arial"/>
              <w:sz w:val="22"/>
              <w:szCs w:val="22"/>
            </w:rPr>
            <w:t>Approve</w:t>
          </w:r>
        </w:p>
      </w:tc>
    </w:tr>
    <w:tr w:rsidR="00CA452A" w:rsidTr="002B7F71">
      <w:trPr>
        <w:trHeight w:val="567"/>
      </w:trPr>
      <w:tc>
        <w:tcPr>
          <w:tcW w:w="1668" w:type="dxa"/>
        </w:tcPr>
        <w:p w:rsidR="00CA452A" w:rsidRDefault="00CA452A">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4"/>
        </w:tcPr>
        <w:p w:rsidR="00CA452A" w:rsidRDefault="00C1540A">
          <w:pPr>
            <w:tabs>
              <w:tab w:val="left" w:pos="6480"/>
            </w:tabs>
            <w:spacing w:line="276" w:lineRule="auto"/>
            <w:rPr>
              <w:rFonts w:ascii="Arial" w:hAnsi="Arial" w:cs="Arial"/>
              <w:sz w:val="22"/>
              <w:szCs w:val="22"/>
            </w:rPr>
          </w:pPr>
          <w:r>
            <w:rPr>
              <w:rFonts w:ascii="Arial" w:hAnsi="Arial" w:cs="Arial"/>
              <w:sz w:val="22"/>
              <w:szCs w:val="22"/>
            </w:rPr>
            <w:t>Mr F Scott</w:t>
          </w:r>
        </w:p>
        <w:p w:rsidR="00FF10C1" w:rsidRDefault="00FF10C1">
          <w:pPr>
            <w:tabs>
              <w:tab w:val="left" w:pos="6480"/>
            </w:tabs>
            <w:spacing w:line="276" w:lineRule="auto"/>
            <w:rPr>
              <w:rFonts w:ascii="Arial" w:hAnsi="Arial" w:cs="Arial"/>
              <w:b/>
              <w:i/>
              <w:sz w:val="22"/>
              <w:szCs w:val="22"/>
            </w:rPr>
          </w:pPr>
        </w:p>
      </w:tc>
    </w:tr>
    <w:tr w:rsidR="00CA452A" w:rsidTr="002B7F71">
      <w:trPr>
        <w:trHeight w:val="567"/>
      </w:trPr>
      <w:tc>
        <w:tcPr>
          <w:tcW w:w="1668" w:type="dxa"/>
        </w:tcPr>
        <w:p w:rsidR="00CA452A" w:rsidRDefault="00CA452A">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4"/>
        </w:tcPr>
        <w:p w:rsidR="00CA452A" w:rsidRDefault="00CA452A">
          <w:pPr>
            <w:tabs>
              <w:tab w:val="left" w:pos="6480"/>
            </w:tabs>
            <w:spacing w:line="276" w:lineRule="auto"/>
            <w:rPr>
              <w:rFonts w:ascii="Arial" w:hAnsi="Arial" w:cs="Arial"/>
              <w:sz w:val="22"/>
              <w:szCs w:val="22"/>
            </w:rPr>
          </w:pPr>
          <w:r>
            <w:rPr>
              <w:rFonts w:ascii="Arial" w:hAnsi="Arial" w:cs="Arial"/>
              <w:sz w:val="22"/>
              <w:szCs w:val="22"/>
            </w:rPr>
            <w:t>Variation of condition 2 of 16/00752/F - To allow for the relocation of the approved agricultural buildings within the established red line boundary.</w:t>
          </w:r>
        </w:p>
        <w:p w:rsidR="00FF10C1" w:rsidRDefault="00FF10C1">
          <w:pPr>
            <w:tabs>
              <w:tab w:val="left" w:pos="6480"/>
            </w:tabs>
            <w:spacing w:line="276" w:lineRule="auto"/>
            <w:rPr>
              <w:rFonts w:ascii="Arial" w:hAnsi="Arial" w:cs="Arial"/>
              <w:i/>
              <w:sz w:val="22"/>
              <w:szCs w:val="22"/>
            </w:rPr>
          </w:pPr>
        </w:p>
      </w:tc>
    </w:tr>
    <w:tr w:rsidR="00CA452A" w:rsidTr="002B7F71">
      <w:trPr>
        <w:trHeight w:val="567"/>
      </w:trPr>
      <w:tc>
        <w:tcPr>
          <w:tcW w:w="1668" w:type="dxa"/>
          <w:tcBorders>
            <w:bottom w:val="single" w:sz="4" w:space="0" w:color="auto"/>
          </w:tcBorders>
        </w:tcPr>
        <w:p w:rsidR="00CA452A" w:rsidRDefault="00CA452A" w:rsidP="002B7F71">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rsidR="00CA452A" w:rsidRDefault="00CA452A" w:rsidP="002B7F71">
          <w:pPr>
            <w:tabs>
              <w:tab w:val="left" w:pos="6480"/>
            </w:tabs>
            <w:spacing w:line="276" w:lineRule="auto"/>
            <w:rPr>
              <w:rFonts w:ascii="Arial" w:hAnsi="Arial" w:cs="Arial"/>
              <w:sz w:val="22"/>
              <w:szCs w:val="22"/>
            </w:rPr>
          </w:pPr>
          <w:r>
            <w:rPr>
              <w:rFonts w:ascii="Arial" w:hAnsi="Arial" w:cs="Arial"/>
              <w:sz w:val="22"/>
              <w:szCs w:val="22"/>
            </w:rPr>
            <w:t>17 August 2017</w:t>
          </w:r>
        </w:p>
        <w:p w:rsidR="00FF10C1" w:rsidRDefault="00FF10C1" w:rsidP="002B7F71">
          <w:pPr>
            <w:tabs>
              <w:tab w:val="left" w:pos="6480"/>
            </w:tabs>
            <w:spacing w:line="276" w:lineRule="auto"/>
            <w:rPr>
              <w:rFonts w:ascii="Arial" w:hAnsi="Arial" w:cs="Arial"/>
              <w:i/>
              <w:sz w:val="22"/>
              <w:szCs w:val="22"/>
            </w:rPr>
          </w:pPr>
        </w:p>
      </w:tc>
      <w:tc>
        <w:tcPr>
          <w:tcW w:w="2268" w:type="dxa"/>
          <w:gridSpan w:val="2"/>
          <w:tcBorders>
            <w:bottom w:val="single" w:sz="4" w:space="0" w:color="auto"/>
          </w:tcBorders>
        </w:tcPr>
        <w:p w:rsidR="00CA452A" w:rsidRDefault="00CA452A" w:rsidP="002B7F71">
          <w:pPr>
            <w:tabs>
              <w:tab w:val="left" w:pos="6480"/>
            </w:tabs>
            <w:spacing w:line="276" w:lineRule="auto"/>
            <w:rPr>
              <w:rFonts w:ascii="Arial" w:hAnsi="Arial" w:cs="Arial"/>
              <w:i/>
              <w:sz w:val="22"/>
              <w:szCs w:val="22"/>
            </w:rPr>
          </w:pPr>
          <w:r>
            <w:rPr>
              <w:rFonts w:ascii="Arial" w:hAnsi="Arial" w:cs="Arial"/>
              <w:b/>
              <w:sz w:val="22"/>
              <w:szCs w:val="22"/>
            </w:rPr>
            <w:t>Extension of Time:</w:t>
          </w:r>
        </w:p>
      </w:tc>
      <w:tc>
        <w:tcPr>
          <w:tcW w:w="2375" w:type="dxa"/>
          <w:tcBorders>
            <w:bottom w:val="single" w:sz="4" w:space="0" w:color="auto"/>
          </w:tcBorders>
        </w:tcPr>
        <w:p w:rsidR="00CA452A" w:rsidRDefault="00210D88" w:rsidP="002B7F71">
          <w:pPr>
            <w:tabs>
              <w:tab w:val="left" w:pos="6480"/>
            </w:tabs>
            <w:spacing w:line="276" w:lineRule="auto"/>
            <w:rPr>
              <w:rFonts w:ascii="Arial" w:hAnsi="Arial" w:cs="Arial"/>
              <w:sz w:val="22"/>
              <w:szCs w:val="22"/>
            </w:rPr>
          </w:pPr>
          <w:r>
            <w:rPr>
              <w:rFonts w:ascii="Arial" w:hAnsi="Arial" w:cs="Arial"/>
              <w:sz w:val="22"/>
              <w:szCs w:val="22"/>
            </w:rPr>
            <w:t>N/A</w:t>
          </w:r>
        </w:p>
        <w:p w:rsidR="00FF10C1" w:rsidRDefault="00FF10C1" w:rsidP="002B7F71">
          <w:pPr>
            <w:tabs>
              <w:tab w:val="left" w:pos="6480"/>
            </w:tabs>
            <w:spacing w:line="276" w:lineRule="auto"/>
            <w:rPr>
              <w:rFonts w:ascii="Arial" w:hAnsi="Arial" w:cs="Arial"/>
              <w:sz w:val="22"/>
              <w:szCs w:val="22"/>
            </w:rPr>
          </w:pPr>
        </w:p>
      </w:tc>
    </w:tr>
  </w:tbl>
  <w:p w:rsidR="00CA452A" w:rsidRDefault="00CA452A">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3E0D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90B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EB440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A84AD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0EDF2F9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E42A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840F6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634C7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CE07B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06C15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F568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6">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DD61D3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07B12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2">
    <w:nsid w:val="36836CB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4">
    <w:nsid w:val="380C700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5B6A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FE86BA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8">
    <w:nsid w:val="4A067F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D2D030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3EF3A1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6960B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A0964A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AD55E1C"/>
    <w:multiLevelType w:val="multilevel"/>
    <w:tmpl w:val="1B5046C0"/>
    <w:lvl w:ilvl="0">
      <w:start w:val="1"/>
      <w:numFmt w:val="decimal"/>
      <w:lvlText w:val="%1."/>
      <w:lvlJc w:val="left"/>
      <w:pPr>
        <w:ind w:left="644" w:hanging="360"/>
      </w:pPr>
      <w:rPr>
        <w:rFonts w:cs="Times New Roman" w:hint="default"/>
        <w:b/>
      </w:rPr>
    </w:lvl>
    <w:lvl w:ilvl="1">
      <w:start w:val="1"/>
      <w:numFmt w:val="decimal"/>
      <w:isLgl/>
      <w:lvlText w:val="%1.%2"/>
      <w:lvlJc w:val="left"/>
      <w:pPr>
        <w:ind w:left="930" w:hanging="57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6">
    <w:nsid w:val="62DA10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5E979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723675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DE707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2F1D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3">
    <w:nsid w:val="770C53B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6">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7">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2"/>
  </w:num>
  <w:num w:numId="2">
    <w:abstractNumId w:val="14"/>
  </w:num>
  <w:num w:numId="3">
    <w:abstractNumId w:val="8"/>
  </w:num>
  <w:num w:numId="4">
    <w:abstractNumId w:val="18"/>
  </w:num>
  <w:num w:numId="5">
    <w:abstractNumId w:val="34"/>
  </w:num>
  <w:num w:numId="6">
    <w:abstractNumId w:val="23"/>
  </w:num>
  <w:num w:numId="7">
    <w:abstractNumId w:val="15"/>
  </w:num>
  <w:num w:numId="8">
    <w:abstractNumId w:val="27"/>
  </w:num>
  <w:num w:numId="9">
    <w:abstractNumId w:val="44"/>
  </w:num>
  <w:num w:numId="10">
    <w:abstractNumId w:val="45"/>
  </w:num>
  <w:num w:numId="11">
    <w:abstractNumId w:val="47"/>
  </w:num>
  <w:num w:numId="12">
    <w:abstractNumId w:val="30"/>
  </w:num>
  <w:num w:numId="13">
    <w:abstractNumId w:val="46"/>
  </w:num>
  <w:num w:numId="14">
    <w:abstractNumId w:val="19"/>
  </w:num>
  <w:num w:numId="15">
    <w:abstractNumId w:val="16"/>
  </w:num>
  <w:num w:numId="16">
    <w:abstractNumId w:val="21"/>
  </w:num>
  <w:num w:numId="17">
    <w:abstractNumId w:val="5"/>
  </w:num>
  <w:num w:numId="18">
    <w:abstractNumId w:val="0"/>
  </w:num>
  <w:num w:numId="19">
    <w:abstractNumId w:val="1"/>
  </w:num>
  <w:num w:numId="20">
    <w:abstractNumId w:val="26"/>
  </w:num>
  <w:num w:numId="21">
    <w:abstractNumId w:val="40"/>
  </w:num>
  <w:num w:numId="22">
    <w:abstractNumId w:val="4"/>
  </w:num>
  <w:num w:numId="23">
    <w:abstractNumId w:val="10"/>
  </w:num>
  <w:num w:numId="24">
    <w:abstractNumId w:val="12"/>
  </w:num>
  <w:num w:numId="25">
    <w:abstractNumId w:val="38"/>
  </w:num>
  <w:num w:numId="26">
    <w:abstractNumId w:val="13"/>
  </w:num>
  <w:num w:numId="27">
    <w:abstractNumId w:val="6"/>
  </w:num>
  <w:num w:numId="28">
    <w:abstractNumId w:val="36"/>
  </w:num>
  <w:num w:numId="29">
    <w:abstractNumId w:val="11"/>
  </w:num>
  <w:num w:numId="30">
    <w:abstractNumId w:val="25"/>
  </w:num>
  <w:num w:numId="31">
    <w:abstractNumId w:val="2"/>
  </w:num>
  <w:num w:numId="32">
    <w:abstractNumId w:val="28"/>
  </w:num>
  <w:num w:numId="33">
    <w:abstractNumId w:val="31"/>
  </w:num>
  <w:num w:numId="34">
    <w:abstractNumId w:val="33"/>
  </w:num>
  <w:num w:numId="35">
    <w:abstractNumId w:val="7"/>
  </w:num>
  <w:num w:numId="36">
    <w:abstractNumId w:val="9"/>
  </w:num>
  <w:num w:numId="37">
    <w:abstractNumId w:val="22"/>
  </w:num>
  <w:num w:numId="38">
    <w:abstractNumId w:val="3"/>
  </w:num>
  <w:num w:numId="39">
    <w:abstractNumId w:val="24"/>
  </w:num>
  <w:num w:numId="40">
    <w:abstractNumId w:val="43"/>
  </w:num>
  <w:num w:numId="41">
    <w:abstractNumId w:val="32"/>
  </w:num>
  <w:num w:numId="42">
    <w:abstractNumId w:val="17"/>
  </w:num>
  <w:num w:numId="43">
    <w:abstractNumId w:val="29"/>
  </w:num>
  <w:num w:numId="44">
    <w:abstractNumId w:val="20"/>
  </w:num>
  <w:num w:numId="45">
    <w:abstractNumId w:val="37"/>
  </w:num>
  <w:num w:numId="46">
    <w:abstractNumId w:val="39"/>
  </w:num>
  <w:num w:numId="47">
    <w:abstractNumId w:val="41"/>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53D22"/>
    <w:rsid w:val="00066920"/>
    <w:rsid w:val="000800A2"/>
    <w:rsid w:val="00092E3D"/>
    <w:rsid w:val="000C1D19"/>
    <w:rsid w:val="0010689B"/>
    <w:rsid w:val="00134BDE"/>
    <w:rsid w:val="00135021"/>
    <w:rsid w:val="001371A1"/>
    <w:rsid w:val="001831DB"/>
    <w:rsid w:val="00196F66"/>
    <w:rsid w:val="00210D88"/>
    <w:rsid w:val="002428E3"/>
    <w:rsid w:val="00250813"/>
    <w:rsid w:val="002A640A"/>
    <w:rsid w:val="002B7F71"/>
    <w:rsid w:val="002D2F59"/>
    <w:rsid w:val="0031732F"/>
    <w:rsid w:val="00326EAA"/>
    <w:rsid w:val="00331324"/>
    <w:rsid w:val="0038753A"/>
    <w:rsid w:val="00392881"/>
    <w:rsid w:val="003E1FAA"/>
    <w:rsid w:val="003E59FB"/>
    <w:rsid w:val="003F6F01"/>
    <w:rsid w:val="004063A5"/>
    <w:rsid w:val="00444BB3"/>
    <w:rsid w:val="004544F1"/>
    <w:rsid w:val="00467894"/>
    <w:rsid w:val="00491D25"/>
    <w:rsid w:val="00491D80"/>
    <w:rsid w:val="004B5378"/>
    <w:rsid w:val="00501D35"/>
    <w:rsid w:val="00504DE2"/>
    <w:rsid w:val="005415EB"/>
    <w:rsid w:val="005C5158"/>
    <w:rsid w:val="005E00A1"/>
    <w:rsid w:val="005E28CF"/>
    <w:rsid w:val="00604B36"/>
    <w:rsid w:val="00616645"/>
    <w:rsid w:val="006654A7"/>
    <w:rsid w:val="00692DBB"/>
    <w:rsid w:val="006B3D7D"/>
    <w:rsid w:val="006D0497"/>
    <w:rsid w:val="0071337C"/>
    <w:rsid w:val="00732860"/>
    <w:rsid w:val="007425ED"/>
    <w:rsid w:val="007549EF"/>
    <w:rsid w:val="00755F9A"/>
    <w:rsid w:val="007A3BF0"/>
    <w:rsid w:val="008440A7"/>
    <w:rsid w:val="00866FA7"/>
    <w:rsid w:val="0088687B"/>
    <w:rsid w:val="008B1F38"/>
    <w:rsid w:val="008C2497"/>
    <w:rsid w:val="008C3795"/>
    <w:rsid w:val="008F04B8"/>
    <w:rsid w:val="00901EBF"/>
    <w:rsid w:val="009B1836"/>
    <w:rsid w:val="00A43D17"/>
    <w:rsid w:val="00A610FB"/>
    <w:rsid w:val="00AB38CD"/>
    <w:rsid w:val="00AC1622"/>
    <w:rsid w:val="00AD186F"/>
    <w:rsid w:val="00B22104"/>
    <w:rsid w:val="00B54801"/>
    <w:rsid w:val="00B80E37"/>
    <w:rsid w:val="00BA24E2"/>
    <w:rsid w:val="00BC110F"/>
    <w:rsid w:val="00BC4796"/>
    <w:rsid w:val="00BD236D"/>
    <w:rsid w:val="00C068D4"/>
    <w:rsid w:val="00C1540A"/>
    <w:rsid w:val="00C35702"/>
    <w:rsid w:val="00C95490"/>
    <w:rsid w:val="00CA452A"/>
    <w:rsid w:val="00CB0E42"/>
    <w:rsid w:val="00CB3D03"/>
    <w:rsid w:val="00D12288"/>
    <w:rsid w:val="00D456E3"/>
    <w:rsid w:val="00D646B8"/>
    <w:rsid w:val="00DB4967"/>
    <w:rsid w:val="00E12A38"/>
    <w:rsid w:val="00E2247B"/>
    <w:rsid w:val="00EC1D6D"/>
    <w:rsid w:val="00ED5E36"/>
    <w:rsid w:val="00EE4677"/>
    <w:rsid w:val="00EF712E"/>
    <w:rsid w:val="00FA1D26"/>
    <w:rsid w:val="00FA2AC6"/>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rPr>
      <w:rFonts w:ascii="Courier New" w:hAnsi="Courier New"/>
      <w:sz w:val="20"/>
      <w:szCs w:val="20"/>
      <w:lang w:eastAsia="en-US"/>
    </w:rPr>
  </w:style>
  <w:style w:type="character" w:customStyle="1" w:styleId="PlainTextChar">
    <w:name w:val="Plain Text Char"/>
    <w:basedOn w:val="DefaultParagraphFont"/>
    <w:link w:val="PlainText"/>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rPr>
      <w:rFonts w:ascii="Courier New" w:hAnsi="Courier New"/>
      <w:sz w:val="20"/>
      <w:szCs w:val="20"/>
      <w:lang w:eastAsia="en-US"/>
    </w:rPr>
  </w:style>
  <w:style w:type="character" w:customStyle="1" w:styleId="PlainTextChar">
    <w:name w:val="Plain Text Char"/>
    <w:basedOn w:val="DefaultParagraphFont"/>
    <w:link w:val="PlainText"/>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4843">
      <w:marLeft w:val="0"/>
      <w:marRight w:val="0"/>
      <w:marTop w:val="0"/>
      <w:marBottom w:val="0"/>
      <w:divBdr>
        <w:top w:val="none" w:sz="0" w:space="0" w:color="auto"/>
        <w:left w:val="none" w:sz="0" w:space="0" w:color="auto"/>
        <w:bottom w:val="none" w:sz="0" w:space="0" w:color="auto"/>
        <w:right w:val="none" w:sz="0" w:space="0" w:color="auto"/>
      </w:divBdr>
    </w:div>
    <w:div w:id="614404844">
      <w:marLeft w:val="0"/>
      <w:marRight w:val="0"/>
      <w:marTop w:val="0"/>
      <w:marBottom w:val="0"/>
      <w:divBdr>
        <w:top w:val="none" w:sz="0" w:space="0" w:color="auto"/>
        <w:left w:val="none" w:sz="0" w:space="0" w:color="auto"/>
        <w:bottom w:val="none" w:sz="0" w:space="0" w:color="auto"/>
        <w:right w:val="none" w:sz="0" w:space="0" w:color="auto"/>
      </w:divBdr>
    </w:div>
    <w:div w:id="614404845">
      <w:marLeft w:val="0"/>
      <w:marRight w:val="0"/>
      <w:marTop w:val="0"/>
      <w:marBottom w:val="0"/>
      <w:divBdr>
        <w:top w:val="none" w:sz="0" w:space="0" w:color="auto"/>
        <w:left w:val="none" w:sz="0" w:space="0" w:color="auto"/>
        <w:bottom w:val="none" w:sz="0" w:space="0" w:color="auto"/>
        <w:right w:val="none" w:sz="0" w:space="0" w:color="auto"/>
      </w:divBdr>
    </w:div>
    <w:div w:id="614404846">
      <w:marLeft w:val="0"/>
      <w:marRight w:val="0"/>
      <w:marTop w:val="0"/>
      <w:marBottom w:val="0"/>
      <w:divBdr>
        <w:top w:val="none" w:sz="0" w:space="0" w:color="auto"/>
        <w:left w:val="none" w:sz="0" w:space="0" w:color="auto"/>
        <w:bottom w:val="none" w:sz="0" w:space="0" w:color="auto"/>
        <w:right w:val="none" w:sz="0" w:space="0" w:color="auto"/>
      </w:divBdr>
    </w:div>
    <w:div w:id="614404847">
      <w:marLeft w:val="0"/>
      <w:marRight w:val="0"/>
      <w:marTop w:val="0"/>
      <w:marBottom w:val="0"/>
      <w:divBdr>
        <w:top w:val="none" w:sz="0" w:space="0" w:color="auto"/>
        <w:left w:val="none" w:sz="0" w:space="0" w:color="auto"/>
        <w:bottom w:val="none" w:sz="0" w:space="0" w:color="auto"/>
        <w:right w:val="none" w:sz="0" w:space="0" w:color="auto"/>
      </w:divBdr>
    </w:div>
    <w:div w:id="614404848">
      <w:marLeft w:val="0"/>
      <w:marRight w:val="0"/>
      <w:marTop w:val="0"/>
      <w:marBottom w:val="0"/>
      <w:divBdr>
        <w:top w:val="none" w:sz="0" w:space="0" w:color="auto"/>
        <w:left w:val="none" w:sz="0" w:space="0" w:color="auto"/>
        <w:bottom w:val="none" w:sz="0" w:space="0" w:color="auto"/>
        <w:right w:val="none" w:sz="0" w:space="0" w:color="auto"/>
      </w:divBdr>
    </w:div>
    <w:div w:id="614404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2445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26</cp:revision>
  <cp:lastPrinted>2012-07-19T09:56:00Z</cp:lastPrinted>
  <dcterms:created xsi:type="dcterms:W3CDTF">2017-08-15T10:32:00Z</dcterms:created>
  <dcterms:modified xsi:type="dcterms:W3CDTF">2017-10-17T15:26:00Z</dcterms:modified>
</cp:coreProperties>
</file>