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94" w:rsidRDefault="006A3894" w:rsidP="006A389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November 2017 11:13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17/02233/F</w:t>
      </w:r>
      <w:bookmarkEnd w:id="0"/>
    </w:p>
    <w:p w:rsidR="006A3894" w:rsidRDefault="006A3894" w:rsidP="006A3894"/>
    <w:p w:rsidR="006A3894" w:rsidRDefault="006A3894" w:rsidP="006A3894">
      <w:pPr>
        <w:rPr>
          <w:lang w:eastAsia="en-GB"/>
        </w:rPr>
      </w:pPr>
      <w:r>
        <w:rPr>
          <w:lang w:eastAsia="en-GB"/>
        </w:rPr>
        <w:t>Dear Sirs</w:t>
      </w:r>
    </w:p>
    <w:p w:rsidR="006A3894" w:rsidRDefault="006A3894" w:rsidP="006A3894">
      <w:pPr>
        <w:rPr>
          <w:lang w:eastAsia="en-GB"/>
        </w:rPr>
      </w:pPr>
    </w:p>
    <w:p w:rsidR="006A3894" w:rsidRDefault="006A3894" w:rsidP="006A3894">
      <w:pPr>
        <w:rPr>
          <w:lang w:eastAsia="en-GB"/>
        </w:rPr>
      </w:pPr>
      <w:r>
        <w:rPr>
          <w:lang w:eastAsia="en-GB"/>
        </w:rPr>
        <w:t xml:space="preserve">This planning application is for development we do not wish to be consulted on.  Please see the attached which was issued to your council to screen applications before sending to us. </w:t>
      </w:r>
    </w:p>
    <w:p w:rsidR="006A3894" w:rsidRDefault="006A3894" w:rsidP="006A3894">
      <w:pPr>
        <w:rPr>
          <w:lang w:eastAsia="en-GB"/>
        </w:rPr>
      </w:pPr>
    </w:p>
    <w:p w:rsidR="006A3894" w:rsidRDefault="006A3894" w:rsidP="006A3894">
      <w:pPr>
        <w:rPr>
          <w:lang w:eastAsia="en-GB"/>
        </w:rPr>
      </w:pPr>
      <w:r>
        <w:rPr>
          <w:b/>
          <w:bCs/>
          <w:lang w:eastAsia="en-GB"/>
        </w:rPr>
        <w:t>Please only consult us on planning applications that fall within the categories listed</w:t>
      </w:r>
      <w:r>
        <w:rPr>
          <w:lang w:eastAsia="en-GB"/>
        </w:rPr>
        <w:t xml:space="preserve">.  </w:t>
      </w:r>
    </w:p>
    <w:p w:rsidR="006A3894" w:rsidRDefault="006A3894" w:rsidP="006A3894">
      <w:pPr>
        <w:rPr>
          <w:lang w:eastAsia="en-GB"/>
        </w:rPr>
      </w:pPr>
    </w:p>
    <w:p w:rsidR="006A3894" w:rsidRDefault="006A3894" w:rsidP="006A3894">
      <w:pPr>
        <w:rPr>
          <w:lang w:eastAsia="en-GB"/>
        </w:rPr>
      </w:pPr>
      <w:r>
        <w:rPr>
          <w:lang w:eastAsia="en-GB"/>
        </w:rPr>
        <w:t xml:space="preserve">Ensuring your Authority </w:t>
      </w:r>
      <w:r>
        <w:rPr>
          <w:b/>
          <w:bCs/>
          <w:lang w:eastAsia="en-GB"/>
        </w:rPr>
        <w:t>ONLY</w:t>
      </w:r>
      <w:r>
        <w:rPr>
          <w:lang w:eastAsia="en-GB"/>
        </w:rPr>
        <w:t xml:space="preserve"> consult us on the development we wish to comment on, saves time for both our organisations which can be better spent on other higher risk developments requiring our input.  </w:t>
      </w:r>
    </w:p>
    <w:p w:rsidR="006A3894" w:rsidRDefault="006A3894" w:rsidP="006A3894">
      <w:pPr>
        <w:rPr>
          <w:lang w:eastAsia="en-GB"/>
        </w:rPr>
      </w:pPr>
    </w:p>
    <w:p w:rsidR="006A3894" w:rsidRDefault="006A3894" w:rsidP="006A3894">
      <w:pPr>
        <w:rPr>
          <w:lang w:eastAsia="en-GB"/>
        </w:rPr>
      </w:pPr>
      <w:r>
        <w:rPr>
          <w:lang w:eastAsia="en-GB"/>
        </w:rPr>
        <w:t xml:space="preserve">If you require any further assistance understanding the attached list, please do not hesitate to contact me directly. </w:t>
      </w:r>
    </w:p>
    <w:p w:rsidR="006A3894" w:rsidRDefault="006A3894" w:rsidP="006A3894">
      <w:pPr>
        <w:rPr>
          <w:lang w:eastAsia="en-GB"/>
        </w:rPr>
      </w:pPr>
    </w:p>
    <w:p w:rsidR="006A3894" w:rsidRDefault="006A3894" w:rsidP="006A3894">
      <w:pPr>
        <w:rPr>
          <w:lang w:eastAsia="en-GB"/>
        </w:rPr>
      </w:pPr>
      <w:r>
        <w:rPr>
          <w:lang w:eastAsia="en-GB"/>
        </w:rPr>
        <w:t>Kind regards,</w:t>
      </w:r>
    </w:p>
    <w:p w:rsidR="006A3894" w:rsidRDefault="006A3894" w:rsidP="006A3894">
      <w:pPr>
        <w:rPr>
          <w:lang w:eastAsia="en-GB"/>
        </w:rPr>
      </w:pPr>
    </w:p>
    <w:p w:rsidR="0039139C" w:rsidRDefault="006A3894" w:rsidP="006A3894">
      <w:r>
        <w:rPr>
          <w:b/>
          <w:bCs/>
          <w:color w:val="002B54"/>
          <w:lang w:eastAsia="en-GB"/>
        </w:rPr>
        <w:t>Sarah Green</w:t>
      </w:r>
      <w:r>
        <w:rPr>
          <w:color w:val="1F497D"/>
          <w:lang w:eastAsia="en-GB"/>
        </w:rPr>
        <w:br/>
      </w:r>
      <w:r>
        <w:rPr>
          <w:color w:val="141414"/>
          <w:lang w:eastAsia="en-GB"/>
        </w:rPr>
        <w:t>Planning Advisor,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p>
    <w:sectPr w:rsidR="00391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A0"/>
    <w:rsid w:val="0039139C"/>
    <w:rsid w:val="005E2483"/>
    <w:rsid w:val="006A3894"/>
    <w:rsid w:val="00760710"/>
    <w:rsid w:val="008E329B"/>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AA0"/>
  </w:style>
  <w:style w:type="character" w:customStyle="1" w:styleId="PlainTextChar">
    <w:name w:val="Plain Text Char"/>
    <w:basedOn w:val="DefaultParagraphFont"/>
    <w:link w:val="PlainText"/>
    <w:uiPriority w:val="99"/>
    <w:semiHidden/>
    <w:rsid w:val="00FF6AA0"/>
    <w:rPr>
      <w:rFonts w:ascii="Calibri" w:hAnsi="Calibri" w:cs="Calibri"/>
    </w:rPr>
  </w:style>
  <w:style w:type="character" w:styleId="Hyperlink">
    <w:name w:val="Hyperlink"/>
    <w:basedOn w:val="DefaultParagraphFont"/>
    <w:uiPriority w:val="99"/>
    <w:semiHidden/>
    <w:unhideWhenUsed/>
    <w:rsid w:val="005E2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AA0"/>
  </w:style>
  <w:style w:type="character" w:customStyle="1" w:styleId="PlainTextChar">
    <w:name w:val="Plain Text Char"/>
    <w:basedOn w:val="DefaultParagraphFont"/>
    <w:link w:val="PlainText"/>
    <w:uiPriority w:val="99"/>
    <w:semiHidden/>
    <w:rsid w:val="00FF6AA0"/>
    <w:rPr>
      <w:rFonts w:ascii="Calibri" w:hAnsi="Calibri" w:cs="Calibri"/>
    </w:rPr>
  </w:style>
  <w:style w:type="character" w:styleId="Hyperlink">
    <w:name w:val="Hyperlink"/>
    <w:basedOn w:val="DefaultParagraphFont"/>
    <w:uiPriority w:val="99"/>
    <w:semiHidden/>
    <w:unhideWhenUsed/>
    <w:rsid w:val="005E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6053">
      <w:bodyDiv w:val="1"/>
      <w:marLeft w:val="0"/>
      <w:marRight w:val="0"/>
      <w:marTop w:val="0"/>
      <w:marBottom w:val="0"/>
      <w:divBdr>
        <w:top w:val="none" w:sz="0" w:space="0" w:color="auto"/>
        <w:left w:val="none" w:sz="0" w:space="0" w:color="auto"/>
        <w:bottom w:val="none" w:sz="0" w:space="0" w:color="auto"/>
        <w:right w:val="none" w:sz="0" w:space="0" w:color="auto"/>
      </w:divBdr>
    </w:div>
    <w:div w:id="369694744">
      <w:bodyDiv w:val="1"/>
      <w:marLeft w:val="0"/>
      <w:marRight w:val="0"/>
      <w:marTop w:val="0"/>
      <w:marBottom w:val="0"/>
      <w:divBdr>
        <w:top w:val="none" w:sz="0" w:space="0" w:color="auto"/>
        <w:left w:val="none" w:sz="0" w:space="0" w:color="auto"/>
        <w:bottom w:val="none" w:sz="0" w:space="0" w:color="auto"/>
        <w:right w:val="none" w:sz="0" w:space="0" w:color="auto"/>
      </w:divBdr>
    </w:div>
    <w:div w:id="660356900">
      <w:bodyDiv w:val="1"/>
      <w:marLeft w:val="0"/>
      <w:marRight w:val="0"/>
      <w:marTop w:val="0"/>
      <w:marBottom w:val="0"/>
      <w:divBdr>
        <w:top w:val="none" w:sz="0" w:space="0" w:color="auto"/>
        <w:left w:val="none" w:sz="0" w:space="0" w:color="auto"/>
        <w:bottom w:val="none" w:sz="0" w:space="0" w:color="auto"/>
        <w:right w:val="none" w:sz="0" w:space="0" w:color="auto"/>
      </w:divBdr>
    </w:div>
    <w:div w:id="1092124346">
      <w:bodyDiv w:val="1"/>
      <w:marLeft w:val="0"/>
      <w:marRight w:val="0"/>
      <w:marTop w:val="0"/>
      <w:marBottom w:val="0"/>
      <w:divBdr>
        <w:top w:val="none" w:sz="0" w:space="0" w:color="auto"/>
        <w:left w:val="none" w:sz="0" w:space="0" w:color="auto"/>
        <w:bottom w:val="none" w:sz="0" w:space="0" w:color="auto"/>
        <w:right w:val="none" w:sz="0" w:space="0" w:color="auto"/>
      </w:divBdr>
    </w:div>
    <w:div w:id="13701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Cherwell District Council</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2017-11-17T13:25:00Z</dcterms:created>
  <dcterms:modified xsi:type="dcterms:W3CDTF">2017-11-17T13:25:00Z</dcterms:modified>
</cp:coreProperties>
</file>