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DAD" w:rsidRDefault="00653DAD" w:rsidP="00653DAD">
      <w:pPr>
        <w:spacing w:after="0" w:line="240" w:lineRule="auto"/>
        <w:jc w:val="right"/>
      </w:pPr>
      <w:r>
        <w:t>WEST VIEW</w:t>
      </w:r>
    </w:p>
    <w:p w:rsidR="00653DAD" w:rsidRDefault="00653DAD" w:rsidP="00653DAD">
      <w:pPr>
        <w:spacing w:after="0" w:line="240" w:lineRule="auto"/>
        <w:jc w:val="right"/>
      </w:pPr>
      <w:r>
        <w:t>KIRTLINGTON</w:t>
      </w:r>
    </w:p>
    <w:p w:rsidR="00653DAD" w:rsidRDefault="00653DAD" w:rsidP="00653DAD">
      <w:pPr>
        <w:spacing w:after="0" w:line="240" w:lineRule="auto"/>
        <w:jc w:val="right"/>
      </w:pPr>
      <w:r>
        <w:t>OX5 3HA</w:t>
      </w:r>
    </w:p>
    <w:p w:rsidR="00653DAD" w:rsidRDefault="00653DAD" w:rsidP="00653DAD">
      <w:pPr>
        <w:spacing w:after="0" w:line="240" w:lineRule="auto"/>
        <w:jc w:val="right"/>
      </w:pPr>
    </w:p>
    <w:p w:rsidR="00653DAD" w:rsidRDefault="00653DAD" w:rsidP="00653DAD">
      <w:pPr>
        <w:spacing w:after="0" w:line="240" w:lineRule="auto"/>
        <w:jc w:val="right"/>
      </w:pPr>
      <w:r>
        <w:t>1 February 2017</w:t>
      </w:r>
    </w:p>
    <w:p w:rsidR="00653DAD" w:rsidRDefault="00653DAD" w:rsidP="00A60B82">
      <w:pPr>
        <w:spacing w:after="0" w:line="240" w:lineRule="auto"/>
      </w:pPr>
    </w:p>
    <w:p w:rsidR="00A60B82" w:rsidRDefault="00A60B82" w:rsidP="00A60B82">
      <w:pPr>
        <w:spacing w:after="0" w:line="240" w:lineRule="auto"/>
      </w:pPr>
    </w:p>
    <w:p w:rsidR="00653DAD" w:rsidRDefault="00653DAD" w:rsidP="00653DAD">
      <w:pPr>
        <w:spacing w:after="0" w:line="240" w:lineRule="auto"/>
      </w:pPr>
      <w:r>
        <w:t>Banks Design Architects</w:t>
      </w:r>
    </w:p>
    <w:p w:rsidR="00653DAD" w:rsidRDefault="00653DAD" w:rsidP="00653DAD">
      <w:pPr>
        <w:spacing w:after="0" w:line="240" w:lineRule="auto"/>
      </w:pPr>
      <w:r>
        <w:t xml:space="preserve">No 2 </w:t>
      </w:r>
      <w:proofErr w:type="gramStart"/>
      <w:r>
        <w:t>The</w:t>
      </w:r>
      <w:proofErr w:type="gramEnd"/>
      <w:r>
        <w:t xml:space="preserve"> Granary</w:t>
      </w:r>
    </w:p>
    <w:p w:rsidR="00653DAD" w:rsidRDefault="00653DAD" w:rsidP="00653DAD">
      <w:pPr>
        <w:spacing w:after="0" w:line="240" w:lineRule="auto"/>
      </w:pPr>
      <w:proofErr w:type="spellStart"/>
      <w:r>
        <w:t>Bignell</w:t>
      </w:r>
      <w:proofErr w:type="spellEnd"/>
      <w:r>
        <w:t xml:space="preserve"> Park Barns</w:t>
      </w:r>
    </w:p>
    <w:p w:rsidR="00653DAD" w:rsidRDefault="00653DAD" w:rsidP="00653DAD">
      <w:pPr>
        <w:spacing w:after="0" w:line="240" w:lineRule="auto"/>
      </w:pPr>
      <w:r>
        <w:t>Chesterton</w:t>
      </w:r>
    </w:p>
    <w:p w:rsidR="00653DAD" w:rsidRDefault="00653DAD" w:rsidP="00653DAD">
      <w:pPr>
        <w:spacing w:after="0" w:line="240" w:lineRule="auto"/>
      </w:pPr>
      <w:r>
        <w:t>Bicester</w:t>
      </w:r>
    </w:p>
    <w:p w:rsidR="00653DAD" w:rsidRDefault="00653DAD" w:rsidP="00653DAD">
      <w:pPr>
        <w:spacing w:after="0" w:line="240" w:lineRule="auto"/>
      </w:pPr>
      <w:r>
        <w:t>OX26 1TD</w:t>
      </w:r>
    </w:p>
    <w:p w:rsidR="00653DAD" w:rsidRDefault="00653DAD" w:rsidP="00653DAD">
      <w:pPr>
        <w:spacing w:after="0" w:line="240" w:lineRule="auto"/>
      </w:pPr>
    </w:p>
    <w:p w:rsidR="00653DAD" w:rsidRDefault="00653DAD" w:rsidP="00653DAD">
      <w:pPr>
        <w:spacing w:after="0" w:line="240" w:lineRule="auto"/>
      </w:pPr>
    </w:p>
    <w:p w:rsidR="00653DAD" w:rsidRPr="008E38A8" w:rsidRDefault="00653DAD" w:rsidP="00653DAD">
      <w:pPr>
        <w:spacing w:after="0" w:line="240" w:lineRule="auto"/>
        <w:rPr>
          <w:b/>
        </w:rPr>
      </w:pPr>
      <w:r w:rsidRPr="008E38A8">
        <w:rPr>
          <w:b/>
        </w:rPr>
        <w:t>Ref: Planning Application 16/02557/F</w:t>
      </w:r>
    </w:p>
    <w:p w:rsidR="00653DAD" w:rsidRPr="008E38A8" w:rsidRDefault="00653DAD" w:rsidP="00653DAD">
      <w:pPr>
        <w:spacing w:after="0" w:line="240" w:lineRule="auto"/>
        <w:rPr>
          <w:b/>
        </w:rPr>
      </w:pPr>
      <w:r w:rsidRPr="008E38A8">
        <w:rPr>
          <w:b/>
        </w:rPr>
        <w:t xml:space="preserve">Mr A &amp; Ms R </w:t>
      </w:r>
      <w:proofErr w:type="spellStart"/>
      <w:r w:rsidRPr="008E38A8">
        <w:rPr>
          <w:b/>
        </w:rPr>
        <w:t>Khogli</w:t>
      </w:r>
      <w:proofErr w:type="spellEnd"/>
      <w:r w:rsidRPr="008E38A8">
        <w:rPr>
          <w:b/>
        </w:rPr>
        <w:t xml:space="preserve"> &amp; Simpson</w:t>
      </w:r>
    </w:p>
    <w:p w:rsidR="00653DAD" w:rsidRPr="008E38A8" w:rsidRDefault="00653DAD" w:rsidP="00653DAD">
      <w:pPr>
        <w:spacing w:after="0" w:line="240" w:lineRule="auto"/>
        <w:rPr>
          <w:b/>
        </w:rPr>
      </w:pPr>
      <w:r w:rsidRPr="008E38A8">
        <w:rPr>
          <w:b/>
        </w:rPr>
        <w:t>Single storey rear extension and roof conversion into new second floor living accommodation</w:t>
      </w:r>
    </w:p>
    <w:p w:rsidR="00653DAD" w:rsidRDefault="00653DAD" w:rsidP="00653DAD">
      <w:pPr>
        <w:spacing w:after="0" w:line="240" w:lineRule="auto"/>
        <w:rPr>
          <w:b/>
        </w:rPr>
      </w:pPr>
      <w:r w:rsidRPr="008E38A8">
        <w:rPr>
          <w:b/>
        </w:rPr>
        <w:t>Kirtlington Post Office Stores Troy Lane Kirtlington OX5 3HA</w:t>
      </w:r>
    </w:p>
    <w:p w:rsidR="00653DAD" w:rsidRDefault="00653DAD" w:rsidP="00653DAD">
      <w:pPr>
        <w:spacing w:after="0" w:line="240" w:lineRule="auto"/>
        <w:rPr>
          <w:b/>
        </w:rPr>
      </w:pPr>
    </w:p>
    <w:p w:rsidR="00653DAD" w:rsidRDefault="00653DAD" w:rsidP="00653DAD">
      <w:pPr>
        <w:spacing w:after="0" w:line="240" w:lineRule="auto"/>
      </w:pPr>
      <w:r>
        <w:t>Dear Mr Banks</w:t>
      </w:r>
    </w:p>
    <w:p w:rsidR="00653DAD" w:rsidRDefault="00653DAD" w:rsidP="00653DAD">
      <w:pPr>
        <w:spacing w:after="0" w:line="240" w:lineRule="auto"/>
      </w:pPr>
    </w:p>
    <w:p w:rsidR="00653DAD" w:rsidRDefault="00653DAD" w:rsidP="00653DAD">
      <w:pPr>
        <w:spacing w:after="0" w:line="240" w:lineRule="auto"/>
      </w:pPr>
      <w:r>
        <w:t>Further to our recent correspondences, new matters have come to light which lead us to withdraw pro tem our “offer to treat” over the sale of West View’s wall.</w:t>
      </w:r>
    </w:p>
    <w:p w:rsidR="00653DAD" w:rsidRDefault="00653DAD" w:rsidP="00653DAD">
      <w:pPr>
        <w:spacing w:after="0" w:line="240" w:lineRule="auto"/>
      </w:pPr>
    </w:p>
    <w:p w:rsidR="00653DAD" w:rsidRDefault="00653DAD" w:rsidP="002D7BB1">
      <w:pPr>
        <w:pStyle w:val="ListParagraph"/>
        <w:numPr>
          <w:ilvl w:val="0"/>
          <w:numId w:val="1"/>
        </w:numPr>
        <w:spacing w:after="0" w:line="240" w:lineRule="auto"/>
      </w:pPr>
      <w:r>
        <w:t>We would strongly resist any attempt to render our dry stone wall:</w:t>
      </w:r>
    </w:p>
    <w:p w:rsidR="00653DAD" w:rsidRDefault="00653DAD" w:rsidP="002D7BB1">
      <w:pPr>
        <w:pStyle w:val="ListParagraph"/>
        <w:numPr>
          <w:ilvl w:val="0"/>
          <w:numId w:val="2"/>
        </w:numPr>
        <w:spacing w:after="0" w:line="240" w:lineRule="auto"/>
      </w:pPr>
      <w:r>
        <w:t>Because it would spoil the character of West View, a listed building in a conservation area, making the rear terrace look like a public urinal in France</w:t>
      </w:r>
    </w:p>
    <w:p w:rsidR="00653DAD" w:rsidRDefault="00653DAD" w:rsidP="002D7BB1">
      <w:pPr>
        <w:pStyle w:val="ListParagraph"/>
        <w:numPr>
          <w:ilvl w:val="0"/>
          <w:numId w:val="2"/>
        </w:numPr>
        <w:spacing w:after="0" w:line="240" w:lineRule="auto"/>
      </w:pPr>
      <w:r>
        <w:t>Because it would require the removal of flowering trees and shrubs, planted prior to 1960, furthermore these are nesting sites</w:t>
      </w:r>
    </w:p>
    <w:p w:rsidR="00653DAD" w:rsidRDefault="00653DAD" w:rsidP="002D7BB1">
      <w:pPr>
        <w:pStyle w:val="ListParagraph"/>
        <w:numPr>
          <w:ilvl w:val="0"/>
          <w:numId w:val="2"/>
        </w:numPr>
        <w:spacing w:after="0" w:line="240" w:lineRule="auto"/>
      </w:pPr>
      <w:r>
        <w:t>The wall provides hibernacula sites for creatures from our ponds</w:t>
      </w:r>
    </w:p>
    <w:p w:rsidR="00653DAD" w:rsidRDefault="00653DAD" w:rsidP="002D7BB1">
      <w:pPr>
        <w:pStyle w:val="ListParagraph"/>
        <w:numPr>
          <w:ilvl w:val="0"/>
          <w:numId w:val="2"/>
        </w:numPr>
        <w:spacing w:after="0" w:line="240" w:lineRule="auto"/>
      </w:pPr>
      <w:r>
        <w:t xml:space="preserve">The only access to the wall is across a ‘Spring Garden’ of </w:t>
      </w:r>
      <w:r w:rsidR="002D7BB1">
        <w:t>primroses and bulbs under-planted with houttuynia.</w:t>
      </w:r>
    </w:p>
    <w:p w:rsidR="006606B8" w:rsidRDefault="006606B8" w:rsidP="006606B8">
      <w:pPr>
        <w:spacing w:after="0" w:line="240" w:lineRule="auto"/>
        <w:ind w:left="405"/>
      </w:pPr>
    </w:p>
    <w:p w:rsidR="002D7BB1" w:rsidRDefault="002D7BB1" w:rsidP="002D7BB1">
      <w:pPr>
        <w:pStyle w:val="ListParagraph"/>
        <w:numPr>
          <w:ilvl w:val="0"/>
          <w:numId w:val="1"/>
        </w:numPr>
        <w:spacing w:line="240" w:lineRule="auto"/>
      </w:pPr>
      <w:r>
        <w:t>We understand that the Kirtlington P.O. Stores has been advertised for sale several times in the recent past</w:t>
      </w:r>
      <w:r w:rsidR="006606B8">
        <w:t>, we are not sure that your clients fully understand the nature of “planning consents”.  Your clients wish to explain to us “What they want to do”.  We feel that this is irrelevant, and that it is the plans and wording of any consents that matters, particularly in view of any sale.</w:t>
      </w:r>
    </w:p>
    <w:p w:rsidR="006606B8" w:rsidRDefault="006606B8" w:rsidP="00653DAD">
      <w:pPr>
        <w:spacing w:after="0" w:line="240" w:lineRule="auto"/>
      </w:pPr>
    </w:p>
    <w:p w:rsidR="00653DAD" w:rsidRDefault="006606B8" w:rsidP="00653DAD">
      <w:pPr>
        <w:spacing w:after="0" w:line="240" w:lineRule="auto"/>
      </w:pPr>
      <w:r>
        <w:t>Y</w:t>
      </w:r>
      <w:r w:rsidR="00653DAD">
        <w:t>ours sincerely</w:t>
      </w:r>
    </w:p>
    <w:p w:rsidR="00653DAD" w:rsidRDefault="00653DAD" w:rsidP="00653DAD">
      <w:pPr>
        <w:spacing w:after="0" w:line="240" w:lineRule="auto"/>
      </w:pPr>
      <w:bookmarkStart w:id="0" w:name="_GoBack"/>
      <w:bookmarkEnd w:id="0"/>
    </w:p>
    <w:p w:rsidR="00653DAD" w:rsidRDefault="00653DAD" w:rsidP="00653DAD">
      <w:pPr>
        <w:spacing w:after="0" w:line="240" w:lineRule="auto"/>
      </w:pPr>
    </w:p>
    <w:p w:rsidR="00653DAD" w:rsidRDefault="00653DAD" w:rsidP="00653DAD">
      <w:pPr>
        <w:spacing w:after="0" w:line="240" w:lineRule="auto"/>
      </w:pPr>
      <w:r>
        <w:t xml:space="preserve">Mr &amp; Mrs C H Lawton </w:t>
      </w:r>
    </w:p>
    <w:p w:rsidR="00653DAD" w:rsidRDefault="00653DAD" w:rsidP="00653DAD">
      <w:pPr>
        <w:spacing w:after="0" w:line="240" w:lineRule="auto"/>
      </w:pPr>
    </w:p>
    <w:p w:rsidR="00653DAD" w:rsidRDefault="00653DAD" w:rsidP="00653DAD">
      <w:pPr>
        <w:spacing w:after="0" w:line="240" w:lineRule="auto"/>
      </w:pPr>
      <w:proofErr w:type="gramStart"/>
      <w:r>
        <w:t>Cc  CDC</w:t>
      </w:r>
      <w:proofErr w:type="gramEnd"/>
      <w:r>
        <w:t xml:space="preserve"> Planning </w:t>
      </w:r>
      <w:proofErr w:type="spellStart"/>
      <w:r>
        <w:t>Dept</w:t>
      </w:r>
      <w:proofErr w:type="spellEnd"/>
      <w:r>
        <w:t xml:space="preserve">: Michael </w:t>
      </w:r>
      <w:proofErr w:type="spellStart"/>
      <w:r>
        <w:t>Sackey</w:t>
      </w:r>
      <w:proofErr w:type="spellEnd"/>
      <w:r>
        <w:t>, CDC: Ruth Powles, KPC</w:t>
      </w:r>
    </w:p>
    <w:p w:rsidR="00653DAD" w:rsidRDefault="00653DAD" w:rsidP="00653DAD">
      <w:pPr>
        <w:spacing w:after="0" w:line="240" w:lineRule="auto"/>
      </w:pPr>
    </w:p>
    <w:p w:rsidR="00653DAD" w:rsidRDefault="00653DAD" w:rsidP="00653DAD">
      <w:pPr>
        <w:spacing w:after="0" w:line="240" w:lineRule="auto"/>
      </w:pPr>
    </w:p>
    <w:p w:rsidR="00653DAD" w:rsidRDefault="00653DAD" w:rsidP="00653DAD">
      <w:pPr>
        <w:spacing w:after="0" w:line="240" w:lineRule="auto"/>
      </w:pPr>
    </w:p>
    <w:p w:rsidR="00653DAD" w:rsidRDefault="00653DAD" w:rsidP="00653DAD">
      <w:pPr>
        <w:spacing w:after="0" w:line="240" w:lineRule="auto"/>
      </w:pPr>
    </w:p>
    <w:p w:rsidR="00653DAD" w:rsidRDefault="00653DAD" w:rsidP="00653DAD">
      <w:pPr>
        <w:spacing w:after="0" w:line="240" w:lineRule="auto"/>
      </w:pPr>
    </w:p>
    <w:p w:rsidR="00653DAD" w:rsidRDefault="00653DAD" w:rsidP="00653DAD">
      <w:pPr>
        <w:spacing w:after="0" w:line="240" w:lineRule="auto"/>
      </w:pPr>
    </w:p>
    <w:p w:rsidR="008E38A8" w:rsidRDefault="008E38A8" w:rsidP="008E38A8">
      <w:pPr>
        <w:spacing w:after="0" w:line="240" w:lineRule="auto"/>
      </w:pPr>
    </w:p>
    <w:sectPr w:rsidR="008E38A8" w:rsidSect="004947C8">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F614A"/>
    <w:multiLevelType w:val="hybridMultilevel"/>
    <w:tmpl w:val="9078D956"/>
    <w:lvl w:ilvl="0" w:tplc="C4963B74">
      <w:start w:val="1"/>
      <w:numFmt w:val="upp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nsid w:val="5207125E"/>
    <w:multiLevelType w:val="hybridMultilevel"/>
    <w:tmpl w:val="CE88C142"/>
    <w:lvl w:ilvl="0" w:tplc="144E58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A8"/>
    <w:rsid w:val="002D7BB1"/>
    <w:rsid w:val="004947C8"/>
    <w:rsid w:val="004E4982"/>
    <w:rsid w:val="006415E0"/>
    <w:rsid w:val="00653DAD"/>
    <w:rsid w:val="006606B8"/>
    <w:rsid w:val="007D0529"/>
    <w:rsid w:val="00811808"/>
    <w:rsid w:val="00874E45"/>
    <w:rsid w:val="008E38A8"/>
    <w:rsid w:val="00A069EB"/>
    <w:rsid w:val="00A60B82"/>
    <w:rsid w:val="00BF1FA6"/>
    <w:rsid w:val="00CA4392"/>
    <w:rsid w:val="00F10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D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cp:lastModifiedBy>
  <cp:revision>3</cp:revision>
  <dcterms:created xsi:type="dcterms:W3CDTF">2017-02-01T18:05:00Z</dcterms:created>
  <dcterms:modified xsi:type="dcterms:W3CDTF">2017-02-01T18:07:00Z</dcterms:modified>
</cp:coreProperties>
</file>