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BF" w:rsidRDefault="00F453BF" w:rsidP="00F453BF">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January 2018 11:23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Clapson; 'Campbell Fergus (5QE) Clinical Commissioning Oxfordshire'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Councillor Andrew McHugh; Paul Seckington; Rosie Rowe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OBJECTION - application </w:t>
      </w:r>
      <w:bookmarkStart w:id="0" w:name="_GoBack"/>
      <w:r>
        <w:rPr>
          <w:rFonts w:ascii="Tahoma" w:hAnsi="Tahoma" w:cs="Tahoma"/>
          <w:sz w:val="20"/>
          <w:szCs w:val="20"/>
          <w:lang w:val="en-US" w:eastAsia="en-GB"/>
        </w:rPr>
        <w:t xml:space="preserve">17/02394/OUT </w:t>
      </w:r>
      <w:bookmarkEnd w:id="0"/>
    </w:p>
    <w:p w:rsidR="00F453BF" w:rsidRDefault="00F453BF" w:rsidP="00F453BF">
      <w:r>
        <w:t> </w:t>
      </w:r>
    </w:p>
    <w:p w:rsidR="00F453BF" w:rsidRDefault="00F453BF" w:rsidP="00F453BF">
      <w:r>
        <w:rPr>
          <w:color w:val="1F497D"/>
        </w:rPr>
        <w:t xml:space="preserve">Dear Fergus, </w:t>
      </w:r>
    </w:p>
    <w:p w:rsidR="00F453BF" w:rsidRDefault="00F453BF" w:rsidP="00F453BF">
      <w:r>
        <w:rPr>
          <w:color w:val="1F497D"/>
        </w:rPr>
        <w:t> </w:t>
      </w:r>
    </w:p>
    <w:p w:rsidR="00F453BF" w:rsidRDefault="00F453BF" w:rsidP="00F453BF">
      <w:r>
        <w:rPr>
          <w:color w:val="1F497D"/>
        </w:rPr>
        <w:t xml:space="preserve">I am the Case Officer for the above referenced application. </w:t>
      </w:r>
    </w:p>
    <w:p w:rsidR="00F453BF" w:rsidRDefault="00F453BF" w:rsidP="00F453BF">
      <w:r>
        <w:rPr>
          <w:color w:val="1F497D"/>
        </w:rPr>
        <w:t> </w:t>
      </w:r>
    </w:p>
    <w:p w:rsidR="00F453BF" w:rsidRDefault="00F453BF" w:rsidP="00F453BF">
      <w:r>
        <w:rPr>
          <w:color w:val="1F497D"/>
        </w:rPr>
        <w:t xml:space="preserve">The CCG were consulted on this application on the 05 December 2018 according to our records and the attached list of requested publicity shows that I requested the consultation in line with our consultation protocol. I can only apologise if you didn’t receive this and we will be checking where this problem could have occurred/ that the details we have for the CCG are accurate to hopefully avoid this problem in the future. </w:t>
      </w:r>
    </w:p>
    <w:p w:rsidR="00F453BF" w:rsidRDefault="00F453BF" w:rsidP="00F453BF">
      <w:r>
        <w:rPr>
          <w:color w:val="1F497D"/>
        </w:rPr>
        <w:t> </w:t>
      </w:r>
    </w:p>
    <w:p w:rsidR="00F453BF" w:rsidRDefault="00F453BF" w:rsidP="00F453BF">
      <w:r>
        <w:rPr>
          <w:color w:val="1F497D"/>
        </w:rPr>
        <w:t xml:space="preserve">In any event your comments on this application have not been received too late. The application has not yet been determined and I am working towards a planning committee in April therefore your request can be taken into account through the application process. I can advise however that I am currently intending to recommend the application for refusal therefore would not usually progress the S106 (but any financial requests for a S106 would be reported and if we ended up in an appeal situation, where we are negotiating a S106, then we can seek contributions on behalf of the CCG – I anticipate that if we reached that stage, we would need to discuss further with you to determine how contributions would be used so that we can be satisfied and satisfy the applicant that the request meets the requirements of the tests for a planning obligation). </w:t>
      </w:r>
    </w:p>
    <w:p w:rsidR="00F453BF" w:rsidRDefault="00F453BF" w:rsidP="00F453BF">
      <w:r>
        <w:rPr>
          <w:color w:val="1F497D"/>
        </w:rPr>
        <w:t> </w:t>
      </w:r>
    </w:p>
    <w:p w:rsidR="00F453BF" w:rsidRDefault="00F453BF" w:rsidP="00F453BF">
      <w:r>
        <w:rPr>
          <w:color w:val="1F497D"/>
        </w:rPr>
        <w:t xml:space="preserve">I trust this is of assistance to you and please let me know if you have any further queries. </w:t>
      </w:r>
    </w:p>
    <w:p w:rsidR="00F453BF" w:rsidRDefault="00F453BF" w:rsidP="00F453BF">
      <w:r>
        <w:rPr>
          <w:color w:val="1F497D"/>
        </w:rPr>
        <w:t> </w:t>
      </w:r>
    </w:p>
    <w:p w:rsidR="00F453BF" w:rsidRDefault="00F453BF" w:rsidP="00F453BF">
      <w:r>
        <w:rPr>
          <w:color w:val="1F497D"/>
        </w:rPr>
        <w:t>Kind regards</w:t>
      </w:r>
    </w:p>
    <w:p w:rsidR="00F453BF" w:rsidRDefault="00F453BF" w:rsidP="00F453BF">
      <w:r>
        <w:rPr>
          <w:color w:val="1F497D"/>
        </w:rPr>
        <w:t>Caroline</w:t>
      </w:r>
    </w:p>
    <w:p w:rsidR="00F453BF" w:rsidRDefault="00F453BF" w:rsidP="00F453BF">
      <w:r>
        <w:rPr>
          <w:color w:val="1F497D"/>
        </w:rPr>
        <w:t> </w:t>
      </w:r>
    </w:p>
    <w:p w:rsidR="00F453BF" w:rsidRDefault="00F453BF" w:rsidP="00F453BF">
      <w:r>
        <w:rPr>
          <w:rFonts w:ascii="Arial" w:hAnsi="Arial" w:cs="Arial"/>
          <w:b/>
          <w:bCs/>
          <w:color w:val="1F497D"/>
          <w:sz w:val="20"/>
          <w:szCs w:val="20"/>
          <w:lang w:eastAsia="en-GB"/>
        </w:rPr>
        <w:t>Caroline Ford</w:t>
      </w:r>
      <w:r>
        <w:rPr>
          <w:rFonts w:ascii="Arial" w:hAnsi="Arial" w:cs="Arial"/>
          <w:color w:val="1F497D"/>
          <w:sz w:val="20"/>
          <w:szCs w:val="20"/>
          <w:lang w:eastAsia="en-GB"/>
        </w:rPr>
        <w:t xml:space="preserve"> BA. (Hons)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 </w:t>
      </w:r>
      <w:r>
        <w:rPr>
          <w:rFonts w:ascii="Arial" w:hAnsi="Arial" w:cs="Arial"/>
          <w:color w:val="1F497D"/>
          <w:sz w:val="20"/>
          <w:szCs w:val="20"/>
          <w:lang w:eastAsia="en-GB"/>
        </w:rPr>
        <w:t>Major Projects Planning Team</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w:t>
      </w:r>
    </w:p>
    <w:p w:rsidR="00F453BF" w:rsidRDefault="00F453BF" w:rsidP="00F453BF">
      <w:r>
        <w:rPr>
          <w:rFonts w:ascii="Arial" w:hAnsi="Arial" w:cs="Arial"/>
          <w:color w:val="1F497D"/>
          <w:sz w:val="20"/>
          <w:szCs w:val="20"/>
          <w:lang w:eastAsia="en-GB"/>
        </w:rPr>
        <w:t>Place and Growth Directorate</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p>
    <w:p w:rsidR="00F453BF" w:rsidRDefault="00F453BF" w:rsidP="00F453BF">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Caroline Clapson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January 2018 10:57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'Campbell Fergus (5QE) Clinical Commissioning Oxfordshire'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Councillor Andrew McHugh; Paul Seckington; Rosie Rowe;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OBJECTION - application 17/02394/OUT </w:t>
      </w:r>
    </w:p>
    <w:p w:rsidR="00F453BF" w:rsidRDefault="00F453BF" w:rsidP="00F453BF">
      <w:r>
        <w:t> </w:t>
      </w:r>
    </w:p>
    <w:p w:rsidR="00F453BF" w:rsidRDefault="00F453BF" w:rsidP="00F453BF">
      <w:r>
        <w:rPr>
          <w:color w:val="1F497D"/>
        </w:rPr>
        <w:t>Dear Fergus,</w:t>
      </w:r>
    </w:p>
    <w:p w:rsidR="00F453BF" w:rsidRDefault="00F453BF" w:rsidP="00F453BF">
      <w:r>
        <w:rPr>
          <w:color w:val="1F497D"/>
        </w:rPr>
        <w:t> </w:t>
      </w:r>
    </w:p>
    <w:p w:rsidR="00F453BF" w:rsidRDefault="00F453BF" w:rsidP="00F453BF">
      <w:r>
        <w:rPr>
          <w:color w:val="1F497D"/>
        </w:rPr>
        <w:t>Thank you for your email.</w:t>
      </w:r>
    </w:p>
    <w:p w:rsidR="00F453BF" w:rsidRDefault="00F453BF" w:rsidP="00F453BF">
      <w:r>
        <w:rPr>
          <w:color w:val="1F497D"/>
        </w:rPr>
        <w:t> </w:t>
      </w:r>
    </w:p>
    <w:p w:rsidR="00F453BF" w:rsidRDefault="00F453BF" w:rsidP="00F453BF">
      <w:r>
        <w:rPr>
          <w:color w:val="1F497D"/>
        </w:rPr>
        <w:t xml:space="preserve">We have just spoken and discussed the situation. </w:t>
      </w:r>
    </w:p>
    <w:p w:rsidR="00F453BF" w:rsidRDefault="00F453BF" w:rsidP="00F453BF">
      <w:r>
        <w:rPr>
          <w:color w:val="1F497D"/>
        </w:rPr>
        <w:t> </w:t>
      </w:r>
    </w:p>
    <w:p w:rsidR="00F453BF" w:rsidRDefault="00F453BF" w:rsidP="00F453BF">
      <w:r>
        <w:rPr>
          <w:color w:val="1F497D"/>
        </w:rPr>
        <w:t>I have forwarded your email to Paul Seckington, who is CDC’s Senior Manager, Development Management to alert him of the issue and to ascertain the officer is who is dealing with the application so that you can agree the best way to resolve this matter  with them -  he is looking into it as I type this.</w:t>
      </w:r>
    </w:p>
    <w:p w:rsidR="00F453BF" w:rsidRDefault="00F453BF" w:rsidP="00F453BF">
      <w:r>
        <w:rPr>
          <w:color w:val="1F497D"/>
        </w:rPr>
        <w:lastRenderedPageBreak/>
        <w:t> </w:t>
      </w:r>
    </w:p>
    <w:p w:rsidR="00F453BF" w:rsidRDefault="00F453BF" w:rsidP="00F453BF">
      <w:r>
        <w:rPr>
          <w:color w:val="1F497D"/>
        </w:rPr>
        <w:t>I expect you will be contacted shortly by one of my Development Management colleagues, but if not, do let me know and I will chase up.</w:t>
      </w:r>
    </w:p>
    <w:p w:rsidR="00F453BF" w:rsidRDefault="00F453BF" w:rsidP="00F453BF">
      <w:pPr>
        <w:spacing w:before="100" w:beforeAutospacing="1" w:after="100" w:afterAutospacing="1"/>
      </w:pPr>
      <w:r>
        <w:rPr>
          <w:rFonts w:ascii="Arial" w:hAnsi="Arial" w:cs="Arial"/>
          <w:color w:val="1F497D"/>
          <w:sz w:val="20"/>
          <w:szCs w:val="20"/>
          <w:lang w:eastAsia="en-GB"/>
        </w:rPr>
        <w:t>Kind regards,</w:t>
      </w:r>
    </w:p>
    <w:p w:rsidR="00F453BF" w:rsidRDefault="00F453BF" w:rsidP="00F453BF">
      <w:pPr>
        <w:spacing w:before="100" w:beforeAutospacing="1" w:after="100" w:afterAutospacing="1"/>
      </w:pPr>
      <w:r>
        <w:rPr>
          <w:rFonts w:ascii="Arial" w:hAnsi="Arial" w:cs="Arial"/>
          <w:color w:val="1F497D"/>
          <w:sz w:val="20"/>
          <w:szCs w:val="20"/>
          <w:lang w:eastAsia="en-GB"/>
        </w:rPr>
        <w:t>Caroline</w:t>
      </w:r>
    </w:p>
    <w:p w:rsidR="00F453BF" w:rsidRDefault="00F453BF" w:rsidP="00F453BF">
      <w:pPr>
        <w:spacing w:before="100" w:beforeAutospacing="1" w:after="100" w:afterAutospacing="1"/>
      </w:pPr>
      <w:r>
        <w:rPr>
          <w:rFonts w:ascii="Arial" w:hAnsi="Arial" w:cs="Arial"/>
          <w:b/>
          <w:bCs/>
          <w:color w:val="1F497D"/>
          <w:sz w:val="20"/>
          <w:szCs w:val="20"/>
          <w:lang w:eastAsia="en-GB"/>
        </w:rPr>
        <w:t>Caroline Clapson</w:t>
      </w:r>
      <w:r>
        <w:rPr>
          <w:rFonts w:ascii="Times New Roman" w:hAnsi="Times New Roman" w:cs="Times New Roman"/>
          <w:b/>
          <w:bCs/>
          <w:color w:val="1F497D"/>
          <w:sz w:val="24"/>
          <w:szCs w:val="24"/>
          <w:lang w:eastAsia="en-GB"/>
        </w:rPr>
        <w:t xml:space="preserve"> </w:t>
      </w:r>
      <w:r>
        <w:rPr>
          <w:rFonts w:ascii="Times New Roman" w:hAnsi="Times New Roman" w:cs="Times New Roman"/>
          <w:b/>
          <w:bCs/>
          <w:color w:val="1F497D"/>
          <w:sz w:val="24"/>
          <w:szCs w:val="24"/>
          <w:lang w:eastAsia="en-GB"/>
        </w:rPr>
        <w:br/>
      </w:r>
      <w:r>
        <w:rPr>
          <w:rFonts w:ascii="Arial" w:hAnsi="Arial" w:cs="Arial"/>
          <w:b/>
          <w:bCs/>
          <w:color w:val="1F497D"/>
          <w:sz w:val="20"/>
          <w:szCs w:val="20"/>
          <w:lang w:eastAsia="en-GB"/>
        </w:rPr>
        <w:t>Bicester Infrastructure Delivery Lead</w:t>
      </w:r>
      <w:r>
        <w:rPr>
          <w:rFonts w:ascii="Times New Roman" w:hAnsi="Times New Roman" w:cs="Times New Roman"/>
          <w:b/>
          <w:bCs/>
          <w:color w:val="1F497D"/>
          <w:sz w:val="24"/>
          <w:szCs w:val="24"/>
          <w:lang w:eastAsia="en-GB"/>
        </w:rPr>
        <w:br/>
      </w:r>
      <w:r>
        <w:rPr>
          <w:rFonts w:ascii="Arial" w:hAnsi="Arial" w:cs="Arial"/>
          <w:b/>
          <w:bCs/>
          <w:color w:val="1F497D"/>
          <w:sz w:val="20"/>
          <w:szCs w:val="20"/>
          <w:lang w:eastAsia="en-GB"/>
        </w:rPr>
        <w:t>Bicester Delivery Team</w:t>
      </w:r>
      <w:r>
        <w:rPr>
          <w:rFonts w:ascii="Times New Roman" w:hAnsi="Times New Roman" w:cs="Times New Roman"/>
          <w:b/>
          <w:bCs/>
          <w:color w:val="1F497D"/>
          <w:sz w:val="24"/>
          <w:szCs w:val="24"/>
          <w:lang w:eastAsia="en-GB"/>
        </w:rPr>
        <w:t xml:space="preserve"> </w:t>
      </w:r>
    </w:p>
    <w:p w:rsidR="00F453BF" w:rsidRDefault="00F453BF" w:rsidP="00F453BF">
      <w:r>
        <w:rPr>
          <w:color w:val="1F497D"/>
        </w:rPr>
        <w:t>  </w:t>
      </w:r>
    </w:p>
    <w:p w:rsidR="00F453BF" w:rsidRDefault="00F453BF" w:rsidP="00F453BF">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Campbell Fergus (5QE) Clinical Commissioning Oxfor</w:t>
      </w:r>
      <w:r>
        <w:rPr>
          <w:rFonts w:ascii="Tahoma" w:hAnsi="Tahoma" w:cs="Tahoma"/>
          <w:sz w:val="20"/>
          <w:szCs w:val="20"/>
          <w:lang w:val="en-US" w:eastAsia="en-GB"/>
        </w:rPr>
        <w:t xml:space="preserve">dshire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January 2018 10:29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Clapson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Councillor Andrew McHugh</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OBJECTION - application 17/02394/OUT </w:t>
      </w:r>
    </w:p>
    <w:p w:rsidR="00F453BF" w:rsidRDefault="00F453BF" w:rsidP="00F453BF">
      <w:r>
        <w:t> </w:t>
      </w:r>
    </w:p>
    <w:p w:rsidR="00F453BF" w:rsidRDefault="00F453BF" w:rsidP="00F453BF">
      <w:r>
        <w:rPr>
          <w:rStyle w:val="casenumber"/>
          <w:color w:val="000000"/>
          <w:sz w:val="24"/>
          <w:szCs w:val="24"/>
          <w:shd w:val="clear" w:color="auto" w:fill="FFFFFF"/>
        </w:rPr>
        <w:t>Dear Caroline,</w:t>
      </w:r>
    </w:p>
    <w:p w:rsidR="00F453BF" w:rsidRDefault="00F453BF" w:rsidP="00F453BF">
      <w:r>
        <w:rPr>
          <w:rStyle w:val="casenumber"/>
          <w:color w:val="000000"/>
          <w:sz w:val="24"/>
          <w:szCs w:val="24"/>
          <w:shd w:val="clear" w:color="auto" w:fill="FFFFFF"/>
        </w:rPr>
        <w:t> </w:t>
      </w:r>
    </w:p>
    <w:p w:rsidR="00F453BF" w:rsidRDefault="00F453BF" w:rsidP="00F453BF">
      <w:r>
        <w:rPr>
          <w:rStyle w:val="casenumber"/>
          <w:color w:val="000000"/>
          <w:sz w:val="24"/>
          <w:szCs w:val="24"/>
          <w:shd w:val="clear" w:color="auto" w:fill="FFFFFF"/>
        </w:rPr>
        <w:t>I would be very grateful if you could assist us by registering an objection from NHS Oxfordshire Clinical Commissioning Group (OCCG) to application 17/02394/OUT </w:t>
      </w:r>
      <w:r>
        <w:rPr>
          <w:rStyle w:val="casenumber"/>
          <w:sz w:val="24"/>
          <w:szCs w:val="24"/>
        </w:rPr>
        <w:t xml:space="preserve">| Outline planning permission for up to 60 dwellings with associated landscaping, open space and vehicular access off Berry Hill Road. | OS Parcel 9100 Adjoining </w:t>
      </w:r>
      <w:proofErr w:type="gramStart"/>
      <w:r>
        <w:rPr>
          <w:rStyle w:val="casenumber"/>
          <w:sz w:val="24"/>
          <w:szCs w:val="24"/>
        </w:rPr>
        <w:t>And</w:t>
      </w:r>
      <w:proofErr w:type="gramEnd"/>
      <w:r>
        <w:rPr>
          <w:rStyle w:val="casenumber"/>
          <w:sz w:val="24"/>
          <w:szCs w:val="24"/>
        </w:rPr>
        <w:t xml:space="preserve"> East Of Last House Adjoining And North Of Berry Hill Road Adderbury.</w:t>
      </w:r>
    </w:p>
    <w:p w:rsidR="00F453BF" w:rsidRDefault="00F453BF" w:rsidP="00F453BF">
      <w:r>
        <w:rPr>
          <w:rStyle w:val="casenumber"/>
          <w:color w:val="000000"/>
          <w:sz w:val="24"/>
          <w:szCs w:val="24"/>
          <w:shd w:val="clear" w:color="auto" w:fill="FFFFFF"/>
        </w:rPr>
        <w:t> </w:t>
      </w:r>
    </w:p>
    <w:p w:rsidR="00F453BF" w:rsidRDefault="00F453BF" w:rsidP="00F453BF">
      <w:r>
        <w:rPr>
          <w:rStyle w:val="casenumber"/>
          <w:color w:val="000000"/>
          <w:sz w:val="24"/>
          <w:szCs w:val="24"/>
          <w:shd w:val="clear" w:color="auto" w:fill="FFFFFF"/>
        </w:rPr>
        <w:t xml:space="preserve">I note that the closing date for consultation has just passed, but CDC did not consult OCCG on this application despite it falling over our requested threshold level of 50 dwellings.  Please can we </w:t>
      </w:r>
      <w:proofErr w:type="gramStart"/>
      <w:r>
        <w:rPr>
          <w:rStyle w:val="casenumber"/>
          <w:color w:val="000000"/>
          <w:sz w:val="24"/>
          <w:szCs w:val="24"/>
          <w:shd w:val="clear" w:color="auto" w:fill="FFFFFF"/>
        </w:rPr>
        <w:t>discuss  this</w:t>
      </w:r>
      <w:proofErr w:type="gramEnd"/>
      <w:r>
        <w:rPr>
          <w:rStyle w:val="casenumber"/>
          <w:color w:val="000000"/>
          <w:sz w:val="24"/>
          <w:szCs w:val="24"/>
          <w:shd w:val="clear" w:color="auto" w:fill="FFFFFF"/>
        </w:rPr>
        <w:t xml:space="preserve"> problem further at our meeting scheduled for 21 February.</w:t>
      </w:r>
    </w:p>
    <w:p w:rsidR="00F453BF" w:rsidRDefault="00F453BF" w:rsidP="00F453BF">
      <w:r>
        <w:rPr>
          <w:rStyle w:val="casenumber"/>
          <w:color w:val="000000"/>
          <w:sz w:val="24"/>
          <w:szCs w:val="24"/>
          <w:shd w:val="clear" w:color="auto" w:fill="FFFFFF"/>
        </w:rPr>
        <w:t> </w:t>
      </w:r>
    </w:p>
    <w:p w:rsidR="00F453BF" w:rsidRDefault="00F453BF" w:rsidP="00F453BF">
      <w:r>
        <w:rPr>
          <w:sz w:val="24"/>
          <w:szCs w:val="24"/>
        </w:rPr>
        <w:t xml:space="preserve">OCCG notes that primary medical care in the North Oxfordshire locality is mostly at capacity, and further housing growth will require additional or expanded infrastructure to be in place.  </w:t>
      </w:r>
      <w:r>
        <w:rPr>
          <w:b/>
          <w:bCs/>
          <w:sz w:val="24"/>
          <w:szCs w:val="24"/>
        </w:rPr>
        <w:t>OCCG therefore object to this application pending agreement of appropriate contributions to primary care infrastructure</w:t>
      </w:r>
      <w:r>
        <w:rPr>
          <w:sz w:val="24"/>
          <w:szCs w:val="24"/>
        </w:rPr>
        <w:t xml:space="preserve">.  </w:t>
      </w:r>
    </w:p>
    <w:p w:rsidR="00F453BF" w:rsidRDefault="00F453BF" w:rsidP="00F453BF">
      <w:r>
        <w:rPr>
          <w:sz w:val="24"/>
          <w:szCs w:val="24"/>
        </w:rPr>
        <w:t> </w:t>
      </w:r>
    </w:p>
    <w:p w:rsidR="00F453BF" w:rsidRDefault="00F453BF" w:rsidP="00F453BF">
      <w:r>
        <w:rPr>
          <w:sz w:val="24"/>
          <w:szCs w:val="24"/>
        </w:rPr>
        <w:t>We would be seeking a developer contribution of £51,840 to support improvement of local primary care infrastructure if this development were to go ahead.</w:t>
      </w:r>
    </w:p>
    <w:p w:rsidR="00F453BF" w:rsidRDefault="00F453BF" w:rsidP="00F453BF">
      <w:r>
        <w:rPr>
          <w:sz w:val="24"/>
          <w:szCs w:val="24"/>
        </w:rPr>
        <w:t> </w:t>
      </w:r>
    </w:p>
    <w:p w:rsidR="00F453BF" w:rsidRDefault="00F453BF" w:rsidP="00F453BF">
      <w:r>
        <w:rPr>
          <w:sz w:val="24"/>
          <w:szCs w:val="24"/>
        </w:rPr>
        <w:t xml:space="preserve">This calculation is based on OCCG’s </w:t>
      </w:r>
      <w:hyperlink r:id="rId5" w:history="1">
        <w:r>
          <w:rPr>
            <w:rStyle w:val="Hyperlink"/>
            <w:sz w:val="24"/>
            <w:szCs w:val="24"/>
          </w:rPr>
          <w:t>adopted policy</w:t>
        </w:r>
      </w:hyperlink>
      <w:r>
        <w:rPr>
          <w:sz w:val="24"/>
          <w:szCs w:val="24"/>
        </w:rPr>
        <w:t xml:space="preserve"> to use a calculation of 2.4 x number of dwellings x £360 for contributions to health infrastructure.</w:t>
      </w:r>
    </w:p>
    <w:p w:rsidR="00F453BF" w:rsidRDefault="00F453BF" w:rsidP="00F453BF">
      <w:r>
        <w:rPr>
          <w:sz w:val="24"/>
          <w:szCs w:val="24"/>
        </w:rPr>
        <w:t> </w:t>
      </w:r>
    </w:p>
    <w:p w:rsidR="00F453BF" w:rsidRDefault="00F453BF" w:rsidP="00F453BF">
      <w:r>
        <w:rPr>
          <w:sz w:val="24"/>
          <w:szCs w:val="24"/>
        </w:rPr>
        <w:t>The size of this development does not justify a new separate health centre or equivalent, so we would anticipate funds being used for enhancing existing primary care medical infrastructure to meet the needs of a growing population.</w:t>
      </w:r>
    </w:p>
    <w:p w:rsidR="00F453BF" w:rsidRDefault="00F453BF" w:rsidP="00F453BF">
      <w:r>
        <w:rPr>
          <w:sz w:val="24"/>
          <w:szCs w:val="24"/>
        </w:rPr>
        <w:t> </w:t>
      </w:r>
    </w:p>
    <w:p w:rsidR="00F453BF" w:rsidRDefault="00F453BF" w:rsidP="00F453BF">
      <w:r>
        <w:rPr>
          <w:sz w:val="24"/>
          <w:szCs w:val="24"/>
        </w:rPr>
        <w:t>We would wish to engage in detailed discussion about the developer contributions for this development.</w:t>
      </w:r>
    </w:p>
    <w:p w:rsidR="00F453BF" w:rsidRDefault="00F453BF" w:rsidP="00F453BF">
      <w:r>
        <w:rPr>
          <w:rStyle w:val="casenumber"/>
          <w:color w:val="000000"/>
          <w:shd w:val="clear" w:color="auto" w:fill="FFFFFF"/>
        </w:rPr>
        <w:t> </w:t>
      </w:r>
    </w:p>
    <w:p w:rsidR="00F453BF" w:rsidRDefault="00F453BF" w:rsidP="00F453BF">
      <w:r>
        <w:rPr>
          <w:rStyle w:val="casenumber"/>
          <w:color w:val="000000"/>
          <w:sz w:val="24"/>
          <w:szCs w:val="24"/>
          <w:shd w:val="clear" w:color="auto" w:fill="FFFFFF"/>
        </w:rPr>
        <w:lastRenderedPageBreak/>
        <w:t>Best wishes,</w:t>
      </w:r>
    </w:p>
    <w:p w:rsidR="00F453BF" w:rsidRDefault="00F453BF" w:rsidP="00F453BF">
      <w:r>
        <w:rPr>
          <w:rStyle w:val="casenumber"/>
          <w:color w:val="000000"/>
          <w:sz w:val="24"/>
          <w:szCs w:val="24"/>
          <w:shd w:val="clear" w:color="auto" w:fill="FFFFFF"/>
        </w:rPr>
        <w:t> </w:t>
      </w:r>
    </w:p>
    <w:p w:rsidR="00F453BF" w:rsidRDefault="00F453BF" w:rsidP="00F453BF">
      <w:r>
        <w:rPr>
          <w:sz w:val="24"/>
          <w:szCs w:val="24"/>
        </w:rPr>
        <w:t>Fergus</w:t>
      </w:r>
    </w:p>
    <w:p w:rsidR="00F453BF" w:rsidRDefault="00F453BF" w:rsidP="00F453BF">
      <w:r>
        <w:t> </w:t>
      </w:r>
    </w:p>
    <w:p w:rsidR="00F453BF" w:rsidRDefault="00F453BF" w:rsidP="00F453BF">
      <w:r>
        <w:t> </w:t>
      </w:r>
    </w:p>
    <w:p w:rsidR="00F453BF" w:rsidRDefault="00F453BF" w:rsidP="00F453BF">
      <w:r>
        <w:rPr>
          <w:b/>
          <w:bCs/>
          <w:lang w:eastAsia="en-GB"/>
        </w:rPr>
        <w:t>Fergus Campbell</w:t>
      </w:r>
      <w:r>
        <w:rPr>
          <w:b/>
          <w:bCs/>
          <w:i/>
          <w:iCs/>
          <w:lang w:eastAsia="en-GB"/>
        </w:rPr>
        <w:t xml:space="preserve"> </w:t>
      </w:r>
      <w:r>
        <w:rPr>
          <w:rFonts w:ascii="Arial" w:hAnsi="Arial" w:cs="Arial"/>
          <w:sz w:val="20"/>
          <w:szCs w:val="20"/>
          <w:lang w:eastAsia="en-GB"/>
        </w:rPr>
        <w:t>|</w:t>
      </w:r>
      <w:r>
        <w:rPr>
          <w:rFonts w:ascii="Arial" w:hAnsi="Arial" w:cs="Arial"/>
          <w:b/>
          <w:bCs/>
          <w:sz w:val="20"/>
          <w:szCs w:val="20"/>
          <w:lang w:eastAsia="en-GB"/>
        </w:rPr>
        <w:t xml:space="preserve"> Locality Co-ordinator</w:t>
      </w:r>
      <w:r>
        <w:rPr>
          <w:b/>
          <w:bCs/>
          <w:lang w:eastAsia="en-GB"/>
        </w:rPr>
        <w:t xml:space="preserve"> – North &amp; West </w:t>
      </w:r>
      <w:r>
        <w:rPr>
          <w:rFonts w:ascii="Arial" w:hAnsi="Arial" w:cs="Arial"/>
          <w:sz w:val="20"/>
          <w:szCs w:val="20"/>
          <w:lang w:eastAsia="en-GB"/>
        </w:rPr>
        <w:t>|</w:t>
      </w:r>
      <w:r>
        <w:rPr>
          <w:rFonts w:ascii="Arial" w:hAnsi="Arial" w:cs="Arial"/>
          <w:b/>
          <w:bCs/>
          <w:sz w:val="20"/>
          <w:szCs w:val="20"/>
          <w:lang w:eastAsia="en-GB"/>
        </w:rPr>
        <w:t xml:space="preserve"> Oxfordshire Clinical Commissioning Group</w:t>
      </w:r>
    </w:p>
    <w:p w:rsidR="00AC45E9" w:rsidRDefault="00F453BF" w:rsidP="00F453BF">
      <w:r>
        <w:rPr>
          <w:rFonts w:ascii="Arial" w:hAnsi="Arial" w:cs="Arial"/>
          <w:sz w:val="20"/>
          <w:szCs w:val="20"/>
          <w:lang w:eastAsia="en-GB"/>
        </w:rPr>
        <w:t>Jubilee House 5510 John Smith Drive Oxford Business Park South Oxford OX4 2LH</w:t>
      </w:r>
    </w:p>
    <w:sectPr w:rsidR="00AC4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BF"/>
    <w:rsid w:val="00AC45E9"/>
    <w:rsid w:val="00F45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3BF"/>
    <w:rPr>
      <w:color w:val="0000FF"/>
      <w:u w:val="single"/>
    </w:rPr>
  </w:style>
  <w:style w:type="character" w:customStyle="1" w:styleId="casenumber">
    <w:name w:val="casenumber"/>
    <w:basedOn w:val="DefaultParagraphFont"/>
    <w:rsid w:val="00F45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3BF"/>
    <w:rPr>
      <w:color w:val="0000FF"/>
      <w:u w:val="single"/>
    </w:rPr>
  </w:style>
  <w:style w:type="character" w:customStyle="1" w:styleId="casenumber">
    <w:name w:val="casenumber"/>
    <w:basedOn w:val="DefaultParagraphFont"/>
    <w:rsid w:val="00F4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xfordshireccg.nhs.uk/documents/meetings/opccc/2017/07/2017-07-25-Paper-6-Primary-Care-Infrastructu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4243</Characters>
  <Application>Microsoft Office Word</Application>
  <DocSecurity>0</DocSecurity>
  <Lines>35</Lines>
  <Paragraphs>9</Paragraphs>
  <ScaleCrop>false</ScaleCrop>
  <Company>Cherwell District Council</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2018-02-01T09:02:00Z</dcterms:created>
  <dcterms:modified xsi:type="dcterms:W3CDTF">2018-02-01T09:03:00Z</dcterms:modified>
</cp:coreProperties>
</file>