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86" w:rsidRDefault="00045D86" w:rsidP="00045D8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Michael Forester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January 2018 15:32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17/02522/M106 - NW Bicester Exemplar - deed of variation proposed to S106</w:t>
      </w:r>
    </w:p>
    <w:p w:rsidR="00045D86" w:rsidRDefault="00045D86" w:rsidP="00045D86">
      <w:pPr>
        <w:rPr>
          <w:rFonts w:ascii="Calibri" w:hAnsi="Calibri" w:cs="Calibri"/>
          <w:sz w:val="22"/>
          <w:szCs w:val="22"/>
          <w:lang w:eastAsia="en-US"/>
        </w:rPr>
      </w:pPr>
    </w:p>
    <w:p w:rsidR="00045D86" w:rsidRDefault="00045D86" w:rsidP="00045D86">
      <w:pPr>
        <w:rPr>
          <w:color w:val="1F497D"/>
        </w:rPr>
      </w:pPr>
      <w:r>
        <w:rPr>
          <w:color w:val="1F497D"/>
        </w:rPr>
        <w:t>Hi Caroline,</w:t>
      </w:r>
    </w:p>
    <w:p w:rsidR="00045D86" w:rsidRDefault="00045D86" w:rsidP="00045D86">
      <w:pPr>
        <w:rPr>
          <w:color w:val="1F497D"/>
        </w:rPr>
      </w:pPr>
    </w:p>
    <w:p w:rsidR="00045D86" w:rsidRDefault="00045D86" w:rsidP="00045D86">
      <w:pPr>
        <w:rPr>
          <w:color w:val="1F497D"/>
        </w:rPr>
      </w:pPr>
      <w:r>
        <w:rPr>
          <w:color w:val="1F497D"/>
        </w:rPr>
        <w:t>We’ve spoken to Nicola Riley, Shared Community Services Manager, and she has said the following:</w:t>
      </w:r>
    </w:p>
    <w:p w:rsidR="00045D86" w:rsidRDefault="00045D86" w:rsidP="00045D86">
      <w:pPr>
        <w:rPr>
          <w:color w:val="1F497D"/>
        </w:rPr>
      </w:pPr>
    </w:p>
    <w:p w:rsidR="00045D86" w:rsidRDefault="00045D86" w:rsidP="00045D86">
      <w:pPr>
        <w:rPr>
          <w:color w:val="1F497D"/>
        </w:rPr>
      </w:pPr>
      <w:r>
        <w:rPr>
          <w:color w:val="1F497D"/>
        </w:rPr>
        <w:t>‘I can totally understand A2 asking if they can delay the building – it’s all cost and no capital return – but without a space the capacity for the community to coalesce around various activity and develop a sense of themselves and the kind of connectedness we think is important in a new community will be harder to generate later on.  So if we agree to delay it must be with the caveat that the community will need a larger ‘meanwhile’ space than currently available.  In short; I agree with CC!’</w:t>
      </w:r>
    </w:p>
    <w:p w:rsidR="00045D86" w:rsidRDefault="00045D86" w:rsidP="00045D86">
      <w:pPr>
        <w:rPr>
          <w:color w:val="1F497D"/>
        </w:rPr>
      </w:pPr>
    </w:p>
    <w:p w:rsidR="00045D86" w:rsidRDefault="00045D86" w:rsidP="00045D86">
      <w:pPr>
        <w:rPr>
          <w:b/>
          <w:bCs/>
          <w:color w:val="1F497D"/>
        </w:rPr>
      </w:pPr>
      <w:r>
        <w:rPr>
          <w:b/>
          <w:bCs/>
          <w:color w:val="1F497D"/>
        </w:rPr>
        <w:t xml:space="preserve">Therefore can we comment that agreeing to the delay will be possible, but only on the basis that the community will need a larger temporary space than is currently </w:t>
      </w:r>
      <w:proofErr w:type="gramStart"/>
      <w:r>
        <w:rPr>
          <w:b/>
          <w:bCs/>
          <w:color w:val="1F497D"/>
        </w:rPr>
        <w:t>available.</w:t>
      </w:r>
      <w:proofErr w:type="gramEnd"/>
    </w:p>
    <w:p w:rsidR="00045D86" w:rsidRDefault="00045D86" w:rsidP="00045D86">
      <w:pPr>
        <w:rPr>
          <w:color w:val="1F497D"/>
        </w:rPr>
      </w:pPr>
    </w:p>
    <w:p w:rsidR="00045D86" w:rsidRDefault="00045D86" w:rsidP="00045D86">
      <w:pPr>
        <w:rPr>
          <w:color w:val="1F497D"/>
        </w:rPr>
      </w:pPr>
      <w:r>
        <w:rPr>
          <w:color w:val="1F497D"/>
        </w:rPr>
        <w:t>Many thanks,</w:t>
      </w:r>
    </w:p>
    <w:p w:rsidR="00045D86" w:rsidRDefault="00045D86" w:rsidP="00045D86">
      <w:pPr>
        <w:rPr>
          <w:color w:val="1F497D"/>
        </w:rPr>
      </w:pPr>
    </w:p>
    <w:p w:rsidR="00045D86" w:rsidRDefault="00045D86" w:rsidP="00045D86">
      <w:pPr>
        <w:rPr>
          <w:color w:val="1F497D"/>
        </w:rPr>
      </w:pPr>
      <w:r>
        <w:rPr>
          <w:color w:val="1F497D"/>
        </w:rPr>
        <w:t>Michael</w:t>
      </w:r>
    </w:p>
    <w:p w:rsidR="00045D86" w:rsidRDefault="00045D86" w:rsidP="00045D86">
      <w:pPr>
        <w:rPr>
          <w:color w:val="1F497D"/>
        </w:rPr>
      </w:pPr>
    </w:p>
    <w:p w:rsidR="00045D86" w:rsidRDefault="00045D86" w:rsidP="00045D86">
      <w:pPr>
        <w:rPr>
          <w:color w:val="1F497D"/>
        </w:rPr>
      </w:pPr>
    </w:p>
    <w:p w:rsidR="00045D86" w:rsidRDefault="00045D86" w:rsidP="00045D8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Caroline Ford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January 2018 11:52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Michael Forester</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Thomas Darlington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17/02522/M106 - NW Bicester Exemplar - deed of variation proposed to S106</w:t>
      </w:r>
    </w:p>
    <w:p w:rsidR="00045D86" w:rsidRDefault="00045D86" w:rsidP="00045D86">
      <w:pPr>
        <w:rPr>
          <w:rFonts w:ascii="Calibri" w:hAnsi="Calibri" w:cs="Calibri"/>
          <w:sz w:val="22"/>
          <w:szCs w:val="22"/>
          <w:lang w:eastAsia="en-US"/>
        </w:rPr>
      </w:pPr>
    </w:p>
    <w:p w:rsidR="00045D86" w:rsidRDefault="00045D86" w:rsidP="00045D86">
      <w:pPr>
        <w:rPr>
          <w:color w:val="1F497D"/>
        </w:rPr>
      </w:pPr>
      <w:r>
        <w:rPr>
          <w:color w:val="1F497D"/>
        </w:rPr>
        <w:t xml:space="preserve">Hi Michael, </w:t>
      </w:r>
    </w:p>
    <w:p w:rsidR="00045D86" w:rsidRDefault="00045D86" w:rsidP="00045D86">
      <w:pPr>
        <w:rPr>
          <w:color w:val="1F497D"/>
        </w:rPr>
      </w:pPr>
    </w:p>
    <w:p w:rsidR="00045D86" w:rsidRDefault="00045D86" w:rsidP="00045D86">
      <w:pPr>
        <w:rPr>
          <w:color w:val="1F497D"/>
        </w:rPr>
      </w:pPr>
      <w:r>
        <w:rPr>
          <w:color w:val="1F497D"/>
        </w:rPr>
        <w:t>There is a proposal as part of the modification to the S106 to delay the provision of the community hall from the 250</w:t>
      </w:r>
      <w:r>
        <w:rPr>
          <w:color w:val="1F497D"/>
          <w:vertAlign w:val="superscript"/>
        </w:rPr>
        <w:t>th</w:t>
      </w:r>
      <w:r>
        <w:rPr>
          <w:color w:val="1F497D"/>
        </w:rPr>
        <w:t xml:space="preserve"> occupation to the 350</w:t>
      </w:r>
      <w:r>
        <w:rPr>
          <w:color w:val="1F497D"/>
          <w:vertAlign w:val="superscript"/>
        </w:rPr>
        <w:t>th</w:t>
      </w:r>
      <w:r>
        <w:rPr>
          <w:color w:val="1F497D"/>
        </w:rPr>
        <w:t xml:space="preserve"> occupation. The community hall forms part of the local centre and sits at first floor so it is linked to that in terms of the commercial implications of delivery the local centre. </w:t>
      </w:r>
    </w:p>
    <w:p w:rsidR="00045D86" w:rsidRDefault="00045D86" w:rsidP="00045D86">
      <w:pPr>
        <w:rPr>
          <w:color w:val="1F497D"/>
        </w:rPr>
      </w:pPr>
    </w:p>
    <w:p w:rsidR="00045D86" w:rsidRDefault="00045D86" w:rsidP="00045D86">
      <w:pPr>
        <w:rPr>
          <w:color w:val="1F497D"/>
        </w:rPr>
      </w:pPr>
      <w:r>
        <w:rPr>
          <w:color w:val="1F497D"/>
        </w:rPr>
        <w:t>I have had some comments from Caroline Clapson, who worked on the original agreement, including the timing of facilities and she does have some concern around delaying the provision of the community space, therefore has suggested a potential need to secure a larger temporary meeting place if possible (currently there is only a house used as a temporary meeting space). Do you have any thoughts on this?  </w:t>
      </w:r>
    </w:p>
    <w:p w:rsidR="00045D86" w:rsidRDefault="00045D86" w:rsidP="00045D86">
      <w:pPr>
        <w:rPr>
          <w:color w:val="1F497D"/>
        </w:rPr>
      </w:pPr>
    </w:p>
    <w:p w:rsidR="00045D86" w:rsidRDefault="00045D86" w:rsidP="00045D86">
      <w:pPr>
        <w:rPr>
          <w:color w:val="1F497D"/>
        </w:rPr>
      </w:pPr>
      <w:r>
        <w:rPr>
          <w:color w:val="1F497D"/>
        </w:rPr>
        <w:t>Thanks</w:t>
      </w:r>
    </w:p>
    <w:p w:rsidR="00045D86" w:rsidRDefault="00045D86" w:rsidP="00045D86">
      <w:pPr>
        <w:rPr>
          <w:color w:val="1F497D"/>
        </w:rPr>
      </w:pPr>
      <w:r>
        <w:rPr>
          <w:color w:val="1F497D"/>
        </w:rPr>
        <w:t>Caroline</w:t>
      </w:r>
    </w:p>
    <w:p w:rsidR="00045D86" w:rsidRDefault="00045D86" w:rsidP="00045D86">
      <w:pPr>
        <w:spacing w:before="100" w:beforeAutospacing="1" w:after="100" w:afterAutospacing="1"/>
        <w:rPr>
          <w:color w:val="1F497D"/>
        </w:rPr>
      </w:pPr>
      <w:r>
        <w:rPr>
          <w:rFonts w:ascii="Arial" w:hAnsi="Arial" w:cs="Arial"/>
          <w:b/>
          <w:bCs/>
          <w:color w:val="1F497D"/>
          <w:sz w:val="20"/>
          <w:szCs w:val="20"/>
        </w:rPr>
        <w:t>Caroline Ford</w:t>
      </w:r>
      <w:r>
        <w:rPr>
          <w:rFonts w:ascii="Arial" w:hAnsi="Arial" w:cs="Arial"/>
          <w:color w:val="1F497D"/>
          <w:sz w:val="20"/>
          <w:szCs w:val="20"/>
        </w:rPr>
        <w:t xml:space="preserve"> BA. (Hons) MA MRTPI</w:t>
      </w:r>
      <w:r>
        <w:rPr>
          <w:color w:val="1F497D"/>
        </w:rPr>
        <w:t xml:space="preserve"> </w:t>
      </w:r>
      <w:r>
        <w:rPr>
          <w:color w:val="1F497D"/>
        </w:rPr>
        <w:br/>
      </w:r>
      <w:r>
        <w:rPr>
          <w:rFonts w:ascii="Arial" w:hAnsi="Arial" w:cs="Arial"/>
          <w:color w:val="1F497D"/>
          <w:sz w:val="20"/>
          <w:szCs w:val="20"/>
        </w:rPr>
        <w:t>Principal Planning Officer</w:t>
      </w:r>
      <w:r>
        <w:rPr>
          <w:color w:val="1F497D"/>
        </w:rPr>
        <w:t xml:space="preserve"> – </w:t>
      </w:r>
      <w:r>
        <w:rPr>
          <w:rFonts w:ascii="Arial" w:hAnsi="Arial" w:cs="Arial"/>
          <w:color w:val="1F497D"/>
          <w:sz w:val="20"/>
          <w:szCs w:val="20"/>
        </w:rPr>
        <w:t>Major Projects Planning Team</w:t>
      </w:r>
      <w:r>
        <w:rPr>
          <w:color w:val="1F497D"/>
        </w:rPr>
        <w:br/>
      </w:r>
      <w:r>
        <w:rPr>
          <w:rFonts w:ascii="Arial" w:hAnsi="Arial" w:cs="Arial"/>
          <w:color w:val="1F497D"/>
          <w:sz w:val="20"/>
          <w:szCs w:val="20"/>
        </w:rPr>
        <w:t>Development Management</w:t>
      </w:r>
      <w:r>
        <w:rPr>
          <w:color w:val="1F497D"/>
        </w:rPr>
        <w:t xml:space="preserve"> </w:t>
      </w:r>
      <w:r>
        <w:rPr>
          <w:color w:val="1F497D"/>
        </w:rPr>
        <w:br/>
      </w:r>
      <w:r>
        <w:rPr>
          <w:rFonts w:ascii="Arial" w:hAnsi="Arial" w:cs="Arial"/>
          <w:color w:val="1F497D"/>
          <w:sz w:val="20"/>
          <w:szCs w:val="20"/>
        </w:rPr>
        <w:t>Cherwell District Council</w:t>
      </w:r>
      <w:r>
        <w:rPr>
          <w:color w:val="1F497D"/>
        </w:rPr>
        <w:t xml:space="preserve"> </w:t>
      </w:r>
      <w:r>
        <w:rPr>
          <w:color w:val="1F497D"/>
        </w:rPr>
        <w:br/>
      </w:r>
    </w:p>
    <w:p w:rsidR="00045D86" w:rsidRDefault="00045D86" w:rsidP="00045D86">
      <w:pPr>
        <w:rPr>
          <w:rFonts w:ascii="Calibri" w:hAnsi="Calibri" w:cs="Calibri"/>
          <w:color w:val="1F497D"/>
          <w:sz w:val="22"/>
          <w:szCs w:val="22"/>
          <w:lang w:eastAsia="en-US"/>
        </w:rPr>
      </w:pPr>
    </w:p>
    <w:p w:rsidR="00045D86" w:rsidRDefault="00045D86" w:rsidP="00045D8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Michael Forester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December 2017 11:15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Thomas Darlington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bookmarkStart w:id="0" w:name="_GoBack"/>
      <w:r>
        <w:rPr>
          <w:rFonts w:ascii="Tahoma" w:hAnsi="Tahoma" w:cs="Tahoma"/>
          <w:sz w:val="20"/>
          <w:szCs w:val="20"/>
          <w:lang w:val="en-US"/>
        </w:rPr>
        <w:t xml:space="preserve">17/02522/M106 </w:t>
      </w:r>
      <w:bookmarkEnd w:id="0"/>
      <w:r>
        <w:rPr>
          <w:rFonts w:ascii="Tahoma" w:hAnsi="Tahoma" w:cs="Tahoma"/>
          <w:sz w:val="20"/>
          <w:szCs w:val="20"/>
          <w:lang w:val="en-US"/>
        </w:rPr>
        <w:t>- NW Bicester Exemplar - deed of variation proposed to S106</w:t>
      </w:r>
    </w:p>
    <w:p w:rsidR="00045D86" w:rsidRDefault="00045D86" w:rsidP="00045D86">
      <w:pPr>
        <w:rPr>
          <w:rFonts w:ascii="Calibri" w:hAnsi="Calibri" w:cs="Calibri"/>
          <w:sz w:val="22"/>
          <w:szCs w:val="22"/>
          <w:lang w:eastAsia="en-US"/>
        </w:rPr>
      </w:pPr>
    </w:p>
    <w:p w:rsidR="00045D86" w:rsidRDefault="00045D86" w:rsidP="00045D86">
      <w:pPr>
        <w:rPr>
          <w:color w:val="1F497D"/>
        </w:rPr>
      </w:pPr>
      <w:r>
        <w:rPr>
          <w:color w:val="1F497D"/>
        </w:rPr>
        <w:t>Hi Caroline,</w:t>
      </w:r>
    </w:p>
    <w:p w:rsidR="00045D86" w:rsidRDefault="00045D86" w:rsidP="00045D86">
      <w:pPr>
        <w:rPr>
          <w:color w:val="1F497D"/>
        </w:rPr>
      </w:pPr>
    </w:p>
    <w:p w:rsidR="00045D86" w:rsidRDefault="00045D86" w:rsidP="00045D86">
      <w:pPr>
        <w:rPr>
          <w:color w:val="1F497D"/>
        </w:rPr>
      </w:pPr>
      <w:r>
        <w:rPr>
          <w:color w:val="1F497D"/>
        </w:rPr>
        <w:t>As there’s no request to modify any Leisure, Art or Community aspects we don’t need to comment.</w:t>
      </w:r>
    </w:p>
    <w:p w:rsidR="00045D86" w:rsidRDefault="00045D86" w:rsidP="00045D86">
      <w:pPr>
        <w:rPr>
          <w:color w:val="1F497D"/>
        </w:rPr>
      </w:pPr>
    </w:p>
    <w:p w:rsidR="00045D86" w:rsidRDefault="00045D86" w:rsidP="00045D86">
      <w:pPr>
        <w:rPr>
          <w:color w:val="1F497D"/>
        </w:rPr>
      </w:pPr>
      <w:r>
        <w:rPr>
          <w:color w:val="1F497D"/>
        </w:rPr>
        <w:t>Kind regards,</w:t>
      </w:r>
    </w:p>
    <w:p w:rsidR="00045D86" w:rsidRDefault="00045D86" w:rsidP="00045D86">
      <w:pPr>
        <w:rPr>
          <w:color w:val="1F497D"/>
        </w:rPr>
      </w:pPr>
    </w:p>
    <w:p w:rsidR="00045D86" w:rsidRDefault="00045D86" w:rsidP="00045D86">
      <w:pPr>
        <w:rPr>
          <w:color w:val="1F497D"/>
        </w:rPr>
      </w:pPr>
      <w:r>
        <w:rPr>
          <w:color w:val="1F497D"/>
        </w:rPr>
        <w:t>Michael</w:t>
      </w:r>
    </w:p>
    <w:p w:rsidR="00045D86" w:rsidRDefault="00045D86" w:rsidP="00045D86">
      <w:pPr>
        <w:rPr>
          <w:color w:val="1F497D"/>
        </w:rPr>
      </w:pPr>
    </w:p>
    <w:p w:rsidR="00045D86" w:rsidRDefault="00045D86" w:rsidP="00045D86">
      <w:pPr>
        <w:rPr>
          <w:color w:val="1F497D"/>
        </w:rPr>
      </w:pPr>
      <w:r>
        <w:rPr>
          <w:color w:val="1F497D"/>
        </w:rPr>
        <w:t xml:space="preserve">Michael Forester </w:t>
      </w:r>
    </w:p>
    <w:p w:rsidR="00045D86" w:rsidRDefault="00045D86" w:rsidP="00045D86">
      <w:pPr>
        <w:rPr>
          <w:color w:val="1F497D"/>
        </w:rPr>
      </w:pPr>
      <w:r>
        <w:rPr>
          <w:color w:val="1F497D"/>
        </w:rPr>
        <w:t>Policy Development Officer</w:t>
      </w:r>
    </w:p>
    <w:p w:rsidR="00045D86" w:rsidRDefault="00045D86" w:rsidP="00045D86">
      <w:pPr>
        <w:rPr>
          <w:color w:val="1F497D"/>
        </w:rPr>
      </w:pPr>
      <w:r>
        <w:rPr>
          <w:color w:val="1F497D"/>
        </w:rPr>
        <w:t>Leisure Facilities and Projects</w:t>
      </w:r>
    </w:p>
    <w:p w:rsidR="003963DD" w:rsidRPr="00DF391C" w:rsidRDefault="003963DD" w:rsidP="00DF391C"/>
    <w:sectPr w:rsidR="003963DD" w:rsidRPr="00DF3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68D8"/>
    <w:multiLevelType w:val="hybridMultilevel"/>
    <w:tmpl w:val="DC8C9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73"/>
    <w:rsid w:val="00045D86"/>
    <w:rsid w:val="00087988"/>
    <w:rsid w:val="001339C1"/>
    <w:rsid w:val="001B0273"/>
    <w:rsid w:val="0023351C"/>
    <w:rsid w:val="002E0CEF"/>
    <w:rsid w:val="00304C4B"/>
    <w:rsid w:val="00352B53"/>
    <w:rsid w:val="003963DD"/>
    <w:rsid w:val="003D05CA"/>
    <w:rsid w:val="003E3C20"/>
    <w:rsid w:val="0043770D"/>
    <w:rsid w:val="004573E4"/>
    <w:rsid w:val="00472AA4"/>
    <w:rsid w:val="004B7BBF"/>
    <w:rsid w:val="005D199B"/>
    <w:rsid w:val="005D50F0"/>
    <w:rsid w:val="005E3C27"/>
    <w:rsid w:val="00682E6F"/>
    <w:rsid w:val="006C1129"/>
    <w:rsid w:val="006D39F5"/>
    <w:rsid w:val="0073516C"/>
    <w:rsid w:val="007C4C68"/>
    <w:rsid w:val="00802C38"/>
    <w:rsid w:val="00841519"/>
    <w:rsid w:val="00871E2C"/>
    <w:rsid w:val="008D1267"/>
    <w:rsid w:val="00934B78"/>
    <w:rsid w:val="00A04826"/>
    <w:rsid w:val="00BA4606"/>
    <w:rsid w:val="00BB6BC6"/>
    <w:rsid w:val="00C43AF4"/>
    <w:rsid w:val="00D5454B"/>
    <w:rsid w:val="00DF391C"/>
    <w:rsid w:val="00E063D9"/>
    <w:rsid w:val="00EE35ED"/>
    <w:rsid w:val="00F43F8E"/>
    <w:rsid w:val="00F907C0"/>
    <w:rsid w:val="00FD009A"/>
    <w:rsid w:val="00FE0F7C"/>
    <w:rsid w:val="00FE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3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 w:type="character" w:styleId="Hyperlink">
    <w:name w:val="Hyperlink"/>
    <w:basedOn w:val="DefaultParagraphFont"/>
    <w:uiPriority w:val="99"/>
    <w:semiHidden/>
    <w:unhideWhenUsed/>
    <w:rsid w:val="00BB6BC6"/>
    <w:rPr>
      <w:color w:val="0000FF"/>
      <w:u w:val="single"/>
    </w:rPr>
  </w:style>
  <w:style w:type="paragraph" w:styleId="NormalWeb">
    <w:name w:val="Normal (Web)"/>
    <w:basedOn w:val="Normal"/>
    <w:uiPriority w:val="99"/>
    <w:semiHidden/>
    <w:unhideWhenUsed/>
    <w:rsid w:val="005D199B"/>
    <w:pPr>
      <w:spacing w:before="100" w:beforeAutospacing="1" w:after="100" w:afterAutospacing="1"/>
    </w:pPr>
  </w:style>
  <w:style w:type="paragraph" w:styleId="PlainText">
    <w:name w:val="Plain Text"/>
    <w:basedOn w:val="Normal"/>
    <w:link w:val="PlainTextChar"/>
    <w:uiPriority w:val="99"/>
    <w:semiHidden/>
    <w:unhideWhenUsed/>
    <w:rsid w:val="00682E6F"/>
    <w:rPr>
      <w:rFonts w:ascii="Arial" w:hAnsi="Arial" w:cs="Arial"/>
      <w:lang w:eastAsia="en-US"/>
    </w:rPr>
  </w:style>
  <w:style w:type="character" w:customStyle="1" w:styleId="PlainTextChar">
    <w:name w:val="Plain Text Char"/>
    <w:basedOn w:val="DefaultParagraphFont"/>
    <w:link w:val="PlainText"/>
    <w:uiPriority w:val="99"/>
    <w:semiHidden/>
    <w:rsid w:val="00682E6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3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 w:type="character" w:styleId="Hyperlink">
    <w:name w:val="Hyperlink"/>
    <w:basedOn w:val="DefaultParagraphFont"/>
    <w:uiPriority w:val="99"/>
    <w:semiHidden/>
    <w:unhideWhenUsed/>
    <w:rsid w:val="00BB6BC6"/>
    <w:rPr>
      <w:color w:val="0000FF"/>
      <w:u w:val="single"/>
    </w:rPr>
  </w:style>
  <w:style w:type="paragraph" w:styleId="NormalWeb">
    <w:name w:val="Normal (Web)"/>
    <w:basedOn w:val="Normal"/>
    <w:uiPriority w:val="99"/>
    <w:semiHidden/>
    <w:unhideWhenUsed/>
    <w:rsid w:val="005D199B"/>
    <w:pPr>
      <w:spacing w:before="100" w:beforeAutospacing="1" w:after="100" w:afterAutospacing="1"/>
    </w:pPr>
  </w:style>
  <w:style w:type="paragraph" w:styleId="PlainText">
    <w:name w:val="Plain Text"/>
    <w:basedOn w:val="Normal"/>
    <w:link w:val="PlainTextChar"/>
    <w:uiPriority w:val="99"/>
    <w:semiHidden/>
    <w:unhideWhenUsed/>
    <w:rsid w:val="00682E6F"/>
    <w:rPr>
      <w:rFonts w:ascii="Arial" w:hAnsi="Arial" w:cs="Arial"/>
      <w:lang w:eastAsia="en-US"/>
    </w:rPr>
  </w:style>
  <w:style w:type="character" w:customStyle="1" w:styleId="PlainTextChar">
    <w:name w:val="Plain Text Char"/>
    <w:basedOn w:val="DefaultParagraphFont"/>
    <w:link w:val="PlainText"/>
    <w:uiPriority w:val="99"/>
    <w:semiHidden/>
    <w:rsid w:val="00682E6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046">
      <w:bodyDiv w:val="1"/>
      <w:marLeft w:val="0"/>
      <w:marRight w:val="0"/>
      <w:marTop w:val="0"/>
      <w:marBottom w:val="0"/>
      <w:divBdr>
        <w:top w:val="none" w:sz="0" w:space="0" w:color="auto"/>
        <w:left w:val="none" w:sz="0" w:space="0" w:color="auto"/>
        <w:bottom w:val="none" w:sz="0" w:space="0" w:color="auto"/>
        <w:right w:val="none" w:sz="0" w:space="0" w:color="auto"/>
      </w:divBdr>
    </w:div>
    <w:div w:id="367145433">
      <w:bodyDiv w:val="1"/>
      <w:marLeft w:val="0"/>
      <w:marRight w:val="0"/>
      <w:marTop w:val="0"/>
      <w:marBottom w:val="0"/>
      <w:divBdr>
        <w:top w:val="none" w:sz="0" w:space="0" w:color="auto"/>
        <w:left w:val="none" w:sz="0" w:space="0" w:color="auto"/>
        <w:bottom w:val="none" w:sz="0" w:space="0" w:color="auto"/>
        <w:right w:val="none" w:sz="0" w:space="0" w:color="auto"/>
      </w:divBdr>
    </w:div>
    <w:div w:id="742263708">
      <w:bodyDiv w:val="1"/>
      <w:marLeft w:val="0"/>
      <w:marRight w:val="0"/>
      <w:marTop w:val="0"/>
      <w:marBottom w:val="0"/>
      <w:divBdr>
        <w:top w:val="none" w:sz="0" w:space="0" w:color="auto"/>
        <w:left w:val="none" w:sz="0" w:space="0" w:color="auto"/>
        <w:bottom w:val="none" w:sz="0" w:space="0" w:color="auto"/>
        <w:right w:val="none" w:sz="0" w:space="0" w:color="auto"/>
      </w:divBdr>
    </w:div>
    <w:div w:id="780997919">
      <w:bodyDiv w:val="1"/>
      <w:marLeft w:val="0"/>
      <w:marRight w:val="0"/>
      <w:marTop w:val="0"/>
      <w:marBottom w:val="0"/>
      <w:divBdr>
        <w:top w:val="none" w:sz="0" w:space="0" w:color="auto"/>
        <w:left w:val="none" w:sz="0" w:space="0" w:color="auto"/>
        <w:bottom w:val="none" w:sz="0" w:space="0" w:color="auto"/>
        <w:right w:val="none" w:sz="0" w:space="0" w:color="auto"/>
      </w:divBdr>
    </w:div>
    <w:div w:id="946932287">
      <w:bodyDiv w:val="1"/>
      <w:marLeft w:val="0"/>
      <w:marRight w:val="0"/>
      <w:marTop w:val="0"/>
      <w:marBottom w:val="0"/>
      <w:divBdr>
        <w:top w:val="none" w:sz="0" w:space="0" w:color="auto"/>
        <w:left w:val="none" w:sz="0" w:space="0" w:color="auto"/>
        <w:bottom w:val="none" w:sz="0" w:space="0" w:color="auto"/>
        <w:right w:val="none" w:sz="0" w:space="0" w:color="auto"/>
      </w:divBdr>
    </w:div>
    <w:div w:id="1012924663">
      <w:bodyDiv w:val="1"/>
      <w:marLeft w:val="0"/>
      <w:marRight w:val="0"/>
      <w:marTop w:val="0"/>
      <w:marBottom w:val="0"/>
      <w:divBdr>
        <w:top w:val="none" w:sz="0" w:space="0" w:color="auto"/>
        <w:left w:val="none" w:sz="0" w:space="0" w:color="auto"/>
        <w:bottom w:val="none" w:sz="0" w:space="0" w:color="auto"/>
        <w:right w:val="none" w:sz="0" w:space="0" w:color="auto"/>
      </w:divBdr>
    </w:div>
    <w:div w:id="1068966871">
      <w:bodyDiv w:val="1"/>
      <w:marLeft w:val="0"/>
      <w:marRight w:val="0"/>
      <w:marTop w:val="0"/>
      <w:marBottom w:val="0"/>
      <w:divBdr>
        <w:top w:val="none" w:sz="0" w:space="0" w:color="auto"/>
        <w:left w:val="none" w:sz="0" w:space="0" w:color="auto"/>
        <w:bottom w:val="none" w:sz="0" w:space="0" w:color="auto"/>
        <w:right w:val="none" w:sz="0" w:space="0" w:color="auto"/>
      </w:divBdr>
    </w:div>
    <w:div w:id="1448353096">
      <w:bodyDiv w:val="1"/>
      <w:marLeft w:val="0"/>
      <w:marRight w:val="0"/>
      <w:marTop w:val="0"/>
      <w:marBottom w:val="0"/>
      <w:divBdr>
        <w:top w:val="none" w:sz="0" w:space="0" w:color="auto"/>
        <w:left w:val="none" w:sz="0" w:space="0" w:color="auto"/>
        <w:bottom w:val="none" w:sz="0" w:space="0" w:color="auto"/>
        <w:right w:val="none" w:sz="0" w:space="0" w:color="auto"/>
      </w:divBdr>
    </w:div>
    <w:div w:id="1548225435">
      <w:bodyDiv w:val="1"/>
      <w:marLeft w:val="0"/>
      <w:marRight w:val="0"/>
      <w:marTop w:val="0"/>
      <w:marBottom w:val="0"/>
      <w:divBdr>
        <w:top w:val="none" w:sz="0" w:space="0" w:color="auto"/>
        <w:left w:val="none" w:sz="0" w:space="0" w:color="auto"/>
        <w:bottom w:val="none" w:sz="0" w:space="0" w:color="auto"/>
        <w:right w:val="none" w:sz="0" w:space="0" w:color="auto"/>
      </w:divBdr>
    </w:div>
    <w:div w:id="1922716791">
      <w:bodyDiv w:val="1"/>
      <w:marLeft w:val="0"/>
      <w:marRight w:val="0"/>
      <w:marTop w:val="0"/>
      <w:marBottom w:val="0"/>
      <w:divBdr>
        <w:top w:val="none" w:sz="0" w:space="0" w:color="auto"/>
        <w:left w:val="none" w:sz="0" w:space="0" w:color="auto"/>
        <w:bottom w:val="none" w:sz="0" w:space="0" w:color="auto"/>
        <w:right w:val="none" w:sz="0" w:space="0" w:color="auto"/>
      </w:divBdr>
    </w:div>
    <w:div w:id="1976449407">
      <w:bodyDiv w:val="1"/>
      <w:marLeft w:val="0"/>
      <w:marRight w:val="0"/>
      <w:marTop w:val="0"/>
      <w:marBottom w:val="0"/>
      <w:divBdr>
        <w:top w:val="none" w:sz="0" w:space="0" w:color="auto"/>
        <w:left w:val="none" w:sz="0" w:space="0" w:color="auto"/>
        <w:bottom w:val="none" w:sz="0" w:space="0" w:color="auto"/>
        <w:right w:val="none" w:sz="0" w:space="0" w:color="auto"/>
      </w:divBdr>
    </w:div>
    <w:div w:id="20391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Mitchell</dc:creator>
  <cp:lastModifiedBy>Matthew Swinford</cp:lastModifiedBy>
  <cp:revision>2</cp:revision>
  <dcterms:created xsi:type="dcterms:W3CDTF">2018-02-01T17:29:00Z</dcterms:created>
  <dcterms:modified xsi:type="dcterms:W3CDTF">2018-02-01T17:29:00Z</dcterms:modified>
</cp:coreProperties>
</file>