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CB" w:rsidRDefault="0054249C">
      <w:r w:rsidRPr="0054249C">
        <w:t>https://www.calor.co.uk/storing-gas-bottles</w:t>
      </w:r>
    </w:p>
    <w:p w:rsidR="0054249C" w:rsidRPr="0054249C" w:rsidRDefault="0054249C" w:rsidP="0054249C">
      <w:pPr>
        <w:spacing w:after="120" w:line="240" w:lineRule="auto"/>
        <w:outlineLvl w:val="1"/>
        <w:rPr>
          <w:rFonts w:ascii="Arial" w:eastAsia="Times New Roman" w:hAnsi="Arial" w:cs="Arial"/>
          <w:color w:val="333333"/>
          <w:sz w:val="54"/>
          <w:szCs w:val="54"/>
          <w:lang w:eastAsia="en-GB"/>
        </w:rPr>
      </w:pPr>
      <w:r w:rsidRPr="0054249C">
        <w:rPr>
          <w:rFonts w:ascii="Arial" w:eastAsia="Times New Roman" w:hAnsi="Arial" w:cs="Arial"/>
          <w:color w:val="333333"/>
          <w:sz w:val="54"/>
          <w:szCs w:val="54"/>
          <w:lang w:eastAsia="en-GB"/>
        </w:rPr>
        <w:t>DO</w:t>
      </w:r>
    </w:p>
    <w:p w:rsidR="0054249C" w:rsidRPr="0054249C" w:rsidRDefault="0054249C" w:rsidP="0054249C">
      <w:pPr>
        <w:numPr>
          <w:ilvl w:val="0"/>
          <w:numId w:val="1"/>
        </w:numPr>
        <w:shd w:val="clear" w:color="auto" w:fill="FFFFFF"/>
        <w:spacing w:after="300" w:line="480" w:lineRule="atLeast"/>
        <w:ind w:left="0" w:right="225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en-GB"/>
        </w:rPr>
      </w:pPr>
      <w:r w:rsidRPr="0054249C">
        <w:rPr>
          <w:rFonts w:ascii="Arial" w:eastAsia="Times New Roman" w:hAnsi="Arial" w:cs="Arial"/>
          <w:color w:val="333333"/>
          <w:sz w:val="25"/>
          <w:szCs w:val="25"/>
          <w:lang w:eastAsia="en-GB"/>
        </w:rPr>
        <w:t>Store and use gas bottles in an upright position</w:t>
      </w:r>
    </w:p>
    <w:p w:rsidR="0054249C" w:rsidRPr="0054249C" w:rsidRDefault="0054249C" w:rsidP="0054249C">
      <w:pPr>
        <w:numPr>
          <w:ilvl w:val="0"/>
          <w:numId w:val="1"/>
        </w:numPr>
        <w:shd w:val="clear" w:color="auto" w:fill="FFFFFF"/>
        <w:spacing w:after="300" w:line="480" w:lineRule="atLeast"/>
        <w:ind w:left="0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en-GB"/>
        </w:rPr>
      </w:pPr>
      <w:r w:rsidRPr="0054249C">
        <w:rPr>
          <w:rFonts w:ascii="Arial" w:eastAsia="Times New Roman" w:hAnsi="Arial" w:cs="Arial"/>
          <w:color w:val="333333"/>
          <w:sz w:val="25"/>
          <w:szCs w:val="25"/>
          <w:lang w:eastAsia="en-GB"/>
        </w:rPr>
        <w:t>Store gas bottles in well-ventilated places</w:t>
      </w:r>
    </w:p>
    <w:p w:rsidR="0054249C" w:rsidRPr="0054249C" w:rsidRDefault="0054249C" w:rsidP="0054249C">
      <w:pPr>
        <w:numPr>
          <w:ilvl w:val="0"/>
          <w:numId w:val="1"/>
        </w:numPr>
        <w:shd w:val="clear" w:color="auto" w:fill="FFFFFF"/>
        <w:spacing w:after="300" w:line="480" w:lineRule="atLeast"/>
        <w:ind w:left="0" w:right="225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en-GB"/>
        </w:rPr>
      </w:pPr>
      <w:r w:rsidRPr="0054249C">
        <w:rPr>
          <w:rFonts w:ascii="Arial" w:eastAsia="Times New Roman" w:hAnsi="Arial" w:cs="Arial"/>
          <w:color w:val="333333"/>
          <w:sz w:val="25"/>
          <w:szCs w:val="25"/>
          <w:lang w:eastAsia="en-GB"/>
        </w:rPr>
        <w:t>Ensure gas bottles are stored away from heat and ignition sources</w:t>
      </w:r>
    </w:p>
    <w:p w:rsidR="0054249C" w:rsidRPr="0054249C" w:rsidRDefault="0054249C" w:rsidP="0054249C">
      <w:pPr>
        <w:numPr>
          <w:ilvl w:val="0"/>
          <w:numId w:val="1"/>
        </w:numPr>
        <w:shd w:val="clear" w:color="auto" w:fill="FFFFFF"/>
        <w:spacing w:after="300" w:line="480" w:lineRule="atLeast"/>
        <w:ind w:left="0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en-GB"/>
        </w:rPr>
      </w:pPr>
      <w:r w:rsidRPr="0054249C">
        <w:rPr>
          <w:rFonts w:ascii="Arial" w:eastAsia="Times New Roman" w:hAnsi="Arial" w:cs="Arial"/>
          <w:color w:val="333333"/>
          <w:sz w:val="25"/>
          <w:szCs w:val="25"/>
          <w:lang w:eastAsia="en-GB"/>
        </w:rPr>
        <w:t>Make sure gas bottles are stored outdoors, away from building entry/exit points and drains</w:t>
      </w:r>
    </w:p>
    <w:p w:rsidR="0054249C" w:rsidRPr="0054249C" w:rsidRDefault="0054249C" w:rsidP="0054249C">
      <w:pPr>
        <w:spacing w:after="120" w:line="240" w:lineRule="auto"/>
        <w:outlineLvl w:val="1"/>
        <w:rPr>
          <w:rFonts w:ascii="Arial" w:eastAsia="Times New Roman" w:hAnsi="Arial" w:cs="Arial"/>
          <w:color w:val="333333"/>
          <w:sz w:val="54"/>
          <w:szCs w:val="54"/>
          <w:lang w:eastAsia="en-GB"/>
        </w:rPr>
      </w:pPr>
      <w:r w:rsidRPr="0054249C">
        <w:rPr>
          <w:rFonts w:ascii="Arial" w:eastAsia="Times New Roman" w:hAnsi="Arial" w:cs="Arial"/>
          <w:color w:val="333333"/>
          <w:sz w:val="54"/>
          <w:szCs w:val="54"/>
          <w:lang w:eastAsia="en-GB"/>
        </w:rPr>
        <w:t>DON'T</w:t>
      </w:r>
    </w:p>
    <w:p w:rsidR="0054249C" w:rsidRPr="0054249C" w:rsidRDefault="0054249C" w:rsidP="0054249C">
      <w:pPr>
        <w:numPr>
          <w:ilvl w:val="0"/>
          <w:numId w:val="2"/>
        </w:numPr>
        <w:shd w:val="clear" w:color="auto" w:fill="FFFFFF"/>
        <w:spacing w:after="300" w:line="480" w:lineRule="atLeast"/>
        <w:ind w:left="0" w:right="225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en-GB"/>
        </w:rPr>
      </w:pPr>
      <w:r w:rsidRPr="0054249C">
        <w:rPr>
          <w:rFonts w:ascii="Arial" w:eastAsia="Times New Roman" w:hAnsi="Arial" w:cs="Arial"/>
          <w:color w:val="333333"/>
          <w:sz w:val="25"/>
          <w:szCs w:val="25"/>
          <w:lang w:eastAsia="en-GB"/>
        </w:rPr>
        <w:t>Store or use gas bottles below ground level</w:t>
      </w:r>
    </w:p>
    <w:p w:rsidR="0054249C" w:rsidRPr="0054249C" w:rsidRDefault="0054249C" w:rsidP="0054249C">
      <w:pPr>
        <w:numPr>
          <w:ilvl w:val="0"/>
          <w:numId w:val="2"/>
        </w:numPr>
        <w:shd w:val="clear" w:color="auto" w:fill="FFFFFF"/>
        <w:spacing w:after="300" w:line="480" w:lineRule="atLeast"/>
        <w:ind w:left="0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en-GB"/>
        </w:rPr>
      </w:pPr>
      <w:r w:rsidRPr="0054249C">
        <w:rPr>
          <w:rFonts w:ascii="Arial" w:eastAsia="Times New Roman" w:hAnsi="Arial" w:cs="Arial"/>
          <w:color w:val="333333"/>
          <w:sz w:val="25"/>
          <w:szCs w:val="25"/>
          <w:lang w:eastAsia="en-GB"/>
        </w:rPr>
        <w:t>Use gas bottles in places where gas is prohibited, such as high-rise flats</w:t>
      </w:r>
    </w:p>
    <w:p w:rsidR="0054249C" w:rsidRPr="0054249C" w:rsidRDefault="0054249C" w:rsidP="0054249C">
      <w:pPr>
        <w:numPr>
          <w:ilvl w:val="0"/>
          <w:numId w:val="2"/>
        </w:numPr>
        <w:shd w:val="clear" w:color="auto" w:fill="FFFFFF"/>
        <w:spacing w:after="300" w:line="480" w:lineRule="atLeast"/>
        <w:ind w:left="0" w:right="225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en-GB"/>
        </w:rPr>
      </w:pPr>
      <w:r w:rsidRPr="0054249C">
        <w:rPr>
          <w:rFonts w:ascii="Arial" w:eastAsia="Times New Roman" w:hAnsi="Arial" w:cs="Arial"/>
          <w:color w:val="333333"/>
          <w:sz w:val="25"/>
          <w:szCs w:val="25"/>
          <w:lang w:eastAsia="en-GB"/>
        </w:rPr>
        <w:t>Keep gas bottles near any corrosive, toxic or oxidant material</w:t>
      </w:r>
    </w:p>
    <w:p w:rsidR="0054249C" w:rsidRPr="0054249C" w:rsidRDefault="0054249C" w:rsidP="0054249C">
      <w:pPr>
        <w:spacing w:after="360" w:line="336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4249C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For residential properties, you can use up to 15kg of Butane (2 blue 7.5kg gas bottles) indoors, for example in portable gas heaters. You can also store a further maximum of 15kg indoors.</w:t>
      </w:r>
    </w:p>
    <w:p w:rsidR="0054249C" w:rsidRPr="0054249C" w:rsidRDefault="0054249C" w:rsidP="0054249C">
      <w:pPr>
        <w:spacing w:after="360" w:line="336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4249C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Our red Propane gas bottles can be used indoors in commercial and industrial premises on a temporary basis, for example when you’re using a blowtorch or air heater but the gas bottles must be stored outdoors.</w:t>
      </w:r>
    </w:p>
    <w:p w:rsidR="0054249C" w:rsidRPr="0054249C" w:rsidRDefault="0054249C" w:rsidP="0054249C">
      <w:pPr>
        <w:spacing w:after="360" w:line="336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4249C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In the case of fixed installations, Propane gas bottles must be sited outside, whilst </w:t>
      </w:r>
      <w:proofErr w:type="spellStart"/>
      <w:r w:rsidRPr="0054249C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Calor</w:t>
      </w:r>
      <w:proofErr w:type="spellEnd"/>
      <w:r w:rsidRPr="0054249C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stockists and commercial and industrial premises should store LPG in accordance with the UKLPG Code of Practice No. 7 "Storage of Full and Empty LPG Cylinders and Cartridges".</w:t>
      </w:r>
    </w:p>
    <w:p w:rsidR="0054249C" w:rsidRPr="0054249C" w:rsidRDefault="0054249C" w:rsidP="0054249C">
      <w:pPr>
        <w:spacing w:line="336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4249C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For more information please see our </w:t>
      </w:r>
      <w:hyperlink r:id="rId5" w:history="1">
        <w:r w:rsidRPr="0054249C">
          <w:rPr>
            <w:rFonts w:ascii="Arial" w:eastAsia="Times New Roman" w:hAnsi="Arial" w:cs="Arial"/>
            <w:b/>
            <w:bCs/>
            <w:color w:val="E20613"/>
            <w:sz w:val="27"/>
            <w:lang w:eastAsia="en-GB"/>
          </w:rPr>
          <w:t>‘Code of guidance for the storage of cylinders’</w:t>
        </w:r>
      </w:hyperlink>
      <w:r w:rsidRPr="0054249C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and </w:t>
      </w:r>
      <w:hyperlink r:id="rId6" w:history="1">
        <w:r w:rsidRPr="0054249C">
          <w:rPr>
            <w:rFonts w:ascii="Arial" w:eastAsia="Times New Roman" w:hAnsi="Arial" w:cs="Arial"/>
            <w:b/>
            <w:bCs/>
            <w:color w:val="E20613"/>
            <w:sz w:val="27"/>
            <w:lang w:eastAsia="en-GB"/>
          </w:rPr>
          <w:t>‘Cylinder storage information’</w:t>
        </w:r>
      </w:hyperlink>
      <w:r w:rsidRPr="0054249C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PDFs for more detailed information. If you’d like any more guidance, please call our technical helpline on </w:t>
      </w:r>
      <w:r w:rsidRPr="0054249C">
        <w:rPr>
          <w:rFonts w:ascii="Arial" w:eastAsia="Times New Roman" w:hAnsi="Arial" w:cs="Arial"/>
          <w:b/>
          <w:bCs/>
          <w:color w:val="333333"/>
          <w:sz w:val="27"/>
          <w:lang w:eastAsia="en-GB"/>
        </w:rPr>
        <w:t>01926 318 497</w:t>
      </w:r>
      <w:r w:rsidRPr="0054249C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and we’ll be happy to advise you.</w:t>
      </w:r>
    </w:p>
    <w:p w:rsidR="0054249C" w:rsidRDefault="0054249C"/>
    <w:sectPr w:rsidR="0054249C" w:rsidSect="00920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3E82"/>
    <w:multiLevelType w:val="multilevel"/>
    <w:tmpl w:val="7042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D595C"/>
    <w:multiLevelType w:val="multilevel"/>
    <w:tmpl w:val="C19E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249C"/>
    <w:rsid w:val="0054249C"/>
    <w:rsid w:val="0092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CB"/>
  </w:style>
  <w:style w:type="paragraph" w:styleId="Heading2">
    <w:name w:val="heading 2"/>
    <w:basedOn w:val="Normal"/>
    <w:link w:val="Heading2Char"/>
    <w:uiPriority w:val="9"/>
    <w:qFormat/>
    <w:rsid w:val="00542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249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4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424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5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or.co.uk/media/wysiwyg/PDF/cylinder-storage-information.pdf" TargetMode="External"/><Relationship Id="rId5" Type="http://schemas.openxmlformats.org/officeDocument/2006/relationships/hyperlink" Target="https://www.calor.co.uk/media/wysiwyg/PDF/code-of-guidance-for-storage-of-cylinder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2017-01-20T08:59:00Z</dcterms:created>
  <dcterms:modified xsi:type="dcterms:W3CDTF">2017-01-20T09:01:00Z</dcterms:modified>
</cp:coreProperties>
</file>