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2" w:rsidRDefault="007F54E2" w:rsidP="007F54E2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Iain Osenton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13 December 2018 14:17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18/00461/DISC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- CDC arboriculture</w:t>
      </w:r>
    </w:p>
    <w:p w:rsidR="007F54E2" w:rsidRDefault="007F54E2" w:rsidP="007F54E2"/>
    <w:p w:rsidR="007F54E2" w:rsidRDefault="007F54E2" w:rsidP="007F54E2">
      <w:r>
        <w:t xml:space="preserve">Hi Andrew, </w:t>
      </w:r>
    </w:p>
    <w:p w:rsidR="007F54E2" w:rsidRDefault="007F54E2" w:rsidP="007F54E2"/>
    <w:p w:rsidR="007F54E2" w:rsidRDefault="007F54E2" w:rsidP="007F54E2">
      <w:r>
        <w:t xml:space="preserve">I have forwarded some comments to Tim Screen regarding the use of </w:t>
      </w:r>
      <w:proofErr w:type="spellStart"/>
      <w:r>
        <w:t>Pedula</w:t>
      </w:r>
      <w:proofErr w:type="spellEnd"/>
      <w:r>
        <w:t xml:space="preserve"> </w:t>
      </w:r>
      <w:proofErr w:type="spellStart"/>
      <w:r>
        <w:t>Pubescens</w:t>
      </w:r>
      <w:proofErr w:type="spellEnd"/>
      <w:r>
        <w:t xml:space="preserve"> on camp road immediately adjacent to the bus stop. My main concerns being, </w:t>
      </w:r>
      <w:proofErr w:type="spellStart"/>
      <w:r>
        <w:t>Betulas</w:t>
      </w:r>
      <w:proofErr w:type="spellEnd"/>
      <w:r>
        <w:t xml:space="preserve"> often do not compartmentalise wounds well, therefore may have a decreased longevity as the proposed location will likely mean regular pruning will be required so to prevent interference with the bus stop. Furthermore I have concerns 3 trees within this small grass area may be too dense, potentially causing competition for nutrients/moisture within the soil reducing vitality. </w:t>
      </w:r>
    </w:p>
    <w:p w:rsidR="007F54E2" w:rsidRDefault="007F54E2" w:rsidP="007F54E2"/>
    <w:p w:rsidR="007F54E2" w:rsidRDefault="007F54E2" w:rsidP="007F54E2">
      <w:r>
        <w:t xml:space="preserve">Has there been a prior agreement to use </w:t>
      </w:r>
      <w:proofErr w:type="spellStart"/>
      <w:r>
        <w:t>Betula</w:t>
      </w:r>
      <w:proofErr w:type="spellEnd"/>
      <w:r>
        <w:t xml:space="preserve"> </w:t>
      </w:r>
      <w:proofErr w:type="spellStart"/>
      <w:r>
        <w:t>Pubescens</w:t>
      </w:r>
      <w:proofErr w:type="spellEnd"/>
      <w:r>
        <w:t xml:space="preserve">? If not could I suggest an alternative street tree of a hardy nature, with ideally a thin streetwise canopy that should prevent the need for regular pruning in the future? </w:t>
      </w:r>
    </w:p>
    <w:p w:rsidR="007F54E2" w:rsidRDefault="007F54E2" w:rsidP="007F54E2"/>
    <w:p w:rsidR="007F54E2" w:rsidRDefault="007F54E2" w:rsidP="007F54E2">
      <w:r>
        <w:t xml:space="preserve">Regarding the tree pit detail, I am content with the information provided, and have no further comments to make. </w:t>
      </w:r>
    </w:p>
    <w:p w:rsidR="007F54E2" w:rsidRDefault="007F54E2" w:rsidP="007F54E2"/>
    <w:p w:rsidR="007F54E2" w:rsidRDefault="007F54E2" w:rsidP="007F54E2">
      <w:r>
        <w:t xml:space="preserve">Kind regards, </w:t>
      </w:r>
    </w:p>
    <w:p w:rsidR="007F54E2" w:rsidRDefault="007F54E2" w:rsidP="007F54E2"/>
    <w:p w:rsidR="007F54E2" w:rsidRDefault="007F54E2" w:rsidP="007F54E2">
      <w:pPr>
        <w:autoSpaceDE w:val="0"/>
        <w:autoSpaceDN w:val="0"/>
        <w:rPr>
          <w:b/>
          <w:bCs/>
          <w:lang w:eastAsia="en-GB"/>
        </w:rPr>
      </w:pPr>
      <w:r>
        <w:rPr>
          <w:b/>
          <w:bCs/>
          <w:lang w:eastAsia="en-GB"/>
        </w:rPr>
        <w:t>Iain Osenton</w:t>
      </w:r>
    </w:p>
    <w:p w:rsidR="007F54E2" w:rsidRDefault="007F54E2" w:rsidP="007F54E2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Arboricultural Officer (South) </w:t>
      </w:r>
    </w:p>
    <w:p w:rsidR="007F54E2" w:rsidRDefault="007F54E2" w:rsidP="007F54E2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Environmental services </w:t>
      </w:r>
    </w:p>
    <w:p w:rsidR="007F54E2" w:rsidRDefault="007F54E2" w:rsidP="007F54E2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and South Northamptonshire Council</w:t>
      </w:r>
    </w:p>
    <w:p w:rsidR="007F54E2" w:rsidRDefault="007F54E2" w:rsidP="007F54E2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7F54E2" w:rsidRDefault="007F54E2" w:rsidP="007F54E2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noProof/>
          <w:color w:val="008000"/>
          <w:sz w:val="20"/>
          <w:szCs w:val="20"/>
          <w:lang w:eastAsia="en-GB" w:bidi="ar-SA"/>
        </w:rPr>
        <w:drawing>
          <wp:inline distT="0" distB="0" distL="0" distR="0">
            <wp:extent cx="304800" cy="190500"/>
            <wp:effectExtent l="0" t="0" r="0" b="0"/>
            <wp:docPr id="1" name="Picture 1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Direct Dial 01295 221708 </w:t>
      </w:r>
    </w:p>
    <w:p w:rsidR="007F54E2" w:rsidRDefault="007F54E2" w:rsidP="007F54E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7F54E2" w:rsidRDefault="007F54E2" w:rsidP="007F54E2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7F54E2" w:rsidRDefault="007F54E2" w:rsidP="007F54E2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7F54E2" w:rsidRDefault="007F54E2" w:rsidP="007F54E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Follow us:</w:t>
      </w:r>
    </w:p>
    <w:p w:rsidR="007F54E2" w:rsidRDefault="007F54E2" w:rsidP="007F54E2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7F54E2" w:rsidRDefault="007F54E2" w:rsidP="007F54E2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Facebook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</w:p>
    <w:p w:rsidR="007F54E2" w:rsidRDefault="007F54E2" w:rsidP="007F54E2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</w:p>
    <w:p w:rsidR="007F54E2" w:rsidRDefault="007F54E2" w:rsidP="007F54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Twitter </w:t>
      </w:r>
      <w:r>
        <w:rPr>
          <w:rFonts w:ascii="Arial" w:hAnsi="Arial" w:cs="Arial"/>
          <w:sz w:val="20"/>
          <w:szCs w:val="20"/>
          <w:lang w:eastAsia="en-GB"/>
        </w:rPr>
        <w:t>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or </w:t>
      </w:r>
      <w:hyperlink r:id="rId11" w:history="1"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@</w:t>
        </w:r>
        <w:proofErr w:type="spellStart"/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SNorthantsC</w:t>
        </w:r>
        <w:proofErr w:type="spellEnd"/>
        <w:r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‏   </w:t>
      </w:r>
    </w:p>
    <w:p w:rsidR="007F54E2" w:rsidRDefault="007F54E2" w:rsidP="007F54E2"/>
    <w:p w:rsidR="00142FDC" w:rsidRDefault="00142FDC"/>
    <w:sectPr w:rsidR="0014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2"/>
    <w:rsid w:val="00142FDC"/>
    <w:rsid w:val="007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E2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4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E2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E2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4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E2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492ED.9362D7E0" TargetMode="External"/><Relationship Id="rId11" Type="http://schemas.openxmlformats.org/officeDocument/2006/relationships/hyperlink" Target="https://twitter.com/SNorthants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facebook.com/Southnorthants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herwelldistrict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2018-12-14T12:00:00Z</dcterms:created>
  <dcterms:modified xsi:type="dcterms:W3CDTF">2018-12-14T12:00:00Z</dcterms:modified>
</cp:coreProperties>
</file>