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CE" w:rsidRDefault="0080505C">
      <w:pPr>
        <w:rPr>
          <w:rFonts w:asciiTheme="majorHAnsi" w:hAnsiTheme="majorHAnsi"/>
          <w:b/>
          <w:sz w:val="28"/>
          <w:szCs w:val="28"/>
        </w:rPr>
      </w:pPr>
      <w:r w:rsidRPr="00DA6272">
        <w:rPr>
          <w:rFonts w:asciiTheme="majorHAnsi" w:hAnsiTheme="majorHAnsi"/>
          <w:b/>
          <w:sz w:val="28"/>
          <w:szCs w:val="28"/>
        </w:rPr>
        <w:t>Heyford Park, Phase B3 (Bovis)</w:t>
      </w:r>
      <w:r w:rsidR="00A16FA5">
        <w:rPr>
          <w:rFonts w:asciiTheme="majorHAnsi" w:hAnsiTheme="majorHAnsi"/>
          <w:b/>
          <w:sz w:val="28"/>
          <w:szCs w:val="28"/>
        </w:rPr>
        <w:t xml:space="preserve"> </w:t>
      </w:r>
      <w:r w:rsidR="001F4966">
        <w:rPr>
          <w:rFonts w:asciiTheme="majorHAnsi" w:hAnsiTheme="majorHAnsi"/>
          <w:b/>
          <w:sz w:val="28"/>
          <w:szCs w:val="28"/>
        </w:rPr>
        <w:t xml:space="preserve">Ref: </w:t>
      </w:r>
      <w:r w:rsidR="00885786">
        <w:rPr>
          <w:rFonts w:asciiTheme="majorHAnsi" w:hAnsiTheme="majorHAnsi"/>
          <w:b/>
          <w:sz w:val="28"/>
          <w:szCs w:val="28"/>
        </w:rPr>
        <w:t>17/02006/</w:t>
      </w:r>
      <w:r w:rsidR="001F4966">
        <w:rPr>
          <w:rFonts w:asciiTheme="majorHAnsi" w:hAnsiTheme="majorHAnsi"/>
          <w:b/>
          <w:sz w:val="28"/>
          <w:szCs w:val="28"/>
        </w:rPr>
        <w:t>REM</w:t>
      </w:r>
      <w:r w:rsidR="005F7643">
        <w:rPr>
          <w:rFonts w:asciiTheme="majorHAnsi" w:hAnsiTheme="majorHAnsi"/>
          <w:b/>
          <w:sz w:val="28"/>
          <w:szCs w:val="28"/>
        </w:rPr>
        <w:t xml:space="preserve"> </w:t>
      </w:r>
    </w:p>
    <w:p w:rsidR="00236DCE" w:rsidRDefault="00236DCE">
      <w:pPr>
        <w:rPr>
          <w:rFonts w:asciiTheme="majorHAnsi" w:hAnsiTheme="majorHAnsi"/>
        </w:rPr>
      </w:pPr>
    </w:p>
    <w:p w:rsidR="00885786" w:rsidRPr="00885786" w:rsidRDefault="00885786" w:rsidP="0088578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Reserved Matters application to 10/01642/OUT - 21 plots within the B3 parcel following on from approved reserved matters application 15/01209/REM Heyford Park Camp Road Upper Heyford Bicester Oxfordshire OX25 5HD </w:t>
      </w:r>
    </w:p>
    <w:p w:rsidR="00885786" w:rsidRDefault="00885786">
      <w:pPr>
        <w:rPr>
          <w:rFonts w:asciiTheme="majorHAnsi" w:hAnsiTheme="majorHAnsi"/>
        </w:rPr>
      </w:pPr>
    </w:p>
    <w:p w:rsidR="00274BB5" w:rsidRPr="004E5F9A" w:rsidRDefault="00274BB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Urban Design Comments</w:t>
      </w:r>
      <w:r w:rsidR="00236DCE">
        <w:rPr>
          <w:rFonts w:asciiTheme="majorHAnsi" w:hAnsiTheme="majorHAnsi"/>
          <w:b/>
          <w:sz w:val="28"/>
          <w:szCs w:val="28"/>
        </w:rPr>
        <w:t xml:space="preserve"> </w:t>
      </w:r>
    </w:p>
    <w:p w:rsidR="00440695" w:rsidRPr="00440695" w:rsidRDefault="00440695">
      <w:pPr>
        <w:rPr>
          <w:rFonts w:asciiTheme="majorHAnsi" w:hAnsiTheme="majorHAnsi"/>
        </w:rPr>
      </w:pPr>
    </w:p>
    <w:p w:rsidR="004E5F9A" w:rsidRDefault="006243B1">
      <w:pPr>
        <w:rPr>
          <w:rFonts w:asciiTheme="majorHAnsi" w:hAnsiTheme="majorHAnsi"/>
        </w:rPr>
      </w:pPr>
      <w:r>
        <w:rPr>
          <w:rFonts w:asciiTheme="majorHAnsi" w:hAnsiTheme="majorHAnsi"/>
        </w:rPr>
        <w:t>The street-</w:t>
      </w:r>
      <w:r w:rsidR="00885786">
        <w:rPr>
          <w:rFonts w:asciiTheme="majorHAnsi" w:hAnsiTheme="majorHAnsi"/>
        </w:rPr>
        <w:t xml:space="preserve">facing </w:t>
      </w:r>
      <w:r w:rsidR="00F3642B">
        <w:rPr>
          <w:rFonts w:asciiTheme="majorHAnsi" w:hAnsiTheme="majorHAnsi"/>
        </w:rPr>
        <w:t xml:space="preserve">aspect </w:t>
      </w:r>
      <w:r w:rsidR="00885786">
        <w:rPr>
          <w:rFonts w:asciiTheme="majorHAnsi" w:hAnsiTheme="majorHAnsi"/>
        </w:rPr>
        <w:t xml:space="preserve">of the housing is satisfactory. </w:t>
      </w:r>
    </w:p>
    <w:p w:rsidR="006243B1" w:rsidRDefault="006243B1">
      <w:pPr>
        <w:rPr>
          <w:rFonts w:asciiTheme="majorHAnsi" w:hAnsiTheme="majorHAnsi"/>
        </w:rPr>
      </w:pPr>
    </w:p>
    <w:p w:rsidR="006243B1" w:rsidRDefault="006243B1">
      <w:pPr>
        <w:rPr>
          <w:rFonts w:asciiTheme="majorHAnsi" w:hAnsiTheme="majorHAnsi"/>
        </w:rPr>
      </w:pPr>
      <w:r>
        <w:rPr>
          <w:rFonts w:asciiTheme="majorHAnsi" w:hAnsiTheme="majorHAnsi"/>
        </w:rPr>
        <w:t>The street scene drawings</w:t>
      </w:r>
      <w:r w:rsidR="001F0291">
        <w:rPr>
          <w:rFonts w:asciiTheme="majorHAnsi" w:hAnsiTheme="majorHAnsi"/>
        </w:rPr>
        <w:t xml:space="preserve"> show that most houses lack chimneys.  As the houses are intended to </w:t>
      </w:r>
      <w:r w:rsidR="00F3642B">
        <w:rPr>
          <w:rFonts w:asciiTheme="majorHAnsi" w:hAnsiTheme="majorHAnsi"/>
        </w:rPr>
        <w:t>relate to the 20</w:t>
      </w:r>
      <w:r w:rsidR="00F3642B" w:rsidRPr="00F3642B">
        <w:rPr>
          <w:rFonts w:asciiTheme="majorHAnsi" w:hAnsiTheme="majorHAnsi"/>
          <w:vertAlign w:val="superscript"/>
        </w:rPr>
        <w:t>th</w:t>
      </w:r>
      <w:r w:rsidR="00F3642B">
        <w:rPr>
          <w:rFonts w:asciiTheme="majorHAnsi" w:hAnsiTheme="majorHAnsi"/>
        </w:rPr>
        <w:t xml:space="preserve"> century airfield housing this is contextually inappropriate.</w:t>
      </w:r>
    </w:p>
    <w:p w:rsidR="00F3642B" w:rsidRDefault="00F3642B">
      <w:pPr>
        <w:rPr>
          <w:rFonts w:asciiTheme="majorHAnsi" w:hAnsiTheme="majorHAnsi"/>
        </w:rPr>
      </w:pPr>
    </w:p>
    <w:p w:rsidR="00523AB6" w:rsidRDefault="00F364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close-boarded fencing at the rear of the on-plot parking bays between plots </w:t>
      </w:r>
      <w:r w:rsidR="005A4287">
        <w:rPr>
          <w:rFonts w:asciiTheme="majorHAnsi" w:hAnsiTheme="majorHAnsi"/>
        </w:rPr>
        <w:t xml:space="preserve">236/237, 238/239, and 240 and </w:t>
      </w:r>
      <w:r w:rsidR="00EF04B0">
        <w:rPr>
          <w:rFonts w:asciiTheme="majorHAnsi" w:hAnsiTheme="majorHAnsi"/>
        </w:rPr>
        <w:t>at the rear of plots 242,243 should be replaced with more robust and better quality brick walls, topped with trellis for improved security.</w:t>
      </w:r>
    </w:p>
    <w:p w:rsidR="00EF04B0" w:rsidRDefault="00EF04B0">
      <w:pPr>
        <w:rPr>
          <w:rFonts w:asciiTheme="majorHAnsi" w:hAnsiTheme="majorHAnsi"/>
        </w:rPr>
      </w:pPr>
    </w:p>
    <w:p w:rsidR="00EF04B0" w:rsidRDefault="00EF04B0" w:rsidP="00EF04B0">
      <w:pPr>
        <w:rPr>
          <w:rFonts w:asciiTheme="majorHAnsi" w:hAnsiTheme="majorHAnsi"/>
        </w:rPr>
      </w:pPr>
      <w:r>
        <w:rPr>
          <w:rFonts w:asciiTheme="majorHAnsi" w:hAnsiTheme="majorHAnsi"/>
        </w:rPr>
        <w:t>I remain concerned about the narrowness of much of the buffer strip between the airfield and the housing and the problems this may cause for effective management of this zone.</w:t>
      </w:r>
    </w:p>
    <w:p w:rsidR="00BC07F9" w:rsidRDefault="00BC07F9" w:rsidP="00EF04B0">
      <w:pPr>
        <w:rPr>
          <w:rFonts w:asciiTheme="majorHAnsi" w:hAnsiTheme="majorHAnsi"/>
        </w:rPr>
      </w:pPr>
      <w:r>
        <w:rPr>
          <w:rFonts w:asciiTheme="majorHAnsi" w:hAnsiTheme="majorHAnsi"/>
        </w:rPr>
        <w:t>For security of the rear of plots ba</w:t>
      </w:r>
      <w:r w:rsidR="00B673A8">
        <w:rPr>
          <w:rFonts w:asciiTheme="majorHAnsi" w:hAnsiTheme="majorHAnsi"/>
        </w:rPr>
        <w:t xml:space="preserve">cking on to this area </w:t>
      </w:r>
      <w:r>
        <w:rPr>
          <w:rFonts w:asciiTheme="majorHAnsi" w:hAnsiTheme="majorHAnsi"/>
        </w:rPr>
        <w:t>must be gated and secure and only accessible for management and maintenance.</w:t>
      </w:r>
    </w:p>
    <w:p w:rsidR="00EF04B0" w:rsidRDefault="00EF04B0" w:rsidP="00EF04B0">
      <w:pPr>
        <w:rPr>
          <w:rFonts w:asciiTheme="majorHAnsi" w:hAnsiTheme="majorHAnsi"/>
        </w:rPr>
      </w:pPr>
    </w:p>
    <w:p w:rsidR="005A4287" w:rsidRDefault="00EF04B0" w:rsidP="00EF04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achieve effective buffer planting consideration should be given to planting a beech or hornbeam hedge </w:t>
      </w:r>
      <w:r w:rsidR="005A4287">
        <w:rPr>
          <w:rFonts w:asciiTheme="majorHAnsi" w:hAnsiTheme="majorHAnsi"/>
        </w:rPr>
        <w:t xml:space="preserve">to be maintained to a height of 1.5-2.0m in addition to the proposed tree line.  Beech and hornbeam hedges both retain dead leaves during winter and are an effective screen.  </w:t>
      </w:r>
    </w:p>
    <w:p w:rsidR="005A4287" w:rsidRDefault="005A4287" w:rsidP="00EF04B0">
      <w:pPr>
        <w:rPr>
          <w:rFonts w:asciiTheme="majorHAnsi" w:hAnsiTheme="majorHAnsi"/>
        </w:rPr>
      </w:pPr>
    </w:p>
    <w:p w:rsidR="005A4287" w:rsidRDefault="00B673A8" w:rsidP="00EF04B0">
      <w:pPr>
        <w:rPr>
          <w:rFonts w:asciiTheme="majorHAnsi" w:hAnsiTheme="majorHAnsi"/>
        </w:rPr>
      </w:pPr>
      <w:r>
        <w:rPr>
          <w:rFonts w:asciiTheme="majorHAnsi" w:hAnsiTheme="majorHAnsi"/>
        </w:rPr>
        <w:t>Consideration should also be given</w:t>
      </w:r>
      <w:r w:rsidR="005A4287">
        <w:rPr>
          <w:rFonts w:asciiTheme="majorHAnsi" w:hAnsiTheme="majorHAnsi"/>
        </w:rPr>
        <w:t xml:space="preserve">, in consultation with your landscape architect and tree officer, </w:t>
      </w:r>
      <w:r>
        <w:rPr>
          <w:rFonts w:asciiTheme="majorHAnsi" w:hAnsiTheme="majorHAnsi"/>
        </w:rPr>
        <w:t xml:space="preserve">to </w:t>
      </w:r>
      <w:r w:rsidR="005A4287">
        <w:rPr>
          <w:rFonts w:asciiTheme="majorHAnsi" w:hAnsiTheme="majorHAnsi"/>
        </w:rPr>
        <w:t xml:space="preserve">the choice of tree species for the northern boundary.  It may be preferable to plant </w:t>
      </w:r>
      <w:r w:rsidR="00BC07F9">
        <w:rPr>
          <w:rFonts w:asciiTheme="majorHAnsi" w:hAnsiTheme="majorHAnsi"/>
        </w:rPr>
        <w:t xml:space="preserve">a native tree species e.g. Acer </w:t>
      </w:r>
      <w:proofErr w:type="spellStart"/>
      <w:r w:rsidR="00BC07F9">
        <w:rPr>
          <w:rFonts w:asciiTheme="majorHAnsi" w:hAnsiTheme="majorHAnsi"/>
        </w:rPr>
        <w:t>campestre</w:t>
      </w:r>
      <w:proofErr w:type="spellEnd"/>
      <w:r w:rsidR="00BC07F9">
        <w:rPr>
          <w:rFonts w:asciiTheme="majorHAnsi" w:hAnsiTheme="majorHAnsi"/>
        </w:rPr>
        <w:t xml:space="preserve"> rather than the proposed </w:t>
      </w:r>
      <w:proofErr w:type="spellStart"/>
      <w:r w:rsidR="00BC07F9">
        <w:rPr>
          <w:rFonts w:asciiTheme="majorHAnsi" w:hAnsiTheme="majorHAnsi"/>
        </w:rPr>
        <w:t>Amelanchier</w:t>
      </w:r>
      <w:proofErr w:type="spellEnd"/>
      <w:r w:rsidR="00BC07F9">
        <w:rPr>
          <w:rFonts w:asciiTheme="majorHAnsi" w:hAnsiTheme="majorHAnsi"/>
        </w:rPr>
        <w:t>.</w:t>
      </w:r>
    </w:p>
    <w:p w:rsidR="005A4287" w:rsidRDefault="005A4287" w:rsidP="00EF04B0">
      <w:pPr>
        <w:rPr>
          <w:rFonts w:asciiTheme="majorHAnsi" w:hAnsiTheme="majorHAnsi"/>
        </w:rPr>
      </w:pPr>
    </w:p>
    <w:p w:rsidR="005A4287" w:rsidRDefault="005A4287" w:rsidP="00EF04B0">
      <w:pPr>
        <w:rPr>
          <w:rFonts w:asciiTheme="majorHAnsi" w:hAnsiTheme="majorHAnsi"/>
        </w:rPr>
      </w:pPr>
    </w:p>
    <w:p w:rsidR="004E5F9A" w:rsidRDefault="004E5F9A" w:rsidP="004E5F9A">
      <w:pPr>
        <w:rPr>
          <w:rFonts w:asciiTheme="majorHAnsi" w:hAnsiTheme="majorHAnsi"/>
        </w:rPr>
      </w:pPr>
    </w:p>
    <w:p w:rsidR="00C5692E" w:rsidRDefault="00C5692E">
      <w:pPr>
        <w:rPr>
          <w:rFonts w:asciiTheme="majorHAnsi" w:hAnsiTheme="majorHAnsi"/>
        </w:rPr>
      </w:pPr>
    </w:p>
    <w:p w:rsidR="001454E1" w:rsidRPr="00650A69" w:rsidRDefault="001454E1" w:rsidP="001454E1">
      <w:pPr>
        <w:rPr>
          <w:rFonts w:asciiTheme="majorHAnsi" w:hAnsiTheme="majorHAnsi"/>
        </w:rPr>
      </w:pPr>
      <w:r w:rsidRPr="00650A69">
        <w:rPr>
          <w:rFonts w:asciiTheme="majorHAnsi" w:hAnsiTheme="majorHAnsi"/>
        </w:rPr>
        <w:t>Paul Acton</w:t>
      </w:r>
    </w:p>
    <w:p w:rsidR="001454E1" w:rsidRPr="00650A69" w:rsidRDefault="001454E1" w:rsidP="001454E1">
      <w:pPr>
        <w:rPr>
          <w:rFonts w:asciiTheme="majorHAnsi" w:hAnsiTheme="majorHAnsi"/>
        </w:rPr>
      </w:pPr>
      <w:r w:rsidRPr="00650A69">
        <w:rPr>
          <w:rFonts w:asciiTheme="majorHAnsi" w:hAnsiTheme="majorHAnsi"/>
        </w:rPr>
        <w:t>Urban Designer</w:t>
      </w:r>
    </w:p>
    <w:p w:rsidR="001454E1" w:rsidRPr="00650A69" w:rsidRDefault="001454E1" w:rsidP="001454E1">
      <w:pPr>
        <w:rPr>
          <w:rFonts w:asciiTheme="majorHAnsi" w:hAnsiTheme="majorHAnsi"/>
        </w:rPr>
      </w:pPr>
    </w:p>
    <w:p w:rsidR="00FE4570" w:rsidRDefault="00B673A8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BC07F9" w:rsidRPr="00BC07F9">
        <w:rPr>
          <w:rFonts w:asciiTheme="majorHAnsi" w:hAnsiTheme="majorHAnsi"/>
          <w:vertAlign w:val="superscript"/>
        </w:rPr>
        <w:t>th</w:t>
      </w:r>
      <w:r w:rsidR="00BC07F9">
        <w:rPr>
          <w:rFonts w:asciiTheme="majorHAnsi" w:hAnsiTheme="majorHAnsi"/>
        </w:rPr>
        <w:t xml:space="preserve"> November 2017</w:t>
      </w:r>
    </w:p>
    <w:p w:rsidR="00102AD9" w:rsidRDefault="00102AD9">
      <w:pPr>
        <w:rPr>
          <w:rFonts w:asciiTheme="majorHAnsi" w:hAnsiTheme="majorHAnsi"/>
        </w:rPr>
      </w:pPr>
    </w:p>
    <w:p w:rsidR="00C952C8" w:rsidRDefault="00C952C8">
      <w:pPr>
        <w:rPr>
          <w:rFonts w:asciiTheme="majorHAnsi" w:hAnsiTheme="majorHAnsi"/>
        </w:rPr>
      </w:pPr>
    </w:p>
    <w:p w:rsidR="001454E1" w:rsidRPr="001454E1" w:rsidRDefault="001454E1">
      <w:pPr>
        <w:rPr>
          <w:rFonts w:asciiTheme="majorHAnsi" w:hAnsiTheme="majorHAnsi"/>
        </w:rPr>
      </w:pPr>
    </w:p>
    <w:sectPr w:rsidR="001454E1" w:rsidRPr="001454E1" w:rsidSect="001454E1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5C"/>
    <w:rsid w:val="00052462"/>
    <w:rsid w:val="0006577F"/>
    <w:rsid w:val="000C4064"/>
    <w:rsid w:val="000D0997"/>
    <w:rsid w:val="00102AD9"/>
    <w:rsid w:val="0010437E"/>
    <w:rsid w:val="001200C7"/>
    <w:rsid w:val="00125A6C"/>
    <w:rsid w:val="001454E1"/>
    <w:rsid w:val="00162A43"/>
    <w:rsid w:val="00187F6D"/>
    <w:rsid w:val="001F0291"/>
    <w:rsid w:val="001F4966"/>
    <w:rsid w:val="00236DCE"/>
    <w:rsid w:val="00274BB5"/>
    <w:rsid w:val="0035356A"/>
    <w:rsid w:val="00387D82"/>
    <w:rsid w:val="003B6890"/>
    <w:rsid w:val="00440695"/>
    <w:rsid w:val="00464F39"/>
    <w:rsid w:val="00481B56"/>
    <w:rsid w:val="004E367C"/>
    <w:rsid w:val="004E5F9A"/>
    <w:rsid w:val="005129BA"/>
    <w:rsid w:val="0052297B"/>
    <w:rsid w:val="00523AB6"/>
    <w:rsid w:val="005A4287"/>
    <w:rsid w:val="005C25AD"/>
    <w:rsid w:val="005F5E63"/>
    <w:rsid w:val="005F7643"/>
    <w:rsid w:val="006243B1"/>
    <w:rsid w:val="00632BC6"/>
    <w:rsid w:val="00641372"/>
    <w:rsid w:val="006475A5"/>
    <w:rsid w:val="00650A69"/>
    <w:rsid w:val="00691335"/>
    <w:rsid w:val="006A5758"/>
    <w:rsid w:val="00736B92"/>
    <w:rsid w:val="007451DE"/>
    <w:rsid w:val="00755E0D"/>
    <w:rsid w:val="00794B8F"/>
    <w:rsid w:val="00804706"/>
    <w:rsid w:val="0080505C"/>
    <w:rsid w:val="0082444C"/>
    <w:rsid w:val="008768CD"/>
    <w:rsid w:val="00885786"/>
    <w:rsid w:val="008E125A"/>
    <w:rsid w:val="00907E89"/>
    <w:rsid w:val="00913910"/>
    <w:rsid w:val="00925568"/>
    <w:rsid w:val="009B0D8B"/>
    <w:rsid w:val="009F75DD"/>
    <w:rsid w:val="009F7609"/>
    <w:rsid w:val="00A16FA5"/>
    <w:rsid w:val="00A67618"/>
    <w:rsid w:val="00A74DB5"/>
    <w:rsid w:val="00A92DFA"/>
    <w:rsid w:val="00A97A20"/>
    <w:rsid w:val="00B673A8"/>
    <w:rsid w:val="00BA4593"/>
    <w:rsid w:val="00BC07F9"/>
    <w:rsid w:val="00C51BB9"/>
    <w:rsid w:val="00C5692E"/>
    <w:rsid w:val="00C92EAC"/>
    <w:rsid w:val="00C9454E"/>
    <w:rsid w:val="00C952C8"/>
    <w:rsid w:val="00CB62D2"/>
    <w:rsid w:val="00CF4140"/>
    <w:rsid w:val="00CF7D6D"/>
    <w:rsid w:val="00D9112C"/>
    <w:rsid w:val="00DA48E8"/>
    <w:rsid w:val="00DA6272"/>
    <w:rsid w:val="00DC5A49"/>
    <w:rsid w:val="00E031FF"/>
    <w:rsid w:val="00E17319"/>
    <w:rsid w:val="00E46673"/>
    <w:rsid w:val="00E54E80"/>
    <w:rsid w:val="00E62A5E"/>
    <w:rsid w:val="00E67CA4"/>
    <w:rsid w:val="00EF04B0"/>
    <w:rsid w:val="00F1358F"/>
    <w:rsid w:val="00F3642B"/>
    <w:rsid w:val="00F848AE"/>
    <w:rsid w:val="00FA791B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89445-2863-4AE3-B2C6-90C6D48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acton</dc:creator>
  <cp:keywords/>
  <dc:description/>
  <cp:lastModifiedBy>paul acton</cp:lastModifiedBy>
  <cp:revision>2</cp:revision>
  <cp:lastPrinted>2015-12-01T13:33:00Z</cp:lastPrinted>
  <dcterms:created xsi:type="dcterms:W3CDTF">2017-11-13T10:10:00Z</dcterms:created>
  <dcterms:modified xsi:type="dcterms:W3CDTF">2017-11-13T10:10:00Z</dcterms:modified>
</cp:coreProperties>
</file>