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3BE" w:rsidRPr="00A4194A" w:rsidRDefault="002F13BE" w:rsidP="002F13BE">
      <w:pPr>
        <w:tabs>
          <w:tab w:val="left" w:pos="6480"/>
        </w:tabs>
        <w:jc w:val="both"/>
        <w:rPr>
          <w:rFonts w:ascii="Arial" w:hAnsi="Arial" w:cs="Arial"/>
          <w:sz w:val="22"/>
          <w:szCs w:val="22"/>
        </w:rPr>
      </w:pPr>
    </w:p>
    <w:p w:rsidR="002F13BE" w:rsidRPr="00A4194A" w:rsidRDefault="002F13BE" w:rsidP="002F13BE">
      <w:pPr>
        <w:numPr>
          <w:ilvl w:val="0"/>
          <w:numId w:val="2"/>
        </w:numPr>
        <w:tabs>
          <w:tab w:val="clear" w:pos="360"/>
        </w:tabs>
        <w:ind w:left="567" w:hanging="567"/>
        <w:jc w:val="both"/>
        <w:rPr>
          <w:rFonts w:ascii="Arial" w:hAnsi="Arial" w:cs="Arial"/>
          <w:b/>
          <w:sz w:val="22"/>
          <w:szCs w:val="22"/>
        </w:rPr>
      </w:pPr>
      <w:r w:rsidRPr="00A4194A">
        <w:rPr>
          <w:rFonts w:ascii="Arial" w:hAnsi="Arial" w:cs="Arial"/>
          <w:b/>
          <w:sz w:val="22"/>
          <w:szCs w:val="22"/>
        </w:rPr>
        <w:t xml:space="preserve">APPLICATION SITE AND LOCALITY </w:t>
      </w:r>
    </w:p>
    <w:p w:rsidR="002F13BE" w:rsidRPr="00A4194A" w:rsidRDefault="002F13BE" w:rsidP="002F13BE">
      <w:pPr>
        <w:ind w:left="360"/>
        <w:jc w:val="both"/>
        <w:rPr>
          <w:rFonts w:ascii="Arial" w:hAnsi="Arial" w:cs="Arial"/>
          <w:b/>
          <w:sz w:val="22"/>
          <w:szCs w:val="22"/>
        </w:rPr>
      </w:pPr>
    </w:p>
    <w:p w:rsidR="002F13BE" w:rsidRPr="00A4194A" w:rsidRDefault="00522FD5" w:rsidP="002F13BE">
      <w:pPr>
        <w:numPr>
          <w:ilvl w:val="1"/>
          <w:numId w:val="4"/>
        </w:numPr>
        <w:spacing w:after="240"/>
        <w:ind w:left="567" w:hanging="567"/>
        <w:jc w:val="both"/>
        <w:rPr>
          <w:rFonts w:ascii="Arial" w:hAnsi="Arial" w:cs="Arial"/>
          <w:sz w:val="22"/>
          <w:szCs w:val="22"/>
        </w:rPr>
      </w:pPr>
      <w:r>
        <w:rPr>
          <w:rFonts w:ascii="Arial" w:hAnsi="Arial" w:cs="Arial"/>
          <w:sz w:val="22"/>
          <w:szCs w:val="22"/>
        </w:rPr>
        <w:t>The application site is</w:t>
      </w:r>
      <w:r w:rsidR="00514192" w:rsidRPr="00A4194A">
        <w:rPr>
          <w:rFonts w:ascii="Arial" w:hAnsi="Arial" w:cs="Arial"/>
          <w:sz w:val="22"/>
          <w:szCs w:val="22"/>
        </w:rPr>
        <w:t xml:space="preserve"> part of RAF </w:t>
      </w:r>
      <w:proofErr w:type="spellStart"/>
      <w:r w:rsidR="00514192" w:rsidRPr="00A4194A">
        <w:rPr>
          <w:rFonts w:ascii="Arial" w:hAnsi="Arial" w:cs="Arial"/>
          <w:sz w:val="22"/>
          <w:szCs w:val="22"/>
        </w:rPr>
        <w:t>Barford</w:t>
      </w:r>
      <w:proofErr w:type="spellEnd"/>
      <w:r w:rsidR="004101DA" w:rsidRPr="00A4194A">
        <w:rPr>
          <w:rFonts w:ascii="Arial" w:hAnsi="Arial" w:cs="Arial"/>
          <w:sz w:val="22"/>
          <w:szCs w:val="22"/>
        </w:rPr>
        <w:t xml:space="preserve"> </w:t>
      </w:r>
      <w:r>
        <w:rPr>
          <w:rFonts w:ascii="Arial" w:hAnsi="Arial" w:cs="Arial"/>
          <w:sz w:val="22"/>
          <w:szCs w:val="22"/>
        </w:rPr>
        <w:t>and</w:t>
      </w:r>
      <w:r w:rsidR="004101DA" w:rsidRPr="00A4194A">
        <w:rPr>
          <w:rFonts w:ascii="Arial" w:hAnsi="Arial" w:cs="Arial"/>
          <w:sz w:val="22"/>
          <w:szCs w:val="22"/>
        </w:rPr>
        <w:t xml:space="preserve"> is located to the south of </w:t>
      </w:r>
      <w:proofErr w:type="spellStart"/>
      <w:r w:rsidR="004101DA" w:rsidRPr="00A4194A">
        <w:rPr>
          <w:rFonts w:ascii="Arial" w:hAnsi="Arial" w:cs="Arial"/>
          <w:sz w:val="22"/>
          <w:szCs w:val="22"/>
        </w:rPr>
        <w:t>Bloxham</w:t>
      </w:r>
      <w:proofErr w:type="spellEnd"/>
      <w:r w:rsidR="004101DA" w:rsidRPr="00A4194A">
        <w:rPr>
          <w:rFonts w:ascii="Arial" w:hAnsi="Arial" w:cs="Arial"/>
          <w:sz w:val="22"/>
          <w:szCs w:val="22"/>
        </w:rPr>
        <w:t xml:space="preserve"> and north of </w:t>
      </w:r>
      <w:proofErr w:type="spellStart"/>
      <w:r w:rsidR="004101DA" w:rsidRPr="00A4194A">
        <w:rPr>
          <w:rFonts w:ascii="Arial" w:hAnsi="Arial" w:cs="Arial"/>
          <w:sz w:val="22"/>
          <w:szCs w:val="22"/>
        </w:rPr>
        <w:t>Barford</w:t>
      </w:r>
      <w:proofErr w:type="spellEnd"/>
      <w:r w:rsidR="004101DA" w:rsidRPr="00A4194A">
        <w:rPr>
          <w:rFonts w:ascii="Arial" w:hAnsi="Arial" w:cs="Arial"/>
          <w:sz w:val="22"/>
          <w:szCs w:val="22"/>
        </w:rPr>
        <w:t xml:space="preserve"> St John</w:t>
      </w:r>
      <w:r w:rsidR="00514192" w:rsidRPr="00A4194A">
        <w:rPr>
          <w:rFonts w:ascii="Arial" w:hAnsi="Arial" w:cs="Arial"/>
          <w:sz w:val="22"/>
          <w:szCs w:val="22"/>
        </w:rPr>
        <w:t xml:space="preserve">.  The site is part of the military land and houses a large </w:t>
      </w:r>
      <w:r>
        <w:rPr>
          <w:rFonts w:ascii="Arial" w:hAnsi="Arial" w:cs="Arial"/>
          <w:sz w:val="22"/>
          <w:szCs w:val="22"/>
        </w:rPr>
        <w:t xml:space="preserve">central </w:t>
      </w:r>
      <w:r w:rsidR="00514192" w:rsidRPr="00A4194A">
        <w:rPr>
          <w:rFonts w:ascii="Arial" w:hAnsi="Arial" w:cs="Arial"/>
          <w:sz w:val="22"/>
          <w:szCs w:val="22"/>
        </w:rPr>
        <w:t>buildin</w:t>
      </w:r>
      <w:r>
        <w:rPr>
          <w:rFonts w:ascii="Arial" w:hAnsi="Arial" w:cs="Arial"/>
          <w:sz w:val="22"/>
          <w:szCs w:val="22"/>
        </w:rPr>
        <w:t xml:space="preserve">g and a number of antennae are present across the site.  </w:t>
      </w:r>
      <w:r w:rsidR="00514192" w:rsidRPr="00A4194A">
        <w:rPr>
          <w:rFonts w:ascii="Arial" w:hAnsi="Arial" w:cs="Arial"/>
          <w:sz w:val="22"/>
          <w:szCs w:val="22"/>
        </w:rPr>
        <w:t xml:space="preserve">The land is also used for the grazing of animals. </w:t>
      </w:r>
    </w:p>
    <w:p w:rsidR="002F13BE" w:rsidRPr="00A4194A" w:rsidRDefault="002F13BE" w:rsidP="002F13BE">
      <w:pPr>
        <w:numPr>
          <w:ilvl w:val="0"/>
          <w:numId w:val="2"/>
        </w:numPr>
        <w:tabs>
          <w:tab w:val="clear" w:pos="360"/>
          <w:tab w:val="num" w:pos="567"/>
          <w:tab w:val="left" w:pos="6480"/>
        </w:tabs>
        <w:spacing w:after="240"/>
        <w:ind w:left="567" w:hanging="567"/>
        <w:jc w:val="both"/>
        <w:rPr>
          <w:rFonts w:ascii="Arial" w:hAnsi="Arial" w:cs="Arial"/>
          <w:b/>
          <w:sz w:val="22"/>
          <w:szCs w:val="22"/>
        </w:rPr>
      </w:pPr>
      <w:r w:rsidRPr="00A4194A">
        <w:rPr>
          <w:rFonts w:ascii="Arial" w:hAnsi="Arial" w:cs="Arial"/>
          <w:b/>
          <w:sz w:val="22"/>
          <w:szCs w:val="22"/>
        </w:rPr>
        <w:t>DESCRIPTION OF PROPOSED DEVELOPMENT</w:t>
      </w:r>
    </w:p>
    <w:p w:rsidR="00C70501" w:rsidRPr="00A4194A" w:rsidRDefault="00514192" w:rsidP="002F13BE">
      <w:pPr>
        <w:numPr>
          <w:ilvl w:val="1"/>
          <w:numId w:val="5"/>
        </w:numPr>
        <w:spacing w:after="240"/>
        <w:ind w:left="567" w:hanging="561"/>
        <w:jc w:val="both"/>
        <w:rPr>
          <w:rFonts w:ascii="Arial" w:hAnsi="Arial" w:cs="Arial"/>
          <w:sz w:val="22"/>
          <w:szCs w:val="22"/>
        </w:rPr>
      </w:pPr>
      <w:r w:rsidRPr="00A4194A">
        <w:rPr>
          <w:rFonts w:ascii="Arial" w:hAnsi="Arial" w:cs="Arial"/>
          <w:sz w:val="22"/>
          <w:szCs w:val="22"/>
        </w:rPr>
        <w:t>The current application seeks permission to remove two existing sets of antennae</w:t>
      </w:r>
      <w:r w:rsidR="00C70501" w:rsidRPr="00A4194A">
        <w:rPr>
          <w:rFonts w:ascii="Arial" w:hAnsi="Arial" w:cs="Arial"/>
          <w:sz w:val="22"/>
          <w:szCs w:val="22"/>
        </w:rPr>
        <w:t xml:space="preserve"> which are 20.6 metres high</w:t>
      </w:r>
      <w:r w:rsidRPr="00A4194A">
        <w:rPr>
          <w:rFonts w:ascii="Arial" w:hAnsi="Arial" w:cs="Arial"/>
          <w:sz w:val="22"/>
          <w:szCs w:val="22"/>
        </w:rPr>
        <w:t xml:space="preserve"> and replace them wit</w:t>
      </w:r>
      <w:r w:rsidR="004101DA" w:rsidRPr="00A4194A">
        <w:rPr>
          <w:rFonts w:ascii="Arial" w:hAnsi="Arial" w:cs="Arial"/>
          <w:sz w:val="22"/>
          <w:szCs w:val="22"/>
        </w:rPr>
        <w:t>h 2 sets of new antennae. The proposed antennae to the east</w:t>
      </w:r>
      <w:r w:rsidRPr="00A4194A">
        <w:rPr>
          <w:rFonts w:ascii="Arial" w:hAnsi="Arial" w:cs="Arial"/>
          <w:sz w:val="22"/>
          <w:szCs w:val="22"/>
        </w:rPr>
        <w:t xml:space="preserve"> of the </w:t>
      </w:r>
      <w:r w:rsidR="004101DA" w:rsidRPr="00A4194A">
        <w:rPr>
          <w:rFonts w:ascii="Arial" w:hAnsi="Arial" w:cs="Arial"/>
          <w:sz w:val="22"/>
          <w:szCs w:val="22"/>
        </w:rPr>
        <w:t xml:space="preserve">main </w:t>
      </w:r>
      <w:r w:rsidRPr="00A4194A">
        <w:rPr>
          <w:rFonts w:ascii="Arial" w:hAnsi="Arial" w:cs="Arial"/>
          <w:sz w:val="22"/>
          <w:szCs w:val="22"/>
        </w:rPr>
        <w:t xml:space="preserve">building would </w:t>
      </w:r>
      <w:r w:rsidR="00C70501" w:rsidRPr="00A4194A">
        <w:rPr>
          <w:rFonts w:ascii="Arial" w:hAnsi="Arial" w:cs="Arial"/>
          <w:sz w:val="22"/>
          <w:szCs w:val="22"/>
        </w:rPr>
        <w:t xml:space="preserve">be in a similar location </w:t>
      </w:r>
      <w:r w:rsidR="004101DA" w:rsidRPr="00A4194A">
        <w:rPr>
          <w:rFonts w:ascii="Arial" w:hAnsi="Arial" w:cs="Arial"/>
          <w:sz w:val="22"/>
          <w:szCs w:val="22"/>
        </w:rPr>
        <w:t>to an existing antenna which is to be removed</w:t>
      </w:r>
      <w:r w:rsidRPr="00A4194A">
        <w:rPr>
          <w:rFonts w:ascii="Arial" w:hAnsi="Arial" w:cs="Arial"/>
          <w:sz w:val="22"/>
          <w:szCs w:val="22"/>
        </w:rPr>
        <w:t xml:space="preserve">.   The antennae proposed to the west of the </w:t>
      </w:r>
      <w:r w:rsidR="00522FD5">
        <w:rPr>
          <w:rFonts w:ascii="Arial" w:hAnsi="Arial" w:cs="Arial"/>
          <w:sz w:val="22"/>
          <w:szCs w:val="22"/>
        </w:rPr>
        <w:t>building</w:t>
      </w:r>
      <w:r w:rsidRPr="00A4194A">
        <w:rPr>
          <w:rFonts w:ascii="Arial" w:hAnsi="Arial" w:cs="Arial"/>
          <w:sz w:val="22"/>
          <w:szCs w:val="22"/>
        </w:rPr>
        <w:t xml:space="preserve"> would replace </w:t>
      </w:r>
      <w:r w:rsidR="004101DA" w:rsidRPr="00A4194A">
        <w:rPr>
          <w:rFonts w:ascii="Arial" w:hAnsi="Arial" w:cs="Arial"/>
          <w:sz w:val="22"/>
          <w:szCs w:val="22"/>
        </w:rPr>
        <w:t>an existing antenna</w:t>
      </w:r>
      <w:r w:rsidRPr="00A4194A">
        <w:rPr>
          <w:rFonts w:ascii="Arial" w:hAnsi="Arial" w:cs="Arial"/>
          <w:sz w:val="22"/>
          <w:szCs w:val="22"/>
        </w:rPr>
        <w:t xml:space="preserve"> to the north of the building.  </w:t>
      </w:r>
    </w:p>
    <w:p w:rsidR="002F13BE" w:rsidRPr="00A4194A" w:rsidRDefault="00C70501" w:rsidP="002F13BE">
      <w:pPr>
        <w:numPr>
          <w:ilvl w:val="1"/>
          <w:numId w:val="5"/>
        </w:numPr>
        <w:spacing w:after="240"/>
        <w:ind w:left="567" w:hanging="561"/>
        <w:jc w:val="both"/>
        <w:rPr>
          <w:rFonts w:ascii="Arial" w:hAnsi="Arial" w:cs="Arial"/>
          <w:sz w:val="22"/>
          <w:szCs w:val="22"/>
        </w:rPr>
      </w:pPr>
      <w:r w:rsidRPr="00A4194A">
        <w:rPr>
          <w:rFonts w:ascii="Arial" w:hAnsi="Arial" w:cs="Arial"/>
          <w:sz w:val="22"/>
          <w:szCs w:val="22"/>
        </w:rPr>
        <w:t xml:space="preserve">Each </w:t>
      </w:r>
      <w:r w:rsidR="00E6365F" w:rsidRPr="00A4194A">
        <w:rPr>
          <w:rFonts w:ascii="Arial" w:hAnsi="Arial" w:cs="Arial"/>
          <w:sz w:val="22"/>
          <w:szCs w:val="22"/>
        </w:rPr>
        <w:t>antenna</w:t>
      </w:r>
      <w:r w:rsidRPr="00A4194A">
        <w:rPr>
          <w:rFonts w:ascii="Arial" w:hAnsi="Arial" w:cs="Arial"/>
          <w:sz w:val="22"/>
          <w:szCs w:val="22"/>
        </w:rPr>
        <w:t xml:space="preserve"> would consist of 4 x 36 metre lattice towers with</w:t>
      </w:r>
      <w:r w:rsidR="004101DA" w:rsidRPr="00A4194A">
        <w:rPr>
          <w:rFonts w:ascii="Arial" w:hAnsi="Arial" w:cs="Arial"/>
          <w:sz w:val="22"/>
          <w:szCs w:val="22"/>
        </w:rPr>
        <w:t xml:space="preserve"> a central lower tower.  A series of guy wires support the </w:t>
      </w:r>
      <w:r w:rsidR="00E6365F" w:rsidRPr="00A4194A">
        <w:rPr>
          <w:rFonts w:ascii="Arial" w:hAnsi="Arial" w:cs="Arial"/>
          <w:sz w:val="22"/>
          <w:szCs w:val="22"/>
        </w:rPr>
        <w:t xml:space="preserve">columns the </w:t>
      </w:r>
      <w:r w:rsidR="004101DA" w:rsidRPr="00A4194A">
        <w:rPr>
          <w:rFonts w:ascii="Arial" w:hAnsi="Arial" w:cs="Arial"/>
          <w:sz w:val="22"/>
          <w:szCs w:val="22"/>
        </w:rPr>
        <w:t>lar</w:t>
      </w:r>
      <w:r w:rsidR="00E6365F" w:rsidRPr="00A4194A">
        <w:rPr>
          <w:rFonts w:ascii="Arial" w:hAnsi="Arial" w:cs="Arial"/>
          <w:sz w:val="22"/>
          <w:szCs w:val="22"/>
        </w:rPr>
        <w:t>gest of which are 10mm.</w:t>
      </w:r>
    </w:p>
    <w:p w:rsidR="002F13BE" w:rsidRPr="00A4194A"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sidRPr="00A4194A">
        <w:rPr>
          <w:rFonts w:ascii="Arial" w:hAnsi="Arial" w:cs="Arial"/>
          <w:b/>
          <w:sz w:val="22"/>
          <w:szCs w:val="22"/>
        </w:rPr>
        <w:t>RELEVANT PLANNING HISTORY</w:t>
      </w:r>
    </w:p>
    <w:p w:rsidR="002F13BE" w:rsidRPr="00A4194A" w:rsidRDefault="002F13BE" w:rsidP="002F13BE">
      <w:pPr>
        <w:tabs>
          <w:tab w:val="left" w:pos="6480"/>
        </w:tabs>
        <w:jc w:val="both"/>
        <w:rPr>
          <w:rFonts w:ascii="Arial" w:hAnsi="Arial" w:cs="Arial"/>
          <w:b/>
          <w:sz w:val="22"/>
          <w:szCs w:val="22"/>
        </w:rPr>
      </w:pPr>
    </w:p>
    <w:p w:rsidR="002F13BE" w:rsidRPr="00A4194A" w:rsidRDefault="000638F1" w:rsidP="002F13BE">
      <w:pPr>
        <w:numPr>
          <w:ilvl w:val="0"/>
          <w:numId w:val="15"/>
        </w:numPr>
        <w:tabs>
          <w:tab w:val="left" w:pos="567"/>
        </w:tabs>
        <w:spacing w:after="240"/>
        <w:ind w:left="567" w:hanging="567"/>
        <w:jc w:val="both"/>
        <w:rPr>
          <w:rFonts w:ascii="Arial" w:hAnsi="Arial" w:cs="Arial"/>
          <w:sz w:val="22"/>
          <w:szCs w:val="22"/>
        </w:rPr>
      </w:pPr>
      <w:r w:rsidRPr="00A4194A">
        <w:rPr>
          <w:rFonts w:ascii="Arial" w:hAnsi="Arial" w:cs="Arial"/>
          <w:sz w:val="22"/>
          <w:szCs w:val="22"/>
        </w:rPr>
        <w:t xml:space="preserve">The site has an extensive planning history dating from the 1970’s and 1980s relating to the use for military purposes. </w:t>
      </w:r>
    </w:p>
    <w:p w:rsidR="002F13BE" w:rsidRPr="00A4194A"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sidRPr="00A4194A">
        <w:rPr>
          <w:rFonts w:ascii="Arial" w:hAnsi="Arial" w:cs="Arial"/>
          <w:b/>
          <w:sz w:val="22"/>
          <w:szCs w:val="22"/>
        </w:rPr>
        <w:t>PRE-APPLICATION DISCUSSIONS</w:t>
      </w:r>
    </w:p>
    <w:p w:rsidR="002F13BE" w:rsidRPr="00A4194A" w:rsidRDefault="002F13BE" w:rsidP="002F13BE">
      <w:pPr>
        <w:tabs>
          <w:tab w:val="left" w:pos="6480"/>
        </w:tabs>
        <w:jc w:val="both"/>
        <w:rPr>
          <w:rFonts w:ascii="Arial" w:hAnsi="Arial" w:cs="Arial"/>
          <w:b/>
          <w:sz w:val="22"/>
          <w:szCs w:val="22"/>
        </w:rPr>
      </w:pPr>
    </w:p>
    <w:p w:rsidR="002F13BE" w:rsidRPr="00A4194A" w:rsidRDefault="002F13BE" w:rsidP="00002729">
      <w:pPr>
        <w:numPr>
          <w:ilvl w:val="0"/>
          <w:numId w:val="8"/>
        </w:numPr>
        <w:tabs>
          <w:tab w:val="left" w:pos="567"/>
        </w:tabs>
        <w:ind w:left="567" w:hanging="567"/>
        <w:jc w:val="both"/>
        <w:rPr>
          <w:rFonts w:ascii="Arial" w:hAnsi="Arial" w:cs="Arial"/>
          <w:sz w:val="22"/>
          <w:szCs w:val="22"/>
        </w:rPr>
      </w:pPr>
      <w:r w:rsidRPr="00A4194A">
        <w:rPr>
          <w:rFonts w:ascii="Arial" w:hAnsi="Arial" w:cs="Arial"/>
          <w:sz w:val="22"/>
          <w:szCs w:val="22"/>
        </w:rPr>
        <w:t xml:space="preserve">No </w:t>
      </w:r>
      <w:r w:rsidR="00002729" w:rsidRPr="00A4194A">
        <w:rPr>
          <w:rFonts w:ascii="Arial" w:hAnsi="Arial" w:cs="Arial"/>
          <w:sz w:val="22"/>
          <w:szCs w:val="22"/>
        </w:rPr>
        <w:t>pre-application discussions have taken place.</w:t>
      </w:r>
    </w:p>
    <w:p w:rsidR="002F13BE" w:rsidRPr="00A4194A" w:rsidRDefault="002F13BE" w:rsidP="002F13BE">
      <w:pPr>
        <w:tabs>
          <w:tab w:val="left" w:pos="567"/>
        </w:tabs>
        <w:jc w:val="both"/>
        <w:rPr>
          <w:rFonts w:ascii="Arial" w:hAnsi="Arial" w:cs="Arial"/>
          <w:sz w:val="22"/>
          <w:szCs w:val="22"/>
        </w:rPr>
      </w:pPr>
    </w:p>
    <w:p w:rsidR="002F13BE" w:rsidRPr="00A4194A"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sidRPr="00A4194A">
        <w:rPr>
          <w:rFonts w:ascii="Arial" w:hAnsi="Arial" w:cs="Arial"/>
          <w:b/>
          <w:sz w:val="22"/>
          <w:szCs w:val="22"/>
        </w:rPr>
        <w:t>RESPONSE TO PUBLICITY</w:t>
      </w:r>
    </w:p>
    <w:p w:rsidR="002F13BE" w:rsidRPr="00A4194A" w:rsidRDefault="002F13BE" w:rsidP="002F13BE">
      <w:pPr>
        <w:jc w:val="both"/>
        <w:rPr>
          <w:rFonts w:ascii="Arial" w:hAnsi="Arial" w:cs="Arial"/>
          <w:b/>
          <w:sz w:val="22"/>
          <w:szCs w:val="22"/>
        </w:rPr>
      </w:pPr>
    </w:p>
    <w:p w:rsidR="002F13BE" w:rsidRPr="00A4194A" w:rsidRDefault="002F13BE" w:rsidP="002F13BE">
      <w:pPr>
        <w:numPr>
          <w:ilvl w:val="1"/>
          <w:numId w:val="6"/>
        </w:numPr>
        <w:spacing w:after="240"/>
        <w:ind w:left="567" w:hanging="567"/>
        <w:jc w:val="both"/>
        <w:rPr>
          <w:rFonts w:ascii="Arial" w:hAnsi="Arial" w:cs="Arial"/>
          <w:b/>
          <w:sz w:val="22"/>
          <w:szCs w:val="22"/>
        </w:rPr>
      </w:pPr>
      <w:r w:rsidRPr="00A4194A">
        <w:rPr>
          <w:rFonts w:ascii="Arial" w:hAnsi="Arial" w:cs="Arial"/>
          <w:sz w:val="22"/>
          <w:szCs w:val="22"/>
        </w:rPr>
        <w:t>This application has been publicised by way of a site notice displayed near the site, by advertisement in the local newspaper, and by letters sent to all properties immediately adjoining the application site that the Council has been able to identify from its records</w:t>
      </w:r>
      <w:r w:rsidR="00002729" w:rsidRPr="00A4194A">
        <w:rPr>
          <w:rFonts w:ascii="Arial" w:hAnsi="Arial" w:cs="Arial"/>
          <w:sz w:val="22"/>
          <w:szCs w:val="22"/>
        </w:rPr>
        <w:t>.</w:t>
      </w:r>
      <w:r w:rsidRPr="00A4194A">
        <w:rPr>
          <w:rFonts w:ascii="Arial" w:hAnsi="Arial" w:cs="Arial"/>
          <w:sz w:val="22"/>
          <w:szCs w:val="22"/>
        </w:rPr>
        <w:t xml:space="preserve"> The final date for comments was 09.08.2018, although comments received after this date and before finalising this report have also been taken into account. </w:t>
      </w:r>
    </w:p>
    <w:p w:rsidR="002F13BE" w:rsidRPr="00A4194A" w:rsidRDefault="002F13BE" w:rsidP="00002729">
      <w:pPr>
        <w:numPr>
          <w:ilvl w:val="1"/>
          <w:numId w:val="6"/>
        </w:numPr>
        <w:spacing w:after="240"/>
        <w:ind w:left="567" w:hanging="567"/>
        <w:jc w:val="both"/>
        <w:rPr>
          <w:rFonts w:ascii="Arial" w:hAnsi="Arial" w:cs="Arial"/>
          <w:b/>
          <w:sz w:val="22"/>
          <w:szCs w:val="22"/>
        </w:rPr>
      </w:pPr>
      <w:r w:rsidRPr="00A4194A">
        <w:rPr>
          <w:rFonts w:ascii="Arial" w:hAnsi="Arial" w:cs="Arial"/>
          <w:sz w:val="22"/>
          <w:szCs w:val="22"/>
        </w:rPr>
        <w:t>No comments have been raised by third parties</w:t>
      </w:r>
      <w:r w:rsidR="00002729" w:rsidRPr="00A4194A">
        <w:rPr>
          <w:rFonts w:ascii="Arial" w:hAnsi="Arial" w:cs="Arial"/>
          <w:sz w:val="22"/>
          <w:szCs w:val="22"/>
        </w:rPr>
        <w:t>.</w:t>
      </w:r>
    </w:p>
    <w:p w:rsidR="002F13BE" w:rsidRPr="00A4194A" w:rsidRDefault="002F13BE" w:rsidP="00597F9E">
      <w:pPr>
        <w:numPr>
          <w:ilvl w:val="0"/>
          <w:numId w:val="2"/>
        </w:numPr>
        <w:tabs>
          <w:tab w:val="clear" w:pos="360"/>
          <w:tab w:val="num" w:pos="567"/>
          <w:tab w:val="left" w:pos="6480"/>
        </w:tabs>
        <w:ind w:left="567" w:hanging="567"/>
        <w:jc w:val="both"/>
        <w:rPr>
          <w:rFonts w:ascii="Arial" w:hAnsi="Arial" w:cs="Arial"/>
          <w:b/>
          <w:sz w:val="22"/>
          <w:szCs w:val="22"/>
        </w:rPr>
      </w:pPr>
      <w:r w:rsidRPr="00A4194A">
        <w:rPr>
          <w:rFonts w:ascii="Arial" w:hAnsi="Arial" w:cs="Arial"/>
          <w:b/>
          <w:sz w:val="22"/>
          <w:szCs w:val="22"/>
        </w:rPr>
        <w:t>RESPONSE TO CONSULTATION</w:t>
      </w:r>
    </w:p>
    <w:p w:rsidR="002F13BE" w:rsidRPr="00A4194A" w:rsidRDefault="002F13BE" w:rsidP="002F13BE">
      <w:pPr>
        <w:tabs>
          <w:tab w:val="left" w:pos="6480"/>
        </w:tabs>
        <w:ind w:left="360"/>
        <w:jc w:val="both"/>
        <w:rPr>
          <w:rFonts w:ascii="Arial" w:hAnsi="Arial" w:cs="Arial"/>
          <w:b/>
          <w:sz w:val="22"/>
          <w:szCs w:val="22"/>
        </w:rPr>
      </w:pPr>
    </w:p>
    <w:p w:rsidR="002F13BE" w:rsidRPr="00A4194A" w:rsidRDefault="002F13BE" w:rsidP="002F13BE">
      <w:pPr>
        <w:numPr>
          <w:ilvl w:val="1"/>
          <w:numId w:val="7"/>
        </w:numPr>
        <w:spacing w:after="240"/>
        <w:ind w:left="567" w:hanging="567"/>
        <w:jc w:val="both"/>
        <w:rPr>
          <w:rFonts w:ascii="Arial" w:hAnsi="Arial" w:cs="Arial"/>
          <w:sz w:val="22"/>
          <w:szCs w:val="22"/>
        </w:rPr>
      </w:pPr>
      <w:r w:rsidRPr="00A4194A">
        <w:rPr>
          <w:rFonts w:ascii="Arial" w:hAnsi="Arial" w:cs="Arial"/>
          <w:sz w:val="22"/>
          <w:szCs w:val="22"/>
        </w:rPr>
        <w:lastRenderedPageBreak/>
        <w:t>Below is a summary of the consultation responses received at the time of writing this report. Responses are available to view in full on the Council’s website, via the online Planning Register.</w:t>
      </w:r>
    </w:p>
    <w:p w:rsidR="002F13BE" w:rsidRPr="00A4194A" w:rsidRDefault="002F13BE" w:rsidP="002F13BE">
      <w:pPr>
        <w:spacing w:after="240"/>
        <w:ind w:left="567"/>
        <w:jc w:val="both"/>
        <w:rPr>
          <w:rFonts w:ascii="Arial" w:hAnsi="Arial" w:cs="Arial"/>
          <w:sz w:val="22"/>
          <w:szCs w:val="22"/>
          <w:u w:val="single"/>
        </w:rPr>
      </w:pPr>
      <w:r w:rsidRPr="00A4194A">
        <w:rPr>
          <w:rFonts w:ascii="Arial" w:hAnsi="Arial" w:cs="Arial"/>
          <w:sz w:val="22"/>
          <w:szCs w:val="22"/>
          <w:u w:val="single"/>
        </w:rPr>
        <w:t>PARISH/TOWN COUNCIL AND NEIGHBOURHOOD FORUMS</w:t>
      </w:r>
    </w:p>
    <w:p w:rsidR="002F13BE" w:rsidRPr="00A4194A" w:rsidRDefault="00002729" w:rsidP="002F13BE">
      <w:pPr>
        <w:numPr>
          <w:ilvl w:val="1"/>
          <w:numId w:val="7"/>
        </w:numPr>
        <w:spacing w:after="240"/>
        <w:ind w:left="567" w:hanging="567"/>
        <w:jc w:val="both"/>
        <w:rPr>
          <w:rFonts w:ascii="Arial" w:hAnsi="Arial" w:cs="Arial"/>
          <w:sz w:val="22"/>
          <w:szCs w:val="22"/>
          <w:u w:val="single"/>
        </w:rPr>
      </w:pPr>
      <w:r w:rsidRPr="00A4194A">
        <w:rPr>
          <w:rFonts w:ascii="Arial" w:hAnsi="Arial" w:cs="Arial"/>
          <w:sz w:val="22"/>
          <w:szCs w:val="22"/>
        </w:rPr>
        <w:t xml:space="preserve">BLOXHAM PARISH COUNCIL: </w:t>
      </w:r>
      <w:r w:rsidRPr="00A4194A">
        <w:rPr>
          <w:rFonts w:ascii="Arial" w:hAnsi="Arial" w:cs="Arial"/>
          <w:b/>
          <w:sz w:val="22"/>
          <w:szCs w:val="22"/>
        </w:rPr>
        <w:t>No comments</w:t>
      </w:r>
    </w:p>
    <w:p w:rsidR="002F13BE" w:rsidRPr="00A4194A" w:rsidRDefault="002F13BE" w:rsidP="002F13BE">
      <w:pPr>
        <w:spacing w:after="240"/>
        <w:ind w:left="567"/>
        <w:jc w:val="both"/>
        <w:rPr>
          <w:rFonts w:ascii="Arial" w:hAnsi="Arial" w:cs="Arial"/>
          <w:sz w:val="22"/>
          <w:szCs w:val="22"/>
          <w:u w:val="single"/>
        </w:rPr>
      </w:pPr>
      <w:r w:rsidRPr="00A4194A">
        <w:rPr>
          <w:rFonts w:ascii="Arial" w:hAnsi="Arial" w:cs="Arial"/>
          <w:sz w:val="22"/>
          <w:szCs w:val="22"/>
          <w:u w:val="single"/>
        </w:rPr>
        <w:t>STATUTORY CONSULTEES</w:t>
      </w:r>
    </w:p>
    <w:p w:rsidR="002F13BE" w:rsidRPr="00A4194A" w:rsidRDefault="00002729" w:rsidP="002F13BE">
      <w:pPr>
        <w:numPr>
          <w:ilvl w:val="1"/>
          <w:numId w:val="7"/>
        </w:numPr>
        <w:spacing w:after="240"/>
        <w:ind w:left="567" w:hanging="567"/>
        <w:jc w:val="both"/>
        <w:rPr>
          <w:rFonts w:ascii="Arial" w:hAnsi="Arial" w:cs="Arial"/>
          <w:sz w:val="22"/>
          <w:szCs w:val="22"/>
        </w:rPr>
      </w:pPr>
      <w:r w:rsidRPr="00A4194A">
        <w:rPr>
          <w:rFonts w:ascii="Arial" w:hAnsi="Arial" w:cs="Arial"/>
          <w:sz w:val="22"/>
          <w:szCs w:val="22"/>
        </w:rPr>
        <w:t xml:space="preserve">NATURAL ENGLAND: </w:t>
      </w:r>
      <w:r w:rsidRPr="00A4194A">
        <w:rPr>
          <w:rFonts w:ascii="Arial" w:hAnsi="Arial" w:cs="Arial"/>
          <w:b/>
          <w:sz w:val="22"/>
          <w:szCs w:val="22"/>
        </w:rPr>
        <w:t>No comments.</w:t>
      </w:r>
    </w:p>
    <w:p w:rsidR="00A50A8B" w:rsidRPr="00A4194A" w:rsidRDefault="00A50A8B" w:rsidP="002F13BE">
      <w:pPr>
        <w:numPr>
          <w:ilvl w:val="1"/>
          <w:numId w:val="7"/>
        </w:numPr>
        <w:spacing w:after="240"/>
        <w:ind w:left="567" w:hanging="567"/>
        <w:jc w:val="both"/>
        <w:rPr>
          <w:rFonts w:ascii="Arial" w:hAnsi="Arial" w:cs="Arial"/>
          <w:sz w:val="22"/>
          <w:szCs w:val="22"/>
        </w:rPr>
      </w:pPr>
      <w:r w:rsidRPr="00A4194A">
        <w:rPr>
          <w:rFonts w:ascii="Arial" w:hAnsi="Arial" w:cs="Arial"/>
          <w:sz w:val="22"/>
          <w:szCs w:val="22"/>
        </w:rPr>
        <w:t xml:space="preserve">OCC HIGHWAYS: </w:t>
      </w:r>
      <w:r w:rsidRPr="00A4194A">
        <w:rPr>
          <w:rFonts w:ascii="Arial" w:hAnsi="Arial" w:cs="Arial"/>
          <w:b/>
          <w:sz w:val="22"/>
          <w:szCs w:val="22"/>
        </w:rPr>
        <w:t>No objections.</w:t>
      </w:r>
    </w:p>
    <w:p w:rsidR="00A50A8B" w:rsidRPr="00A4194A" w:rsidRDefault="00A50A8B" w:rsidP="002F13BE">
      <w:pPr>
        <w:numPr>
          <w:ilvl w:val="1"/>
          <w:numId w:val="7"/>
        </w:numPr>
        <w:spacing w:after="240"/>
        <w:ind w:left="567" w:hanging="567"/>
        <w:jc w:val="both"/>
        <w:rPr>
          <w:rFonts w:ascii="Arial" w:hAnsi="Arial" w:cs="Arial"/>
          <w:sz w:val="22"/>
          <w:szCs w:val="22"/>
        </w:rPr>
      </w:pPr>
      <w:r w:rsidRPr="00A4194A">
        <w:rPr>
          <w:rFonts w:ascii="Arial" w:hAnsi="Arial" w:cs="Arial"/>
          <w:sz w:val="22"/>
          <w:szCs w:val="22"/>
        </w:rPr>
        <w:t xml:space="preserve">OCC MINERALS AND WASTE: </w:t>
      </w:r>
      <w:r w:rsidRPr="00A4194A">
        <w:rPr>
          <w:rFonts w:ascii="Arial" w:hAnsi="Arial" w:cs="Arial"/>
          <w:b/>
          <w:sz w:val="22"/>
          <w:szCs w:val="22"/>
        </w:rPr>
        <w:t xml:space="preserve">No objections. </w:t>
      </w:r>
    </w:p>
    <w:p w:rsidR="00A50A8B" w:rsidRPr="00A4194A" w:rsidRDefault="00A50A8B" w:rsidP="002F13BE">
      <w:pPr>
        <w:numPr>
          <w:ilvl w:val="1"/>
          <w:numId w:val="7"/>
        </w:numPr>
        <w:spacing w:after="240"/>
        <w:ind w:left="567" w:hanging="567"/>
        <w:jc w:val="both"/>
        <w:rPr>
          <w:rFonts w:ascii="Arial" w:hAnsi="Arial" w:cs="Arial"/>
          <w:sz w:val="22"/>
          <w:szCs w:val="22"/>
        </w:rPr>
      </w:pPr>
      <w:r w:rsidRPr="00A4194A">
        <w:rPr>
          <w:rFonts w:ascii="Arial" w:hAnsi="Arial" w:cs="Arial"/>
          <w:sz w:val="22"/>
          <w:szCs w:val="22"/>
        </w:rPr>
        <w:t xml:space="preserve">MOD SAFEGUARDING: </w:t>
      </w:r>
      <w:r w:rsidRPr="00A4194A">
        <w:rPr>
          <w:rFonts w:ascii="Arial" w:hAnsi="Arial" w:cs="Arial"/>
          <w:b/>
          <w:sz w:val="22"/>
          <w:szCs w:val="22"/>
        </w:rPr>
        <w:t>No objections.</w:t>
      </w:r>
    </w:p>
    <w:p w:rsidR="002F13BE" w:rsidRPr="00A4194A" w:rsidRDefault="002F13BE" w:rsidP="002F13BE">
      <w:pPr>
        <w:spacing w:after="240"/>
        <w:ind w:left="360" w:firstLine="207"/>
        <w:jc w:val="both"/>
        <w:rPr>
          <w:rFonts w:ascii="Arial" w:hAnsi="Arial" w:cs="Arial"/>
          <w:sz w:val="22"/>
          <w:szCs w:val="22"/>
          <w:u w:val="single"/>
        </w:rPr>
      </w:pPr>
      <w:r w:rsidRPr="00A4194A">
        <w:rPr>
          <w:rFonts w:ascii="Arial" w:hAnsi="Arial" w:cs="Arial"/>
          <w:sz w:val="22"/>
          <w:szCs w:val="22"/>
          <w:u w:val="single"/>
        </w:rPr>
        <w:t>NON-STATUTORY CONSULTEES</w:t>
      </w:r>
    </w:p>
    <w:p w:rsidR="00002729" w:rsidRPr="00A4194A" w:rsidRDefault="00002729" w:rsidP="00A50A8B">
      <w:pPr>
        <w:numPr>
          <w:ilvl w:val="1"/>
          <w:numId w:val="7"/>
        </w:numPr>
        <w:spacing w:after="240"/>
        <w:ind w:left="567" w:hanging="567"/>
        <w:jc w:val="both"/>
        <w:rPr>
          <w:rFonts w:ascii="Arial" w:hAnsi="Arial" w:cs="Arial"/>
          <w:sz w:val="22"/>
          <w:szCs w:val="22"/>
        </w:rPr>
      </w:pPr>
      <w:r w:rsidRPr="00A4194A">
        <w:rPr>
          <w:rFonts w:ascii="Arial" w:hAnsi="Arial" w:cs="Arial"/>
          <w:sz w:val="22"/>
          <w:szCs w:val="22"/>
        </w:rPr>
        <w:t xml:space="preserve">CDC LANDSCAPE:  </w:t>
      </w:r>
      <w:r w:rsidRPr="00A4194A">
        <w:rPr>
          <w:rFonts w:ascii="Arial" w:hAnsi="Arial" w:cs="Arial"/>
          <w:b/>
          <w:sz w:val="22"/>
          <w:szCs w:val="22"/>
        </w:rPr>
        <w:t>No objections.</w:t>
      </w:r>
      <w:r w:rsidRPr="00A4194A">
        <w:rPr>
          <w:rFonts w:ascii="Arial" w:hAnsi="Arial" w:cs="Arial"/>
          <w:sz w:val="22"/>
          <w:szCs w:val="22"/>
        </w:rPr>
        <w:t xml:space="preserve"> For visual receptors the replacement antenna will be experienced as part of the site context of this very open, expansive area. </w:t>
      </w:r>
      <w:r w:rsidR="00A50A8B" w:rsidRPr="00A4194A">
        <w:rPr>
          <w:rFonts w:ascii="Arial" w:hAnsi="Arial" w:cs="Arial"/>
          <w:sz w:val="22"/>
          <w:szCs w:val="22"/>
        </w:rPr>
        <w:t xml:space="preserve"> </w:t>
      </w:r>
      <w:r w:rsidRPr="00A4194A">
        <w:rPr>
          <w:rFonts w:ascii="Arial" w:hAnsi="Arial" w:cs="Arial"/>
          <w:sz w:val="22"/>
          <w:szCs w:val="22"/>
        </w:rPr>
        <w:t xml:space="preserve">Glimpsed, fleeting views through hedgerows and trees are experienced by road receptor users travelling south-eastwards on </w:t>
      </w:r>
      <w:proofErr w:type="spellStart"/>
      <w:r w:rsidRPr="00A4194A">
        <w:rPr>
          <w:rFonts w:ascii="Arial" w:hAnsi="Arial" w:cs="Arial"/>
          <w:sz w:val="22"/>
          <w:szCs w:val="22"/>
        </w:rPr>
        <w:t>Barford</w:t>
      </w:r>
      <w:proofErr w:type="spellEnd"/>
      <w:r w:rsidRPr="00A4194A">
        <w:rPr>
          <w:rFonts w:ascii="Arial" w:hAnsi="Arial" w:cs="Arial"/>
          <w:sz w:val="22"/>
          <w:szCs w:val="22"/>
        </w:rPr>
        <w:t xml:space="preserve"> Road. However, this experience is not as major as that of the visual receptors/users of the restricted bridleway to the south who will experience a considerably longer period of exposure to the views of the site and the new antenna, but the site and it function has been in existence for some years, and the local visual receptor will have come to accept this and perhaps consider the new antenna appropriate for the site.</w:t>
      </w:r>
    </w:p>
    <w:p w:rsidR="00002729" w:rsidRPr="00A4194A" w:rsidRDefault="00002729" w:rsidP="002F13BE">
      <w:pPr>
        <w:numPr>
          <w:ilvl w:val="1"/>
          <w:numId w:val="7"/>
        </w:numPr>
        <w:spacing w:after="240"/>
        <w:ind w:left="567" w:hanging="567"/>
        <w:jc w:val="both"/>
        <w:rPr>
          <w:rFonts w:ascii="Arial" w:hAnsi="Arial" w:cs="Arial"/>
          <w:sz w:val="22"/>
          <w:szCs w:val="22"/>
        </w:rPr>
      </w:pPr>
      <w:r w:rsidRPr="00A4194A">
        <w:rPr>
          <w:rFonts w:ascii="Arial" w:hAnsi="Arial" w:cs="Arial"/>
          <w:sz w:val="22"/>
          <w:szCs w:val="22"/>
        </w:rPr>
        <w:t xml:space="preserve">CDC ENVIRONMENTAL PROTECTION: </w:t>
      </w:r>
      <w:r w:rsidRPr="00A4194A">
        <w:rPr>
          <w:rFonts w:ascii="Arial" w:hAnsi="Arial" w:cs="Arial"/>
          <w:b/>
          <w:sz w:val="22"/>
          <w:szCs w:val="22"/>
        </w:rPr>
        <w:t>No objections.</w:t>
      </w:r>
    </w:p>
    <w:p w:rsidR="002F13BE" w:rsidRPr="00A4194A" w:rsidRDefault="00002729" w:rsidP="002F13BE">
      <w:pPr>
        <w:numPr>
          <w:ilvl w:val="1"/>
          <w:numId w:val="7"/>
        </w:numPr>
        <w:spacing w:after="240"/>
        <w:ind w:left="567" w:hanging="567"/>
        <w:jc w:val="both"/>
        <w:rPr>
          <w:rFonts w:ascii="Arial" w:hAnsi="Arial" w:cs="Arial"/>
          <w:sz w:val="22"/>
          <w:szCs w:val="22"/>
        </w:rPr>
      </w:pPr>
      <w:r w:rsidRPr="00A4194A">
        <w:rPr>
          <w:rFonts w:ascii="Arial" w:hAnsi="Arial" w:cs="Arial"/>
          <w:sz w:val="22"/>
          <w:szCs w:val="22"/>
        </w:rPr>
        <w:t>HEALTH AND SAFETY EXECUTIVE: Have no record of having a licensed explosive site in the vicinity of the proposed planning application</w:t>
      </w:r>
    </w:p>
    <w:p w:rsidR="002F13BE" w:rsidRPr="00A4194A" w:rsidRDefault="002F13BE" w:rsidP="002F13BE">
      <w:pPr>
        <w:numPr>
          <w:ilvl w:val="0"/>
          <w:numId w:val="2"/>
        </w:numPr>
        <w:tabs>
          <w:tab w:val="clear" w:pos="360"/>
          <w:tab w:val="num" w:pos="567"/>
          <w:tab w:val="left" w:pos="6480"/>
        </w:tabs>
        <w:ind w:left="0" w:firstLine="0"/>
        <w:jc w:val="both"/>
        <w:rPr>
          <w:rFonts w:ascii="Arial" w:hAnsi="Arial" w:cs="Arial"/>
          <w:b/>
          <w:sz w:val="22"/>
          <w:szCs w:val="22"/>
        </w:rPr>
      </w:pPr>
      <w:r w:rsidRPr="00A4194A">
        <w:rPr>
          <w:rFonts w:ascii="Arial" w:hAnsi="Arial" w:cs="Arial"/>
          <w:b/>
          <w:sz w:val="22"/>
          <w:szCs w:val="22"/>
        </w:rPr>
        <w:t>RELEVANT PLANNING POLICY AND GUIDANCE</w:t>
      </w:r>
    </w:p>
    <w:p w:rsidR="002F13BE" w:rsidRPr="00A4194A" w:rsidRDefault="002F13BE" w:rsidP="002F13BE">
      <w:pPr>
        <w:tabs>
          <w:tab w:val="left" w:pos="6480"/>
        </w:tabs>
        <w:jc w:val="both"/>
        <w:rPr>
          <w:rFonts w:ascii="Arial" w:hAnsi="Arial" w:cs="Arial"/>
          <w:b/>
          <w:sz w:val="22"/>
          <w:szCs w:val="22"/>
        </w:rPr>
      </w:pPr>
    </w:p>
    <w:p w:rsidR="002F13BE" w:rsidRPr="00A4194A" w:rsidRDefault="002F13BE" w:rsidP="002F13BE">
      <w:pPr>
        <w:numPr>
          <w:ilvl w:val="0"/>
          <w:numId w:val="10"/>
        </w:numPr>
        <w:ind w:left="567" w:hanging="567"/>
        <w:jc w:val="both"/>
        <w:rPr>
          <w:rFonts w:ascii="Arial" w:hAnsi="Arial" w:cs="Arial"/>
          <w:sz w:val="22"/>
          <w:szCs w:val="22"/>
        </w:rPr>
      </w:pPr>
      <w:r w:rsidRPr="00A4194A">
        <w:rPr>
          <w:rFonts w:ascii="Arial" w:hAnsi="Arial" w:cs="Arial"/>
          <w:sz w:val="22"/>
          <w:szCs w:val="22"/>
        </w:rPr>
        <w:t>Planning law requires that applications for planning permission must be determined in accordance with the development plan unless material considerations indicate otherwise.</w:t>
      </w:r>
    </w:p>
    <w:p w:rsidR="002F13BE" w:rsidRPr="00A4194A" w:rsidRDefault="002F13BE" w:rsidP="002F13BE">
      <w:pPr>
        <w:ind w:left="567"/>
        <w:jc w:val="both"/>
        <w:rPr>
          <w:rFonts w:ascii="Arial" w:hAnsi="Arial" w:cs="Arial"/>
          <w:sz w:val="22"/>
          <w:szCs w:val="22"/>
        </w:rPr>
      </w:pPr>
    </w:p>
    <w:p w:rsidR="002F13BE" w:rsidRPr="00A4194A" w:rsidRDefault="002F13BE" w:rsidP="002F13BE">
      <w:pPr>
        <w:numPr>
          <w:ilvl w:val="0"/>
          <w:numId w:val="10"/>
        </w:numPr>
        <w:ind w:left="567" w:hanging="567"/>
        <w:jc w:val="both"/>
        <w:rPr>
          <w:rFonts w:ascii="Arial" w:hAnsi="Arial" w:cs="Arial"/>
          <w:sz w:val="22"/>
          <w:szCs w:val="22"/>
        </w:rPr>
      </w:pPr>
      <w:r w:rsidRPr="00A4194A">
        <w:rPr>
          <w:rFonts w:ascii="Arial" w:hAnsi="Arial" w:cs="Arial"/>
          <w:sz w:val="22"/>
          <w:szCs w:val="22"/>
        </w:rPr>
        <w:t>The Cherwell Local Plan 2011-2031 - Part 1 was formally adopted by Cherwell District Council on 20th July 2015 and provides the strategic planning policy framework for the District to 2031.  The Local Plan 2011-2031 – Part 1 replaced a number of the ‘saved’ policies of the adopted Cherwell Local Plan 1996 though many of its policies are retained and remain part of the development plan. The relevant planning policies of Cherwell District’s statutory Development Plan are set out below:</w:t>
      </w:r>
    </w:p>
    <w:p w:rsidR="002F13BE" w:rsidRPr="00A4194A" w:rsidRDefault="002F13BE" w:rsidP="002F13BE">
      <w:pPr>
        <w:ind w:firstLine="567"/>
        <w:jc w:val="both"/>
        <w:rPr>
          <w:rFonts w:ascii="Arial" w:hAnsi="Arial" w:cs="Arial"/>
          <w:b/>
          <w:sz w:val="22"/>
          <w:szCs w:val="22"/>
        </w:rPr>
      </w:pPr>
    </w:p>
    <w:p w:rsidR="002F13BE" w:rsidRPr="00A4194A" w:rsidRDefault="002F13BE" w:rsidP="002F13BE">
      <w:pPr>
        <w:ind w:left="567"/>
        <w:rPr>
          <w:rFonts w:ascii="Arial" w:hAnsi="Arial" w:cs="Arial"/>
          <w:sz w:val="22"/>
          <w:szCs w:val="22"/>
          <w:u w:val="single"/>
        </w:rPr>
      </w:pPr>
      <w:r w:rsidRPr="00A4194A">
        <w:rPr>
          <w:rFonts w:ascii="Arial" w:hAnsi="Arial" w:cs="Arial"/>
          <w:sz w:val="22"/>
          <w:szCs w:val="22"/>
          <w:u w:val="single"/>
        </w:rPr>
        <w:t>CHERWELL LOCAL PLAN 2011 - 2031 PART 1 (CLP 2031 Part 1)</w:t>
      </w:r>
    </w:p>
    <w:p w:rsidR="002F13BE" w:rsidRPr="00A4194A" w:rsidRDefault="002F13BE" w:rsidP="002F13BE">
      <w:pPr>
        <w:ind w:left="567"/>
        <w:rPr>
          <w:rFonts w:ascii="Arial" w:hAnsi="Arial" w:cs="Arial"/>
          <w:sz w:val="22"/>
          <w:szCs w:val="22"/>
          <w:u w:val="single"/>
        </w:rPr>
      </w:pPr>
    </w:p>
    <w:p w:rsidR="00A50A8B" w:rsidRPr="00A4194A" w:rsidRDefault="00A50A8B" w:rsidP="002F13BE">
      <w:pPr>
        <w:numPr>
          <w:ilvl w:val="0"/>
          <w:numId w:val="17"/>
        </w:numPr>
        <w:rPr>
          <w:rFonts w:ascii="Arial" w:hAnsi="Arial" w:cs="Arial"/>
          <w:sz w:val="22"/>
          <w:szCs w:val="22"/>
        </w:rPr>
      </w:pPr>
      <w:r w:rsidRPr="00A4194A">
        <w:rPr>
          <w:rFonts w:ascii="Arial" w:hAnsi="Arial" w:cs="Arial"/>
          <w:sz w:val="22"/>
          <w:szCs w:val="22"/>
        </w:rPr>
        <w:t>ESD13 – Landscape Protection</w:t>
      </w:r>
    </w:p>
    <w:p w:rsidR="002F13BE" w:rsidRPr="00A4194A" w:rsidRDefault="002F13BE" w:rsidP="002F13BE">
      <w:pPr>
        <w:numPr>
          <w:ilvl w:val="0"/>
          <w:numId w:val="17"/>
        </w:numPr>
        <w:rPr>
          <w:rFonts w:ascii="Arial" w:hAnsi="Arial" w:cs="Arial"/>
          <w:sz w:val="22"/>
          <w:szCs w:val="22"/>
        </w:rPr>
      </w:pPr>
      <w:r w:rsidRPr="00A4194A">
        <w:rPr>
          <w:rFonts w:ascii="Arial" w:hAnsi="Arial" w:cs="Arial"/>
          <w:sz w:val="22"/>
          <w:szCs w:val="22"/>
        </w:rPr>
        <w:t>ESD15 - The Character of the Built and Historic Environment</w:t>
      </w:r>
    </w:p>
    <w:p w:rsidR="002F13BE" w:rsidRPr="00A4194A" w:rsidRDefault="002F13BE" w:rsidP="002F13BE">
      <w:pPr>
        <w:ind w:firstLine="567"/>
        <w:jc w:val="both"/>
        <w:rPr>
          <w:rFonts w:ascii="Arial" w:hAnsi="Arial" w:cs="Arial"/>
          <w:b/>
          <w:sz w:val="22"/>
          <w:szCs w:val="22"/>
        </w:rPr>
      </w:pPr>
    </w:p>
    <w:p w:rsidR="002F13BE" w:rsidRPr="00A4194A" w:rsidRDefault="002F13BE" w:rsidP="002F13BE">
      <w:pPr>
        <w:ind w:left="567"/>
        <w:jc w:val="both"/>
        <w:rPr>
          <w:rFonts w:ascii="Arial" w:hAnsi="Arial" w:cs="Arial"/>
          <w:sz w:val="22"/>
          <w:szCs w:val="22"/>
        </w:rPr>
      </w:pPr>
      <w:r w:rsidRPr="00A4194A">
        <w:rPr>
          <w:rFonts w:ascii="Arial" w:hAnsi="Arial" w:cs="Arial"/>
          <w:sz w:val="22"/>
          <w:szCs w:val="22"/>
          <w:u w:val="single"/>
        </w:rPr>
        <w:t>CHERWELL LOCAL PLAN 1996 SAVED POLICIES (CLP 1996)</w:t>
      </w:r>
    </w:p>
    <w:p w:rsidR="002F13BE" w:rsidRPr="00A4194A" w:rsidRDefault="002F13BE" w:rsidP="002F13BE">
      <w:pPr>
        <w:ind w:left="567"/>
        <w:jc w:val="both"/>
        <w:rPr>
          <w:rFonts w:ascii="Arial" w:hAnsi="Arial" w:cs="Arial"/>
          <w:sz w:val="22"/>
          <w:szCs w:val="22"/>
        </w:rPr>
      </w:pPr>
    </w:p>
    <w:p w:rsidR="00A50A8B" w:rsidRPr="00A4194A" w:rsidRDefault="00A50A8B" w:rsidP="002F13BE">
      <w:pPr>
        <w:numPr>
          <w:ilvl w:val="0"/>
          <w:numId w:val="14"/>
        </w:numPr>
        <w:jc w:val="both"/>
        <w:rPr>
          <w:rFonts w:ascii="Arial" w:hAnsi="Arial" w:cs="Arial"/>
          <w:sz w:val="22"/>
          <w:szCs w:val="22"/>
        </w:rPr>
      </w:pPr>
      <w:r w:rsidRPr="00A4194A">
        <w:rPr>
          <w:rFonts w:ascii="Arial" w:hAnsi="Arial" w:cs="Arial"/>
          <w:sz w:val="22"/>
          <w:szCs w:val="22"/>
        </w:rPr>
        <w:t>C7 – Landscape Conservation</w:t>
      </w:r>
    </w:p>
    <w:p w:rsidR="00A50A8B" w:rsidRPr="00A4194A" w:rsidRDefault="00A50A8B" w:rsidP="001008DF">
      <w:pPr>
        <w:numPr>
          <w:ilvl w:val="0"/>
          <w:numId w:val="14"/>
        </w:numPr>
        <w:jc w:val="both"/>
        <w:rPr>
          <w:rFonts w:ascii="Arial" w:hAnsi="Arial" w:cs="Arial"/>
          <w:sz w:val="22"/>
          <w:szCs w:val="22"/>
        </w:rPr>
      </w:pPr>
      <w:r w:rsidRPr="00A4194A">
        <w:rPr>
          <w:rFonts w:ascii="Arial" w:hAnsi="Arial" w:cs="Arial"/>
          <w:sz w:val="22"/>
          <w:szCs w:val="22"/>
        </w:rPr>
        <w:lastRenderedPageBreak/>
        <w:t>C8 – Sporadic Development</w:t>
      </w:r>
    </w:p>
    <w:p w:rsidR="001008DF" w:rsidRPr="00A4194A" w:rsidRDefault="001008DF" w:rsidP="001008DF">
      <w:pPr>
        <w:numPr>
          <w:ilvl w:val="0"/>
          <w:numId w:val="14"/>
        </w:numPr>
        <w:jc w:val="both"/>
        <w:rPr>
          <w:rFonts w:ascii="Arial" w:hAnsi="Arial" w:cs="Arial"/>
          <w:sz w:val="22"/>
          <w:szCs w:val="22"/>
        </w:rPr>
      </w:pPr>
      <w:r w:rsidRPr="00A4194A">
        <w:rPr>
          <w:rFonts w:ascii="Arial" w:hAnsi="Arial" w:cs="Arial"/>
          <w:sz w:val="22"/>
          <w:szCs w:val="22"/>
        </w:rPr>
        <w:t>C39 – Telecommunications</w:t>
      </w:r>
    </w:p>
    <w:p w:rsidR="001008DF" w:rsidRPr="00A4194A" w:rsidRDefault="001008DF" w:rsidP="001008DF">
      <w:pPr>
        <w:numPr>
          <w:ilvl w:val="0"/>
          <w:numId w:val="14"/>
        </w:numPr>
        <w:jc w:val="both"/>
        <w:rPr>
          <w:rFonts w:ascii="Arial" w:hAnsi="Arial" w:cs="Arial"/>
          <w:sz w:val="22"/>
          <w:szCs w:val="22"/>
        </w:rPr>
      </w:pPr>
      <w:r w:rsidRPr="00A4194A">
        <w:rPr>
          <w:rFonts w:ascii="Arial" w:hAnsi="Arial" w:cs="Arial"/>
          <w:sz w:val="22"/>
          <w:szCs w:val="22"/>
        </w:rPr>
        <w:t>ENV1 – Environmental Pollution</w:t>
      </w:r>
    </w:p>
    <w:p w:rsidR="001008DF" w:rsidRPr="00A4194A" w:rsidRDefault="001008DF" w:rsidP="001008DF">
      <w:pPr>
        <w:ind w:left="927"/>
        <w:jc w:val="both"/>
        <w:rPr>
          <w:rFonts w:ascii="Arial" w:hAnsi="Arial" w:cs="Arial"/>
          <w:sz w:val="22"/>
          <w:szCs w:val="22"/>
        </w:rPr>
      </w:pPr>
    </w:p>
    <w:p w:rsidR="002F13BE" w:rsidRPr="00A4194A" w:rsidRDefault="002F13BE" w:rsidP="002F13BE">
      <w:pPr>
        <w:numPr>
          <w:ilvl w:val="0"/>
          <w:numId w:val="10"/>
        </w:numPr>
        <w:tabs>
          <w:tab w:val="left" w:pos="567"/>
        </w:tabs>
        <w:ind w:left="567" w:hanging="567"/>
        <w:jc w:val="both"/>
        <w:rPr>
          <w:rFonts w:ascii="Arial" w:hAnsi="Arial" w:cs="Arial"/>
          <w:sz w:val="22"/>
          <w:szCs w:val="22"/>
        </w:rPr>
      </w:pPr>
      <w:r w:rsidRPr="00A4194A">
        <w:rPr>
          <w:rFonts w:ascii="Arial" w:hAnsi="Arial" w:cs="Arial"/>
          <w:sz w:val="22"/>
          <w:szCs w:val="22"/>
        </w:rPr>
        <w:t>Other Material Planning Considerations</w:t>
      </w:r>
    </w:p>
    <w:p w:rsidR="002F13BE" w:rsidRPr="00A4194A" w:rsidRDefault="002F13BE" w:rsidP="002F13BE">
      <w:pPr>
        <w:tabs>
          <w:tab w:val="left" w:pos="709"/>
        </w:tabs>
        <w:jc w:val="both"/>
        <w:rPr>
          <w:rFonts w:ascii="Arial" w:hAnsi="Arial" w:cs="Arial"/>
          <w:sz w:val="22"/>
          <w:szCs w:val="22"/>
        </w:rPr>
      </w:pPr>
    </w:p>
    <w:p w:rsidR="002F13BE" w:rsidRPr="00A4194A" w:rsidRDefault="002F13BE" w:rsidP="002F13BE">
      <w:pPr>
        <w:numPr>
          <w:ilvl w:val="0"/>
          <w:numId w:val="9"/>
        </w:numPr>
        <w:tabs>
          <w:tab w:val="left" w:pos="709"/>
        </w:tabs>
        <w:jc w:val="both"/>
        <w:rPr>
          <w:rFonts w:ascii="Arial" w:hAnsi="Arial" w:cs="Arial"/>
          <w:sz w:val="22"/>
          <w:szCs w:val="22"/>
        </w:rPr>
      </w:pPr>
      <w:r w:rsidRPr="00A4194A">
        <w:rPr>
          <w:rFonts w:ascii="Arial" w:hAnsi="Arial" w:cs="Arial"/>
          <w:sz w:val="22"/>
          <w:szCs w:val="22"/>
        </w:rPr>
        <w:t>National Planning Policy Framework (NPPF)</w:t>
      </w:r>
    </w:p>
    <w:p w:rsidR="002F13BE" w:rsidRPr="00A4194A" w:rsidRDefault="002F13BE" w:rsidP="002F13BE">
      <w:pPr>
        <w:numPr>
          <w:ilvl w:val="0"/>
          <w:numId w:val="9"/>
        </w:numPr>
        <w:tabs>
          <w:tab w:val="left" w:pos="709"/>
        </w:tabs>
        <w:jc w:val="both"/>
        <w:rPr>
          <w:rFonts w:ascii="Arial" w:hAnsi="Arial" w:cs="Arial"/>
          <w:sz w:val="22"/>
          <w:szCs w:val="22"/>
        </w:rPr>
      </w:pPr>
      <w:r w:rsidRPr="00A4194A">
        <w:rPr>
          <w:rFonts w:ascii="Arial" w:hAnsi="Arial" w:cs="Arial"/>
          <w:sz w:val="22"/>
          <w:szCs w:val="22"/>
        </w:rPr>
        <w:t>Planning Practice Guidance (PPG)</w:t>
      </w:r>
    </w:p>
    <w:p w:rsidR="002F13BE" w:rsidRPr="00A4194A" w:rsidRDefault="002F13BE" w:rsidP="002F13BE">
      <w:pPr>
        <w:tabs>
          <w:tab w:val="left" w:pos="0"/>
        </w:tabs>
        <w:jc w:val="both"/>
        <w:rPr>
          <w:rFonts w:ascii="Arial" w:hAnsi="Arial" w:cs="Arial"/>
          <w:sz w:val="22"/>
          <w:szCs w:val="22"/>
        </w:rPr>
      </w:pPr>
    </w:p>
    <w:p w:rsidR="002F13BE" w:rsidRPr="00A4194A" w:rsidRDefault="002F13BE" w:rsidP="002F13BE">
      <w:pPr>
        <w:numPr>
          <w:ilvl w:val="0"/>
          <w:numId w:val="2"/>
        </w:numPr>
        <w:tabs>
          <w:tab w:val="clear" w:pos="360"/>
          <w:tab w:val="num" w:pos="567"/>
          <w:tab w:val="left" w:pos="6480"/>
        </w:tabs>
        <w:jc w:val="both"/>
        <w:rPr>
          <w:rFonts w:ascii="Arial" w:hAnsi="Arial" w:cs="Arial"/>
          <w:b/>
          <w:sz w:val="22"/>
          <w:szCs w:val="22"/>
        </w:rPr>
      </w:pPr>
      <w:r w:rsidRPr="00A4194A">
        <w:rPr>
          <w:rFonts w:ascii="Arial" w:hAnsi="Arial" w:cs="Arial"/>
          <w:b/>
          <w:sz w:val="22"/>
          <w:szCs w:val="22"/>
        </w:rPr>
        <w:t>APPRAISAL</w:t>
      </w:r>
    </w:p>
    <w:p w:rsidR="002F13BE" w:rsidRPr="00A4194A" w:rsidRDefault="002F13BE" w:rsidP="002F13BE">
      <w:pPr>
        <w:tabs>
          <w:tab w:val="left" w:pos="6480"/>
        </w:tabs>
        <w:ind w:left="567"/>
        <w:jc w:val="both"/>
        <w:rPr>
          <w:rFonts w:ascii="Arial" w:hAnsi="Arial" w:cs="Arial"/>
          <w:b/>
          <w:sz w:val="22"/>
          <w:szCs w:val="22"/>
        </w:rPr>
      </w:pPr>
    </w:p>
    <w:p w:rsidR="002F13BE" w:rsidRPr="00A4194A" w:rsidRDefault="002F13BE" w:rsidP="002F13BE">
      <w:pPr>
        <w:numPr>
          <w:ilvl w:val="0"/>
          <w:numId w:val="12"/>
        </w:numPr>
        <w:ind w:left="567" w:hanging="567"/>
        <w:jc w:val="both"/>
        <w:rPr>
          <w:rFonts w:ascii="Arial" w:hAnsi="Arial" w:cs="Arial"/>
          <w:sz w:val="22"/>
          <w:szCs w:val="22"/>
        </w:rPr>
      </w:pPr>
      <w:r w:rsidRPr="00A4194A">
        <w:rPr>
          <w:rFonts w:ascii="Arial" w:hAnsi="Arial" w:cs="Arial"/>
          <w:sz w:val="22"/>
          <w:szCs w:val="22"/>
        </w:rPr>
        <w:t>The key issues for consideration in this case are:</w:t>
      </w:r>
    </w:p>
    <w:p w:rsidR="002F13BE" w:rsidRPr="00A4194A" w:rsidRDefault="002F13BE" w:rsidP="002F13BE">
      <w:pPr>
        <w:ind w:left="567"/>
        <w:jc w:val="both"/>
        <w:rPr>
          <w:rFonts w:ascii="Arial" w:hAnsi="Arial" w:cs="Arial"/>
          <w:sz w:val="22"/>
          <w:szCs w:val="22"/>
        </w:rPr>
      </w:pPr>
    </w:p>
    <w:p w:rsidR="002F13BE" w:rsidRPr="00A4194A" w:rsidRDefault="002F13BE" w:rsidP="002F13BE">
      <w:pPr>
        <w:numPr>
          <w:ilvl w:val="0"/>
          <w:numId w:val="11"/>
        </w:numPr>
        <w:jc w:val="both"/>
        <w:rPr>
          <w:rFonts w:ascii="Arial" w:hAnsi="Arial" w:cs="Arial"/>
          <w:sz w:val="22"/>
          <w:szCs w:val="22"/>
        </w:rPr>
      </w:pPr>
      <w:r w:rsidRPr="00A4194A">
        <w:rPr>
          <w:rFonts w:ascii="Arial" w:hAnsi="Arial" w:cs="Arial"/>
          <w:sz w:val="22"/>
          <w:szCs w:val="22"/>
        </w:rPr>
        <w:t>Principle of development</w:t>
      </w:r>
    </w:p>
    <w:p w:rsidR="002F13BE" w:rsidRPr="00A4194A" w:rsidRDefault="005B716B" w:rsidP="002F13BE">
      <w:pPr>
        <w:numPr>
          <w:ilvl w:val="0"/>
          <w:numId w:val="11"/>
        </w:numPr>
        <w:jc w:val="both"/>
        <w:rPr>
          <w:rFonts w:ascii="Arial" w:hAnsi="Arial" w:cs="Arial"/>
          <w:sz w:val="22"/>
          <w:szCs w:val="22"/>
        </w:rPr>
      </w:pPr>
      <w:r w:rsidRPr="00A4194A">
        <w:rPr>
          <w:rFonts w:ascii="Arial" w:hAnsi="Arial" w:cs="Arial"/>
          <w:sz w:val="22"/>
          <w:szCs w:val="22"/>
        </w:rPr>
        <w:t>Landscape and visual impacts (including residential amenity)</w:t>
      </w:r>
    </w:p>
    <w:p w:rsidR="002F13BE" w:rsidRPr="00A4194A" w:rsidRDefault="005B716B" w:rsidP="002F13BE">
      <w:pPr>
        <w:numPr>
          <w:ilvl w:val="0"/>
          <w:numId w:val="11"/>
        </w:numPr>
        <w:jc w:val="both"/>
        <w:rPr>
          <w:rFonts w:ascii="Arial" w:hAnsi="Arial" w:cs="Arial"/>
          <w:sz w:val="22"/>
          <w:szCs w:val="22"/>
        </w:rPr>
      </w:pPr>
      <w:r w:rsidRPr="00A4194A">
        <w:rPr>
          <w:rFonts w:ascii="Arial" w:hAnsi="Arial" w:cs="Arial"/>
          <w:sz w:val="22"/>
          <w:szCs w:val="22"/>
        </w:rPr>
        <w:t>Other matters</w:t>
      </w:r>
    </w:p>
    <w:p w:rsidR="002F13BE" w:rsidRPr="00A4194A" w:rsidRDefault="002F13BE" w:rsidP="002F13BE">
      <w:pPr>
        <w:tabs>
          <w:tab w:val="left" w:pos="6480"/>
        </w:tabs>
        <w:jc w:val="both"/>
        <w:rPr>
          <w:rFonts w:ascii="Arial" w:hAnsi="Arial" w:cs="Arial"/>
          <w:sz w:val="22"/>
          <w:szCs w:val="22"/>
        </w:rPr>
      </w:pPr>
    </w:p>
    <w:p w:rsidR="005B716B" w:rsidRPr="00A4194A" w:rsidRDefault="005B716B" w:rsidP="005B716B">
      <w:pPr>
        <w:tabs>
          <w:tab w:val="left" w:pos="956"/>
        </w:tabs>
        <w:ind w:left="567"/>
        <w:jc w:val="both"/>
        <w:rPr>
          <w:rFonts w:ascii="Arial" w:hAnsi="Arial" w:cs="Arial"/>
          <w:sz w:val="22"/>
          <w:szCs w:val="22"/>
          <w:u w:val="single"/>
        </w:rPr>
      </w:pPr>
      <w:r w:rsidRPr="00A4194A">
        <w:rPr>
          <w:rFonts w:ascii="Arial" w:hAnsi="Arial" w:cs="Arial"/>
          <w:sz w:val="22"/>
          <w:szCs w:val="22"/>
          <w:u w:val="single"/>
        </w:rPr>
        <w:t>Principle of development</w:t>
      </w:r>
    </w:p>
    <w:p w:rsidR="005B716B" w:rsidRPr="00A4194A" w:rsidRDefault="005B716B" w:rsidP="005B716B">
      <w:pPr>
        <w:tabs>
          <w:tab w:val="left" w:pos="956"/>
        </w:tabs>
        <w:jc w:val="both"/>
        <w:rPr>
          <w:rFonts w:ascii="Arial" w:hAnsi="Arial" w:cs="Arial"/>
          <w:sz w:val="22"/>
          <w:szCs w:val="22"/>
        </w:rPr>
      </w:pPr>
    </w:p>
    <w:p w:rsidR="001008DF" w:rsidRPr="00A4194A" w:rsidRDefault="00EF462E" w:rsidP="001008DF">
      <w:pPr>
        <w:numPr>
          <w:ilvl w:val="0"/>
          <w:numId w:val="12"/>
        </w:numPr>
        <w:ind w:left="567" w:hanging="567"/>
        <w:jc w:val="both"/>
        <w:rPr>
          <w:rFonts w:ascii="Arial" w:hAnsi="Arial" w:cs="Arial"/>
          <w:sz w:val="22"/>
          <w:szCs w:val="22"/>
        </w:rPr>
      </w:pPr>
      <w:r>
        <w:rPr>
          <w:rFonts w:ascii="Arial" w:hAnsi="Arial" w:cs="Arial"/>
          <w:sz w:val="22"/>
          <w:szCs w:val="22"/>
        </w:rPr>
        <w:t>Chapter 10 of the NPPF advis</w:t>
      </w:r>
      <w:r w:rsidR="001008DF" w:rsidRPr="00A4194A">
        <w:rPr>
          <w:rFonts w:ascii="Arial" w:hAnsi="Arial" w:cs="Arial"/>
          <w:sz w:val="22"/>
          <w:szCs w:val="22"/>
        </w:rPr>
        <w:t xml:space="preserve">es that advanced, high quality and reliable communications is essential to </w:t>
      </w:r>
      <w:r w:rsidR="00340F0C" w:rsidRPr="00A4194A">
        <w:rPr>
          <w:rFonts w:ascii="Arial" w:hAnsi="Arial" w:cs="Arial"/>
          <w:sz w:val="22"/>
          <w:szCs w:val="22"/>
        </w:rPr>
        <w:t>economic</w:t>
      </w:r>
      <w:r w:rsidR="001008DF" w:rsidRPr="00A4194A">
        <w:rPr>
          <w:rFonts w:ascii="Arial" w:hAnsi="Arial" w:cs="Arial"/>
          <w:sz w:val="22"/>
          <w:szCs w:val="22"/>
        </w:rPr>
        <w:t xml:space="preserve"> growth and well-being and planning </w:t>
      </w:r>
      <w:r w:rsidR="00340F0C" w:rsidRPr="00A4194A">
        <w:rPr>
          <w:rFonts w:ascii="Arial" w:hAnsi="Arial" w:cs="Arial"/>
          <w:sz w:val="22"/>
          <w:szCs w:val="22"/>
        </w:rPr>
        <w:t>decision s</w:t>
      </w:r>
      <w:r w:rsidR="001008DF" w:rsidRPr="00A4194A">
        <w:rPr>
          <w:rFonts w:ascii="Arial" w:hAnsi="Arial" w:cs="Arial"/>
          <w:sz w:val="22"/>
          <w:szCs w:val="22"/>
        </w:rPr>
        <w:t xml:space="preserve">hould support the expansion of electronic </w:t>
      </w:r>
      <w:r w:rsidR="00340F0C" w:rsidRPr="00A4194A">
        <w:rPr>
          <w:rFonts w:ascii="Arial" w:hAnsi="Arial" w:cs="Arial"/>
          <w:sz w:val="22"/>
          <w:szCs w:val="22"/>
        </w:rPr>
        <w:t>communications</w:t>
      </w:r>
      <w:r w:rsidR="001008DF" w:rsidRPr="00A4194A">
        <w:rPr>
          <w:rFonts w:ascii="Arial" w:hAnsi="Arial" w:cs="Arial"/>
          <w:sz w:val="22"/>
          <w:szCs w:val="22"/>
        </w:rPr>
        <w:t xml:space="preserve"> network</w:t>
      </w:r>
      <w:r>
        <w:rPr>
          <w:rFonts w:ascii="Arial" w:hAnsi="Arial" w:cs="Arial"/>
          <w:sz w:val="22"/>
          <w:szCs w:val="22"/>
        </w:rPr>
        <w:t>s</w:t>
      </w:r>
      <w:r w:rsidR="001008DF" w:rsidRPr="00A4194A">
        <w:rPr>
          <w:rFonts w:ascii="Arial" w:hAnsi="Arial" w:cs="Arial"/>
          <w:sz w:val="22"/>
          <w:szCs w:val="22"/>
        </w:rPr>
        <w:t xml:space="preserve">. </w:t>
      </w:r>
      <w:r>
        <w:rPr>
          <w:rFonts w:ascii="Arial" w:hAnsi="Arial" w:cs="Arial"/>
          <w:sz w:val="22"/>
          <w:szCs w:val="22"/>
        </w:rPr>
        <w:t xml:space="preserve"> It goes onto</w:t>
      </w:r>
      <w:r w:rsidR="00340F0C" w:rsidRPr="00A4194A">
        <w:rPr>
          <w:rFonts w:ascii="Arial" w:hAnsi="Arial" w:cs="Arial"/>
          <w:sz w:val="22"/>
          <w:szCs w:val="22"/>
        </w:rPr>
        <w:t xml:space="preserve"> state that local planning authorities must determine planning applications on planning grounds only and not question the need fo</w:t>
      </w:r>
      <w:r>
        <w:rPr>
          <w:rFonts w:ascii="Arial" w:hAnsi="Arial" w:cs="Arial"/>
          <w:sz w:val="22"/>
          <w:szCs w:val="22"/>
        </w:rPr>
        <w:t>r</w:t>
      </w:r>
      <w:r w:rsidR="00340F0C" w:rsidRPr="00A4194A">
        <w:rPr>
          <w:rFonts w:ascii="Arial" w:hAnsi="Arial" w:cs="Arial"/>
          <w:sz w:val="22"/>
          <w:szCs w:val="22"/>
        </w:rPr>
        <w:t xml:space="preserve"> electronic communications system</w:t>
      </w:r>
      <w:r>
        <w:rPr>
          <w:rFonts w:ascii="Arial" w:hAnsi="Arial" w:cs="Arial"/>
          <w:sz w:val="22"/>
          <w:szCs w:val="22"/>
        </w:rPr>
        <w:t>s</w:t>
      </w:r>
      <w:r w:rsidR="00340F0C" w:rsidRPr="00A4194A">
        <w:rPr>
          <w:rFonts w:ascii="Arial" w:hAnsi="Arial" w:cs="Arial"/>
          <w:sz w:val="22"/>
          <w:szCs w:val="22"/>
        </w:rPr>
        <w:t xml:space="preserve">. </w:t>
      </w:r>
      <w:r w:rsidR="001008DF" w:rsidRPr="00A4194A">
        <w:rPr>
          <w:rFonts w:ascii="Arial" w:hAnsi="Arial" w:cs="Arial"/>
          <w:sz w:val="22"/>
          <w:szCs w:val="22"/>
        </w:rPr>
        <w:t xml:space="preserve">Saved Policy C39 is also of some relevance and states the permission </w:t>
      </w:r>
      <w:r>
        <w:rPr>
          <w:rFonts w:ascii="Arial" w:hAnsi="Arial" w:cs="Arial"/>
          <w:sz w:val="22"/>
          <w:szCs w:val="22"/>
        </w:rPr>
        <w:t>will normally be grated for mast</w:t>
      </w:r>
      <w:r w:rsidR="001008DF" w:rsidRPr="00A4194A">
        <w:rPr>
          <w:rFonts w:ascii="Arial" w:hAnsi="Arial" w:cs="Arial"/>
          <w:sz w:val="22"/>
          <w:szCs w:val="22"/>
        </w:rPr>
        <w:t xml:space="preserve"> and other structure where it has been demonstrated that it is not possible to shared existing facilities and it is not possible to place antennae on existing buildings or structures. </w:t>
      </w:r>
    </w:p>
    <w:p w:rsidR="00340F0C" w:rsidRPr="00A4194A" w:rsidRDefault="00340F0C" w:rsidP="00340F0C">
      <w:pPr>
        <w:ind w:left="567"/>
        <w:jc w:val="both"/>
        <w:rPr>
          <w:rFonts w:ascii="Arial" w:hAnsi="Arial" w:cs="Arial"/>
          <w:sz w:val="22"/>
          <w:szCs w:val="22"/>
        </w:rPr>
      </w:pPr>
    </w:p>
    <w:p w:rsidR="00340F0C" w:rsidRPr="00A4194A" w:rsidRDefault="00340F0C" w:rsidP="001008DF">
      <w:pPr>
        <w:numPr>
          <w:ilvl w:val="0"/>
          <w:numId w:val="12"/>
        </w:numPr>
        <w:ind w:left="567" w:hanging="567"/>
        <w:jc w:val="both"/>
        <w:rPr>
          <w:rFonts w:ascii="Arial" w:hAnsi="Arial" w:cs="Arial"/>
          <w:sz w:val="22"/>
          <w:szCs w:val="22"/>
        </w:rPr>
      </w:pPr>
      <w:r w:rsidRPr="00A4194A">
        <w:rPr>
          <w:rFonts w:ascii="Arial" w:hAnsi="Arial" w:cs="Arial"/>
          <w:sz w:val="22"/>
          <w:szCs w:val="22"/>
        </w:rPr>
        <w:t xml:space="preserve">The application site forms part </w:t>
      </w:r>
      <w:r w:rsidR="00EF462E">
        <w:rPr>
          <w:rFonts w:ascii="Arial" w:hAnsi="Arial" w:cs="Arial"/>
          <w:sz w:val="22"/>
          <w:szCs w:val="22"/>
        </w:rPr>
        <w:t xml:space="preserve">of RAF </w:t>
      </w:r>
      <w:proofErr w:type="spellStart"/>
      <w:r w:rsidR="00EF462E">
        <w:rPr>
          <w:rFonts w:ascii="Arial" w:hAnsi="Arial" w:cs="Arial"/>
          <w:sz w:val="22"/>
          <w:szCs w:val="22"/>
        </w:rPr>
        <w:t>Barford</w:t>
      </w:r>
      <w:proofErr w:type="spellEnd"/>
      <w:r w:rsidR="00EF462E">
        <w:rPr>
          <w:rFonts w:ascii="Arial" w:hAnsi="Arial" w:cs="Arial"/>
          <w:sz w:val="22"/>
          <w:szCs w:val="22"/>
        </w:rPr>
        <w:t xml:space="preserve"> and has been used as part of the operations</w:t>
      </w:r>
      <w:r w:rsidRPr="00A4194A">
        <w:rPr>
          <w:rFonts w:ascii="Arial" w:hAnsi="Arial" w:cs="Arial"/>
          <w:sz w:val="22"/>
          <w:szCs w:val="22"/>
        </w:rPr>
        <w:t xml:space="preserve"> at RAF </w:t>
      </w:r>
      <w:proofErr w:type="spellStart"/>
      <w:r w:rsidRPr="00A4194A">
        <w:rPr>
          <w:rFonts w:ascii="Arial" w:hAnsi="Arial" w:cs="Arial"/>
          <w:sz w:val="22"/>
          <w:szCs w:val="22"/>
        </w:rPr>
        <w:t>Croughton</w:t>
      </w:r>
      <w:proofErr w:type="spellEnd"/>
      <w:r w:rsidRPr="00A4194A">
        <w:rPr>
          <w:rFonts w:ascii="Arial" w:hAnsi="Arial" w:cs="Arial"/>
          <w:sz w:val="22"/>
          <w:szCs w:val="22"/>
        </w:rPr>
        <w:t xml:space="preserve"> since the 1950s where the USAF opened </w:t>
      </w:r>
      <w:r w:rsidR="00EF462E">
        <w:rPr>
          <w:rFonts w:ascii="Arial" w:hAnsi="Arial" w:cs="Arial"/>
          <w:sz w:val="22"/>
          <w:szCs w:val="22"/>
        </w:rPr>
        <w:t>a transmitter</w:t>
      </w:r>
      <w:r w:rsidRPr="00A4194A">
        <w:rPr>
          <w:rFonts w:ascii="Arial" w:hAnsi="Arial" w:cs="Arial"/>
          <w:sz w:val="22"/>
          <w:szCs w:val="22"/>
        </w:rPr>
        <w:t xml:space="preserve"> facility on the airfield.  The applicant states that the</w:t>
      </w:r>
      <w:r w:rsidR="003B5850">
        <w:rPr>
          <w:rFonts w:ascii="Arial" w:hAnsi="Arial" w:cs="Arial"/>
          <w:sz w:val="22"/>
          <w:szCs w:val="22"/>
        </w:rPr>
        <w:t xml:space="preserve"> proposed</w:t>
      </w:r>
      <w:r w:rsidRPr="00A4194A">
        <w:rPr>
          <w:rFonts w:ascii="Arial" w:hAnsi="Arial" w:cs="Arial"/>
          <w:sz w:val="22"/>
          <w:szCs w:val="22"/>
        </w:rPr>
        <w:t xml:space="preserve"> antenna installation is important for upgrading communication standards within the secure facility </w:t>
      </w:r>
      <w:r w:rsidR="002105CD" w:rsidRPr="00A4194A">
        <w:rPr>
          <w:rFonts w:ascii="Arial" w:hAnsi="Arial" w:cs="Arial"/>
          <w:sz w:val="22"/>
          <w:szCs w:val="22"/>
        </w:rPr>
        <w:t>and directly</w:t>
      </w:r>
      <w:r w:rsidR="00EF462E">
        <w:rPr>
          <w:rFonts w:ascii="Arial" w:hAnsi="Arial" w:cs="Arial"/>
          <w:sz w:val="22"/>
          <w:szCs w:val="22"/>
        </w:rPr>
        <w:t xml:space="preserve"> related to national security. </w:t>
      </w:r>
      <w:r w:rsidR="002105CD" w:rsidRPr="00A4194A">
        <w:rPr>
          <w:rFonts w:ascii="Arial" w:hAnsi="Arial" w:cs="Arial"/>
          <w:sz w:val="22"/>
          <w:szCs w:val="22"/>
        </w:rPr>
        <w:t xml:space="preserve">The upgrades are deemed </w:t>
      </w:r>
      <w:r w:rsidR="00774F11">
        <w:rPr>
          <w:rFonts w:ascii="Arial" w:hAnsi="Arial" w:cs="Arial"/>
          <w:sz w:val="22"/>
          <w:szCs w:val="22"/>
        </w:rPr>
        <w:t xml:space="preserve">to be </w:t>
      </w:r>
      <w:r w:rsidR="002105CD" w:rsidRPr="00A4194A">
        <w:rPr>
          <w:rFonts w:ascii="Arial" w:hAnsi="Arial" w:cs="Arial"/>
          <w:sz w:val="22"/>
          <w:szCs w:val="22"/>
        </w:rPr>
        <w:t>required by the Defence Infrastructure Organization and the United State</w:t>
      </w:r>
      <w:r w:rsidR="003B5850">
        <w:rPr>
          <w:rFonts w:ascii="Arial" w:hAnsi="Arial" w:cs="Arial"/>
          <w:sz w:val="22"/>
          <w:szCs w:val="22"/>
        </w:rPr>
        <w:t>s Visiting Forces.   They state</w:t>
      </w:r>
      <w:r w:rsidR="002105CD" w:rsidRPr="00A4194A">
        <w:rPr>
          <w:rFonts w:ascii="Arial" w:hAnsi="Arial" w:cs="Arial"/>
          <w:sz w:val="22"/>
          <w:szCs w:val="22"/>
        </w:rPr>
        <w:t xml:space="preserve"> that the existing antennae are beyond economic repair and unsupportable and are therefore required to be replaced and the proposed </w:t>
      </w:r>
      <w:r w:rsidR="00B37C3A" w:rsidRPr="00A4194A">
        <w:rPr>
          <w:rFonts w:ascii="Arial" w:hAnsi="Arial" w:cs="Arial"/>
          <w:sz w:val="22"/>
          <w:szCs w:val="22"/>
        </w:rPr>
        <w:t>antennae offer superior performance and reliability</w:t>
      </w:r>
      <w:r w:rsidR="00EF462E">
        <w:rPr>
          <w:rFonts w:ascii="Arial" w:hAnsi="Arial" w:cs="Arial"/>
          <w:sz w:val="22"/>
          <w:szCs w:val="22"/>
        </w:rPr>
        <w:t xml:space="preserve"> to support the operations on the site. </w:t>
      </w:r>
    </w:p>
    <w:p w:rsidR="00B37C3A" w:rsidRPr="00A4194A" w:rsidRDefault="00B37C3A" w:rsidP="00B37C3A">
      <w:pPr>
        <w:pStyle w:val="ListParagraph"/>
        <w:rPr>
          <w:rFonts w:ascii="Arial" w:hAnsi="Arial" w:cs="Arial"/>
          <w:sz w:val="22"/>
          <w:szCs w:val="22"/>
        </w:rPr>
      </w:pPr>
    </w:p>
    <w:p w:rsidR="005B716B" w:rsidRPr="00A4194A" w:rsidRDefault="00B37C3A" w:rsidP="005B716B">
      <w:pPr>
        <w:numPr>
          <w:ilvl w:val="0"/>
          <w:numId w:val="12"/>
        </w:numPr>
        <w:ind w:left="567" w:hanging="567"/>
        <w:jc w:val="both"/>
        <w:rPr>
          <w:rFonts w:ascii="Arial" w:hAnsi="Arial" w:cs="Arial"/>
          <w:sz w:val="22"/>
          <w:szCs w:val="22"/>
        </w:rPr>
      </w:pPr>
      <w:r w:rsidRPr="00A4194A">
        <w:rPr>
          <w:rFonts w:ascii="Arial" w:hAnsi="Arial" w:cs="Arial"/>
          <w:sz w:val="22"/>
          <w:szCs w:val="22"/>
        </w:rPr>
        <w:t>Given the nature of the development</w:t>
      </w:r>
      <w:r w:rsidR="006044A7">
        <w:rPr>
          <w:rFonts w:ascii="Arial" w:hAnsi="Arial" w:cs="Arial"/>
          <w:sz w:val="22"/>
          <w:szCs w:val="22"/>
        </w:rPr>
        <w:t xml:space="preserve"> and the uses which occur at the site</w:t>
      </w:r>
      <w:r w:rsidRPr="00A4194A">
        <w:rPr>
          <w:rFonts w:ascii="Arial" w:hAnsi="Arial" w:cs="Arial"/>
          <w:sz w:val="22"/>
          <w:szCs w:val="22"/>
        </w:rPr>
        <w:t xml:space="preserve"> it needs to be located on a secure site within the control of the applicant and there are no buildings on the site of a suitable height to accommodate the antennae</w:t>
      </w:r>
      <w:r w:rsidR="006044A7">
        <w:rPr>
          <w:rFonts w:ascii="Arial" w:hAnsi="Arial" w:cs="Arial"/>
          <w:sz w:val="22"/>
          <w:szCs w:val="22"/>
        </w:rPr>
        <w:t>. Furthermore the proposal</w:t>
      </w:r>
      <w:r w:rsidRPr="00A4194A">
        <w:rPr>
          <w:rFonts w:ascii="Arial" w:hAnsi="Arial" w:cs="Arial"/>
          <w:sz w:val="22"/>
          <w:szCs w:val="22"/>
        </w:rPr>
        <w:t xml:space="preserve"> would replace existing antennae </w:t>
      </w:r>
      <w:r w:rsidR="006044A7">
        <w:rPr>
          <w:rFonts w:ascii="Arial" w:hAnsi="Arial" w:cs="Arial"/>
          <w:sz w:val="22"/>
          <w:szCs w:val="22"/>
        </w:rPr>
        <w:t>albeit</w:t>
      </w:r>
      <w:r w:rsidR="003B5850">
        <w:rPr>
          <w:rFonts w:ascii="Arial" w:hAnsi="Arial" w:cs="Arial"/>
          <w:sz w:val="22"/>
          <w:szCs w:val="22"/>
        </w:rPr>
        <w:t xml:space="preserve"> the proposed would be</w:t>
      </w:r>
      <w:r w:rsidR="006044A7">
        <w:rPr>
          <w:rFonts w:ascii="Arial" w:hAnsi="Arial" w:cs="Arial"/>
          <w:sz w:val="22"/>
          <w:szCs w:val="22"/>
        </w:rPr>
        <w:t xml:space="preserve"> larger and more complex</w:t>
      </w:r>
      <w:r w:rsidRPr="00A4194A">
        <w:rPr>
          <w:rFonts w:ascii="Arial" w:hAnsi="Arial" w:cs="Arial"/>
          <w:sz w:val="22"/>
          <w:szCs w:val="22"/>
        </w:rPr>
        <w:t>.  Given the operation</w:t>
      </w:r>
      <w:r w:rsidR="006044A7">
        <w:rPr>
          <w:rFonts w:ascii="Arial" w:hAnsi="Arial" w:cs="Arial"/>
          <w:sz w:val="22"/>
          <w:szCs w:val="22"/>
        </w:rPr>
        <w:t>al</w:t>
      </w:r>
      <w:r w:rsidRPr="00A4194A">
        <w:rPr>
          <w:rFonts w:ascii="Arial" w:hAnsi="Arial" w:cs="Arial"/>
          <w:sz w:val="22"/>
          <w:szCs w:val="22"/>
        </w:rPr>
        <w:t xml:space="preserve"> requirement</w:t>
      </w:r>
      <w:r w:rsidR="006044A7">
        <w:rPr>
          <w:rFonts w:ascii="Arial" w:hAnsi="Arial" w:cs="Arial"/>
          <w:sz w:val="22"/>
          <w:szCs w:val="22"/>
        </w:rPr>
        <w:t>s</w:t>
      </w:r>
      <w:r w:rsidRPr="00A4194A">
        <w:rPr>
          <w:rFonts w:ascii="Arial" w:hAnsi="Arial" w:cs="Arial"/>
          <w:sz w:val="22"/>
          <w:szCs w:val="22"/>
        </w:rPr>
        <w:t xml:space="preserve"> </w:t>
      </w:r>
      <w:r w:rsidR="003B5850">
        <w:rPr>
          <w:rFonts w:ascii="Arial" w:hAnsi="Arial" w:cs="Arial"/>
          <w:sz w:val="22"/>
          <w:szCs w:val="22"/>
        </w:rPr>
        <w:t xml:space="preserve">of the applicant </w:t>
      </w:r>
      <w:r w:rsidRPr="00A4194A">
        <w:rPr>
          <w:rFonts w:ascii="Arial" w:hAnsi="Arial" w:cs="Arial"/>
          <w:sz w:val="22"/>
          <w:szCs w:val="22"/>
        </w:rPr>
        <w:t xml:space="preserve">and the other matters outlined above the principle of development is </w:t>
      </w:r>
      <w:r w:rsidR="006044A7">
        <w:rPr>
          <w:rFonts w:ascii="Arial" w:hAnsi="Arial" w:cs="Arial"/>
          <w:sz w:val="22"/>
          <w:szCs w:val="22"/>
        </w:rPr>
        <w:t xml:space="preserve">therefore </w:t>
      </w:r>
      <w:r w:rsidRPr="00A4194A">
        <w:rPr>
          <w:rFonts w:ascii="Arial" w:hAnsi="Arial" w:cs="Arial"/>
          <w:sz w:val="22"/>
          <w:szCs w:val="22"/>
        </w:rPr>
        <w:t xml:space="preserve">considered </w:t>
      </w:r>
      <w:r w:rsidR="006044A7">
        <w:rPr>
          <w:rFonts w:ascii="Arial" w:hAnsi="Arial" w:cs="Arial"/>
          <w:sz w:val="22"/>
          <w:szCs w:val="22"/>
        </w:rPr>
        <w:t xml:space="preserve">to be </w:t>
      </w:r>
      <w:r w:rsidRPr="00A4194A">
        <w:rPr>
          <w:rFonts w:ascii="Arial" w:hAnsi="Arial" w:cs="Arial"/>
          <w:sz w:val="22"/>
          <w:szCs w:val="22"/>
        </w:rPr>
        <w:t>acceptable subject other material considerations</w:t>
      </w:r>
      <w:r w:rsidR="003B5850">
        <w:rPr>
          <w:rFonts w:ascii="Arial" w:hAnsi="Arial" w:cs="Arial"/>
          <w:sz w:val="22"/>
          <w:szCs w:val="22"/>
        </w:rPr>
        <w:t xml:space="preserve"> di</w:t>
      </w:r>
      <w:r w:rsidR="00774F11">
        <w:rPr>
          <w:rFonts w:ascii="Arial" w:hAnsi="Arial" w:cs="Arial"/>
          <w:sz w:val="22"/>
          <w:szCs w:val="22"/>
        </w:rPr>
        <w:t>s</w:t>
      </w:r>
      <w:r w:rsidR="003B5850">
        <w:rPr>
          <w:rFonts w:ascii="Arial" w:hAnsi="Arial" w:cs="Arial"/>
          <w:sz w:val="22"/>
          <w:szCs w:val="22"/>
        </w:rPr>
        <w:t>cussed below</w:t>
      </w:r>
      <w:r w:rsidRPr="00A4194A">
        <w:rPr>
          <w:rFonts w:ascii="Arial" w:hAnsi="Arial" w:cs="Arial"/>
          <w:sz w:val="22"/>
          <w:szCs w:val="22"/>
        </w:rPr>
        <w:t xml:space="preserve">. </w:t>
      </w:r>
    </w:p>
    <w:p w:rsidR="005B716B" w:rsidRPr="00A4194A" w:rsidRDefault="005B716B" w:rsidP="005B716B">
      <w:pPr>
        <w:pStyle w:val="ListParagraph"/>
        <w:rPr>
          <w:rFonts w:ascii="Arial" w:hAnsi="Arial" w:cs="Arial"/>
          <w:sz w:val="22"/>
          <w:szCs w:val="22"/>
        </w:rPr>
      </w:pPr>
    </w:p>
    <w:p w:rsidR="005B716B" w:rsidRPr="00A4194A" w:rsidRDefault="005B716B" w:rsidP="005B716B">
      <w:pPr>
        <w:ind w:left="567"/>
        <w:jc w:val="both"/>
        <w:rPr>
          <w:rFonts w:ascii="Arial" w:hAnsi="Arial" w:cs="Arial"/>
          <w:sz w:val="22"/>
          <w:szCs w:val="22"/>
          <w:u w:val="single"/>
        </w:rPr>
      </w:pPr>
      <w:r w:rsidRPr="00A4194A">
        <w:rPr>
          <w:rFonts w:ascii="Arial" w:hAnsi="Arial" w:cs="Arial"/>
          <w:sz w:val="22"/>
          <w:szCs w:val="22"/>
          <w:u w:val="single"/>
        </w:rPr>
        <w:t>Landscape and visual impacts (including residential amenity)</w:t>
      </w:r>
    </w:p>
    <w:p w:rsidR="005B716B" w:rsidRPr="00A4194A" w:rsidRDefault="005B716B" w:rsidP="001008DF">
      <w:pPr>
        <w:ind w:left="567"/>
        <w:jc w:val="both"/>
        <w:rPr>
          <w:rFonts w:ascii="Arial" w:hAnsi="Arial" w:cs="Arial"/>
          <w:sz w:val="22"/>
          <w:szCs w:val="22"/>
        </w:rPr>
      </w:pPr>
    </w:p>
    <w:p w:rsidR="001008DF" w:rsidRPr="00A4194A" w:rsidRDefault="00F40825" w:rsidP="002F13BE">
      <w:pPr>
        <w:numPr>
          <w:ilvl w:val="0"/>
          <w:numId w:val="12"/>
        </w:numPr>
        <w:tabs>
          <w:tab w:val="left" w:pos="567"/>
        </w:tabs>
        <w:spacing w:after="240"/>
        <w:ind w:left="567" w:hanging="567"/>
        <w:jc w:val="both"/>
        <w:rPr>
          <w:rFonts w:ascii="Arial" w:hAnsi="Arial" w:cs="Arial"/>
          <w:sz w:val="22"/>
          <w:szCs w:val="22"/>
        </w:rPr>
      </w:pPr>
      <w:r w:rsidRPr="00A4194A">
        <w:rPr>
          <w:rFonts w:ascii="Arial" w:hAnsi="Arial" w:cs="Arial"/>
          <w:sz w:val="22"/>
          <w:szCs w:val="22"/>
        </w:rPr>
        <w:t>Policy ESD1</w:t>
      </w:r>
      <w:r w:rsidR="00F46213" w:rsidRPr="00A4194A">
        <w:rPr>
          <w:rFonts w:ascii="Arial" w:hAnsi="Arial" w:cs="Arial"/>
          <w:sz w:val="22"/>
          <w:szCs w:val="22"/>
        </w:rPr>
        <w:t>3</w:t>
      </w:r>
      <w:r w:rsidRPr="00A4194A">
        <w:rPr>
          <w:rFonts w:ascii="Arial" w:hAnsi="Arial" w:cs="Arial"/>
          <w:sz w:val="22"/>
          <w:szCs w:val="22"/>
        </w:rPr>
        <w:t xml:space="preserve"> seeks to protect the character and appearance of the landscape and prevent development which would cause undue visual intrusion, be inconsistent with local character or harm the setting of buildings or structure. </w:t>
      </w:r>
      <w:r w:rsidR="00A50A8B" w:rsidRPr="00A4194A">
        <w:rPr>
          <w:rFonts w:ascii="Arial" w:hAnsi="Arial" w:cs="Arial"/>
          <w:sz w:val="22"/>
          <w:szCs w:val="22"/>
        </w:rPr>
        <w:t xml:space="preserve">Saved Policy C7 seeks to resist development which would cause demonstrable harm to the character of the landscape and Saved Policy C8 seeks to resist sporadic new development in the open countryside. </w:t>
      </w:r>
      <w:r w:rsidR="001008DF" w:rsidRPr="00A4194A">
        <w:rPr>
          <w:rFonts w:ascii="Arial" w:hAnsi="Arial" w:cs="Arial"/>
          <w:sz w:val="22"/>
          <w:szCs w:val="22"/>
        </w:rPr>
        <w:t xml:space="preserve"> </w:t>
      </w:r>
    </w:p>
    <w:p w:rsidR="002105CD" w:rsidRPr="00A4194A" w:rsidRDefault="00F40825" w:rsidP="005B716B">
      <w:pPr>
        <w:numPr>
          <w:ilvl w:val="0"/>
          <w:numId w:val="12"/>
        </w:numPr>
        <w:tabs>
          <w:tab w:val="left" w:pos="567"/>
        </w:tabs>
        <w:spacing w:after="240"/>
        <w:ind w:left="567" w:hanging="567"/>
        <w:jc w:val="both"/>
        <w:rPr>
          <w:rFonts w:ascii="Arial" w:hAnsi="Arial" w:cs="Arial"/>
          <w:sz w:val="22"/>
          <w:szCs w:val="22"/>
        </w:rPr>
      </w:pPr>
      <w:r w:rsidRPr="00A4194A">
        <w:rPr>
          <w:rFonts w:ascii="Arial" w:hAnsi="Arial" w:cs="Arial"/>
          <w:sz w:val="22"/>
          <w:szCs w:val="22"/>
        </w:rPr>
        <w:lastRenderedPageBreak/>
        <w:t xml:space="preserve">The application site forms part of an existing military site which consists of numerous </w:t>
      </w:r>
      <w:r w:rsidR="00340F0C" w:rsidRPr="00A4194A">
        <w:rPr>
          <w:rFonts w:ascii="Arial" w:hAnsi="Arial" w:cs="Arial"/>
          <w:sz w:val="22"/>
          <w:szCs w:val="22"/>
        </w:rPr>
        <w:t xml:space="preserve">existing </w:t>
      </w:r>
      <w:r w:rsidR="00F46213" w:rsidRPr="00A4194A">
        <w:rPr>
          <w:rFonts w:ascii="Arial" w:hAnsi="Arial" w:cs="Arial"/>
          <w:sz w:val="22"/>
          <w:szCs w:val="22"/>
        </w:rPr>
        <w:t>antennae which significantly alters the character and appearance of the site. T</w:t>
      </w:r>
      <w:r w:rsidR="002105CD" w:rsidRPr="00A4194A">
        <w:rPr>
          <w:rFonts w:ascii="Arial" w:hAnsi="Arial" w:cs="Arial"/>
          <w:sz w:val="22"/>
          <w:szCs w:val="22"/>
        </w:rPr>
        <w:t>he proposals would be located close to these</w:t>
      </w:r>
      <w:r w:rsidR="00F46213" w:rsidRPr="00A4194A">
        <w:rPr>
          <w:rFonts w:ascii="Arial" w:hAnsi="Arial" w:cs="Arial"/>
          <w:sz w:val="22"/>
          <w:szCs w:val="22"/>
        </w:rPr>
        <w:t xml:space="preserve"> existing structures and experienced in this context</w:t>
      </w:r>
      <w:r w:rsidR="002105CD" w:rsidRPr="00A4194A">
        <w:rPr>
          <w:rFonts w:ascii="Arial" w:hAnsi="Arial" w:cs="Arial"/>
          <w:sz w:val="22"/>
          <w:szCs w:val="22"/>
        </w:rPr>
        <w:t>.</w:t>
      </w:r>
      <w:r w:rsidR="00F46213" w:rsidRPr="00A4194A">
        <w:rPr>
          <w:rFonts w:ascii="Arial" w:hAnsi="Arial" w:cs="Arial"/>
          <w:sz w:val="22"/>
          <w:szCs w:val="22"/>
        </w:rPr>
        <w:t xml:space="preserve">  The existing struc</w:t>
      </w:r>
      <w:r w:rsidR="00774F11">
        <w:rPr>
          <w:rFonts w:ascii="Arial" w:hAnsi="Arial" w:cs="Arial"/>
          <w:sz w:val="22"/>
          <w:szCs w:val="22"/>
        </w:rPr>
        <w:t>tures are seen in long distance</w:t>
      </w:r>
      <w:r w:rsidR="00F46213" w:rsidRPr="00A4194A">
        <w:rPr>
          <w:rFonts w:ascii="Arial" w:hAnsi="Arial" w:cs="Arial"/>
          <w:sz w:val="22"/>
          <w:szCs w:val="22"/>
        </w:rPr>
        <w:t xml:space="preserve"> views from around the site and the proposed antennae would also be seen in these views including</w:t>
      </w:r>
      <w:r w:rsidR="003B5850">
        <w:rPr>
          <w:rFonts w:ascii="Arial" w:hAnsi="Arial" w:cs="Arial"/>
          <w:sz w:val="22"/>
          <w:szCs w:val="22"/>
        </w:rPr>
        <w:t xml:space="preserve"> from Milton Road to the north and </w:t>
      </w:r>
      <w:r w:rsidR="00F46213" w:rsidRPr="00A4194A">
        <w:rPr>
          <w:rFonts w:ascii="Arial" w:hAnsi="Arial" w:cs="Arial"/>
          <w:sz w:val="22"/>
          <w:szCs w:val="22"/>
        </w:rPr>
        <w:t>the B4031 from t</w:t>
      </w:r>
      <w:r w:rsidR="00774F11">
        <w:rPr>
          <w:rFonts w:ascii="Arial" w:hAnsi="Arial" w:cs="Arial"/>
          <w:sz w:val="22"/>
          <w:szCs w:val="22"/>
        </w:rPr>
        <w:t xml:space="preserve">he edge of </w:t>
      </w:r>
      <w:proofErr w:type="spellStart"/>
      <w:r w:rsidR="00774F11">
        <w:rPr>
          <w:rFonts w:ascii="Arial" w:hAnsi="Arial" w:cs="Arial"/>
          <w:sz w:val="22"/>
          <w:szCs w:val="22"/>
        </w:rPr>
        <w:t>Hempton</w:t>
      </w:r>
      <w:proofErr w:type="spellEnd"/>
      <w:r w:rsidR="00774F11">
        <w:rPr>
          <w:rFonts w:ascii="Arial" w:hAnsi="Arial" w:cs="Arial"/>
          <w:sz w:val="22"/>
          <w:szCs w:val="22"/>
        </w:rPr>
        <w:t xml:space="preserve"> to the South.</w:t>
      </w:r>
      <w:r w:rsidR="005B716B" w:rsidRPr="00A4194A">
        <w:rPr>
          <w:rFonts w:ascii="Arial" w:hAnsi="Arial" w:cs="Arial"/>
          <w:sz w:val="22"/>
          <w:szCs w:val="22"/>
        </w:rPr>
        <w:t xml:space="preserve"> </w:t>
      </w:r>
      <w:r w:rsidR="002105CD" w:rsidRPr="00A4194A">
        <w:rPr>
          <w:rFonts w:ascii="Arial" w:hAnsi="Arial" w:cs="Arial"/>
          <w:sz w:val="22"/>
          <w:szCs w:val="22"/>
        </w:rPr>
        <w:t xml:space="preserve"> Whilst they would be taller than the antenna they replace and would be more visually prominent due to their design</w:t>
      </w:r>
      <w:r w:rsidR="003B5850">
        <w:rPr>
          <w:rFonts w:ascii="Arial" w:hAnsi="Arial" w:cs="Arial"/>
          <w:sz w:val="22"/>
          <w:szCs w:val="22"/>
        </w:rPr>
        <w:t>,</w:t>
      </w:r>
      <w:r w:rsidR="002105CD" w:rsidRPr="00A4194A">
        <w:rPr>
          <w:rFonts w:ascii="Arial" w:hAnsi="Arial" w:cs="Arial"/>
          <w:sz w:val="22"/>
          <w:szCs w:val="22"/>
        </w:rPr>
        <w:t xml:space="preserve"> they would be viewed in the context of the existing airfield and located close to the existing antennae and are they not considered to introduce a significant new element into the landscape.   The Council</w:t>
      </w:r>
      <w:r w:rsidR="00774F11">
        <w:rPr>
          <w:rFonts w:ascii="Arial" w:hAnsi="Arial" w:cs="Arial"/>
          <w:sz w:val="22"/>
          <w:szCs w:val="22"/>
        </w:rPr>
        <w:t>’</w:t>
      </w:r>
      <w:r w:rsidR="002105CD" w:rsidRPr="00A4194A">
        <w:rPr>
          <w:rFonts w:ascii="Arial" w:hAnsi="Arial" w:cs="Arial"/>
          <w:sz w:val="22"/>
          <w:szCs w:val="22"/>
        </w:rPr>
        <w:t>s landscape officer has been consulted and has not objected to the proposal</w:t>
      </w:r>
      <w:r w:rsidR="00774F11">
        <w:rPr>
          <w:rFonts w:ascii="Arial" w:hAnsi="Arial" w:cs="Arial"/>
          <w:sz w:val="22"/>
          <w:szCs w:val="22"/>
        </w:rPr>
        <w:t>,</w:t>
      </w:r>
      <w:r w:rsidR="002105CD" w:rsidRPr="00A4194A">
        <w:rPr>
          <w:rFonts w:ascii="Arial" w:hAnsi="Arial" w:cs="Arial"/>
          <w:sz w:val="22"/>
          <w:szCs w:val="22"/>
        </w:rPr>
        <w:t xml:space="preserve"> also noting that many views of the proposals would be in an open and expansive landscape meaning the proposals would o</w:t>
      </w:r>
      <w:r w:rsidR="003B5850">
        <w:rPr>
          <w:rFonts w:ascii="Arial" w:hAnsi="Arial" w:cs="Arial"/>
          <w:sz w:val="22"/>
          <w:szCs w:val="22"/>
        </w:rPr>
        <w:t>nly form a small element of these views</w:t>
      </w:r>
      <w:r w:rsidR="002105CD" w:rsidRPr="00A4194A">
        <w:rPr>
          <w:rFonts w:ascii="Arial" w:hAnsi="Arial" w:cs="Arial"/>
          <w:sz w:val="22"/>
          <w:szCs w:val="22"/>
        </w:rPr>
        <w:t xml:space="preserve">. </w:t>
      </w:r>
      <w:r w:rsidR="005B716B" w:rsidRPr="00A4194A">
        <w:rPr>
          <w:rFonts w:ascii="Arial" w:hAnsi="Arial" w:cs="Arial"/>
          <w:sz w:val="22"/>
          <w:szCs w:val="22"/>
        </w:rPr>
        <w:t>Furthermore the visual</w:t>
      </w:r>
      <w:r w:rsidR="002105CD" w:rsidRPr="00A4194A">
        <w:rPr>
          <w:rFonts w:ascii="Arial" w:hAnsi="Arial" w:cs="Arial"/>
          <w:sz w:val="22"/>
          <w:szCs w:val="22"/>
        </w:rPr>
        <w:t xml:space="preserve"> impacts of the guy wires are likely to significantly </w:t>
      </w:r>
      <w:proofErr w:type="gramStart"/>
      <w:r w:rsidR="005B716B" w:rsidRPr="00A4194A">
        <w:rPr>
          <w:rFonts w:ascii="Arial" w:hAnsi="Arial" w:cs="Arial"/>
          <w:sz w:val="22"/>
          <w:szCs w:val="22"/>
        </w:rPr>
        <w:t>reduce</w:t>
      </w:r>
      <w:r w:rsidR="006044A7">
        <w:rPr>
          <w:rFonts w:ascii="Arial" w:hAnsi="Arial" w:cs="Arial"/>
          <w:sz w:val="22"/>
          <w:szCs w:val="22"/>
        </w:rPr>
        <w:t>d</w:t>
      </w:r>
      <w:proofErr w:type="gramEnd"/>
      <w:r w:rsidR="005B716B" w:rsidRPr="00A4194A">
        <w:rPr>
          <w:rFonts w:ascii="Arial" w:hAnsi="Arial" w:cs="Arial"/>
          <w:sz w:val="22"/>
          <w:szCs w:val="22"/>
        </w:rPr>
        <w:t xml:space="preserve"> with dista</w:t>
      </w:r>
      <w:r w:rsidR="002105CD" w:rsidRPr="00A4194A">
        <w:rPr>
          <w:rFonts w:ascii="Arial" w:hAnsi="Arial" w:cs="Arial"/>
          <w:sz w:val="22"/>
          <w:szCs w:val="22"/>
        </w:rPr>
        <w:t>nce</w:t>
      </w:r>
      <w:r w:rsidR="00774F11">
        <w:rPr>
          <w:rFonts w:ascii="Arial" w:hAnsi="Arial" w:cs="Arial"/>
          <w:sz w:val="22"/>
          <w:szCs w:val="22"/>
        </w:rPr>
        <w:t>,</w:t>
      </w:r>
      <w:r w:rsidR="006044A7">
        <w:rPr>
          <w:rFonts w:ascii="Arial" w:hAnsi="Arial" w:cs="Arial"/>
          <w:sz w:val="22"/>
          <w:szCs w:val="22"/>
        </w:rPr>
        <w:t xml:space="preserve"> given their small</w:t>
      </w:r>
      <w:r w:rsidR="002105CD" w:rsidRPr="00A4194A">
        <w:rPr>
          <w:rFonts w:ascii="Arial" w:hAnsi="Arial" w:cs="Arial"/>
          <w:sz w:val="22"/>
          <w:szCs w:val="22"/>
        </w:rPr>
        <w:t xml:space="preserve"> diameter. </w:t>
      </w:r>
    </w:p>
    <w:p w:rsidR="005B716B" w:rsidRPr="00A4194A" w:rsidRDefault="005B716B" w:rsidP="005B716B">
      <w:pPr>
        <w:numPr>
          <w:ilvl w:val="0"/>
          <w:numId w:val="12"/>
        </w:numPr>
        <w:tabs>
          <w:tab w:val="left" w:pos="567"/>
        </w:tabs>
        <w:spacing w:after="240"/>
        <w:ind w:left="567" w:hanging="567"/>
        <w:jc w:val="both"/>
        <w:rPr>
          <w:rFonts w:ascii="Arial" w:hAnsi="Arial" w:cs="Arial"/>
          <w:sz w:val="22"/>
          <w:szCs w:val="22"/>
        </w:rPr>
      </w:pPr>
      <w:r w:rsidRPr="00A4194A">
        <w:rPr>
          <w:rFonts w:ascii="Arial" w:hAnsi="Arial" w:cs="Arial"/>
          <w:sz w:val="22"/>
          <w:szCs w:val="22"/>
        </w:rPr>
        <w:t>The proposal would</w:t>
      </w:r>
      <w:r w:rsidR="006044A7">
        <w:rPr>
          <w:rFonts w:ascii="Arial" w:hAnsi="Arial" w:cs="Arial"/>
          <w:sz w:val="22"/>
          <w:szCs w:val="22"/>
        </w:rPr>
        <w:t xml:space="preserve"> also be visible fro</w:t>
      </w:r>
      <w:r w:rsidRPr="00A4194A">
        <w:rPr>
          <w:rFonts w:ascii="Arial" w:hAnsi="Arial" w:cs="Arial"/>
          <w:sz w:val="22"/>
          <w:szCs w:val="22"/>
        </w:rPr>
        <w:t>m a number of residential pro</w:t>
      </w:r>
      <w:r w:rsidR="006044A7">
        <w:rPr>
          <w:rFonts w:ascii="Arial" w:hAnsi="Arial" w:cs="Arial"/>
          <w:sz w:val="22"/>
          <w:szCs w:val="22"/>
        </w:rPr>
        <w:t>perties</w:t>
      </w:r>
      <w:r w:rsidR="00774F11">
        <w:rPr>
          <w:rFonts w:ascii="Arial" w:hAnsi="Arial" w:cs="Arial"/>
          <w:sz w:val="22"/>
          <w:szCs w:val="22"/>
        </w:rPr>
        <w:t>.  H</w:t>
      </w:r>
      <w:r w:rsidR="006044A7">
        <w:rPr>
          <w:rFonts w:ascii="Arial" w:hAnsi="Arial" w:cs="Arial"/>
          <w:sz w:val="22"/>
          <w:szCs w:val="22"/>
        </w:rPr>
        <w:t>owever</w:t>
      </w:r>
      <w:r w:rsidR="00774F11">
        <w:rPr>
          <w:rFonts w:ascii="Arial" w:hAnsi="Arial" w:cs="Arial"/>
          <w:sz w:val="22"/>
          <w:szCs w:val="22"/>
        </w:rPr>
        <w:t>,</w:t>
      </w:r>
      <w:r w:rsidR="006044A7">
        <w:rPr>
          <w:rFonts w:ascii="Arial" w:hAnsi="Arial" w:cs="Arial"/>
          <w:sz w:val="22"/>
          <w:szCs w:val="22"/>
        </w:rPr>
        <w:t xml:space="preserve"> they would only </w:t>
      </w:r>
      <w:r w:rsidRPr="00A4194A">
        <w:rPr>
          <w:rFonts w:ascii="Arial" w:hAnsi="Arial" w:cs="Arial"/>
          <w:sz w:val="22"/>
          <w:szCs w:val="22"/>
        </w:rPr>
        <w:t xml:space="preserve">be available in </w:t>
      </w:r>
      <w:r w:rsidR="006044A7">
        <w:rPr>
          <w:rFonts w:ascii="Arial" w:hAnsi="Arial" w:cs="Arial"/>
          <w:sz w:val="22"/>
          <w:szCs w:val="22"/>
        </w:rPr>
        <w:t xml:space="preserve">relatively </w:t>
      </w:r>
      <w:r w:rsidRPr="00A4194A">
        <w:rPr>
          <w:rFonts w:ascii="Arial" w:hAnsi="Arial" w:cs="Arial"/>
          <w:sz w:val="22"/>
          <w:szCs w:val="22"/>
        </w:rPr>
        <w:t>distant views and in many cases would for</w:t>
      </w:r>
      <w:r w:rsidR="006044A7">
        <w:rPr>
          <w:rFonts w:ascii="Arial" w:hAnsi="Arial" w:cs="Arial"/>
          <w:sz w:val="22"/>
          <w:szCs w:val="22"/>
        </w:rPr>
        <w:t>m one element of a wider landscape</w:t>
      </w:r>
      <w:r w:rsidRPr="00A4194A">
        <w:rPr>
          <w:rFonts w:ascii="Arial" w:hAnsi="Arial" w:cs="Arial"/>
          <w:sz w:val="22"/>
          <w:szCs w:val="22"/>
        </w:rPr>
        <w:t>.  There is not legal right a view in planning law and given the scale of the proposal and distance to</w:t>
      </w:r>
      <w:r w:rsidR="003B5850">
        <w:rPr>
          <w:rFonts w:ascii="Arial" w:hAnsi="Arial" w:cs="Arial"/>
          <w:sz w:val="22"/>
          <w:szCs w:val="22"/>
        </w:rPr>
        <w:t xml:space="preserve"> closest</w:t>
      </w:r>
      <w:r w:rsidRPr="00A4194A">
        <w:rPr>
          <w:rFonts w:ascii="Arial" w:hAnsi="Arial" w:cs="Arial"/>
          <w:sz w:val="22"/>
          <w:szCs w:val="22"/>
        </w:rPr>
        <w:t xml:space="preserve"> neighbouring properties</w:t>
      </w:r>
      <w:r w:rsidR="003B5850">
        <w:rPr>
          <w:rFonts w:ascii="Arial" w:hAnsi="Arial" w:cs="Arial"/>
          <w:sz w:val="22"/>
          <w:szCs w:val="22"/>
        </w:rPr>
        <w:t xml:space="preserve"> it is not considered that the</w:t>
      </w:r>
      <w:r w:rsidR="006044A7">
        <w:rPr>
          <w:rFonts w:ascii="Arial" w:hAnsi="Arial" w:cs="Arial"/>
          <w:sz w:val="22"/>
          <w:szCs w:val="22"/>
        </w:rPr>
        <w:t xml:space="preserve"> proposals </w:t>
      </w:r>
      <w:r w:rsidR="003B5850">
        <w:rPr>
          <w:rFonts w:ascii="Arial" w:hAnsi="Arial" w:cs="Arial"/>
          <w:sz w:val="22"/>
          <w:szCs w:val="22"/>
        </w:rPr>
        <w:t xml:space="preserve">would </w:t>
      </w:r>
      <w:r w:rsidRPr="00A4194A">
        <w:rPr>
          <w:rFonts w:ascii="Arial" w:hAnsi="Arial" w:cs="Arial"/>
          <w:sz w:val="22"/>
          <w:szCs w:val="22"/>
        </w:rPr>
        <w:t xml:space="preserve">materially impact on their outlook or appear so overbearing so as to justify refusal. </w:t>
      </w:r>
    </w:p>
    <w:p w:rsidR="005B716B" w:rsidRPr="00A4194A" w:rsidRDefault="005B716B" w:rsidP="005B716B">
      <w:pPr>
        <w:numPr>
          <w:ilvl w:val="0"/>
          <w:numId w:val="12"/>
        </w:numPr>
        <w:tabs>
          <w:tab w:val="left" w:pos="567"/>
        </w:tabs>
        <w:spacing w:after="240"/>
        <w:ind w:left="567" w:hanging="567"/>
        <w:jc w:val="both"/>
        <w:rPr>
          <w:rFonts w:ascii="Arial" w:hAnsi="Arial" w:cs="Arial"/>
          <w:sz w:val="22"/>
          <w:szCs w:val="22"/>
        </w:rPr>
      </w:pPr>
      <w:r w:rsidRPr="00A4194A">
        <w:rPr>
          <w:rFonts w:ascii="Arial" w:hAnsi="Arial" w:cs="Arial"/>
          <w:sz w:val="22"/>
          <w:szCs w:val="22"/>
        </w:rPr>
        <w:t xml:space="preserve">Overall it is considered that whilst the proposed antennae </w:t>
      </w:r>
      <w:r w:rsidR="00774F11">
        <w:rPr>
          <w:rFonts w:ascii="Arial" w:hAnsi="Arial" w:cs="Arial"/>
          <w:sz w:val="22"/>
          <w:szCs w:val="22"/>
        </w:rPr>
        <w:t>would</w:t>
      </w:r>
      <w:r w:rsidRPr="00A4194A">
        <w:rPr>
          <w:rFonts w:ascii="Arial" w:hAnsi="Arial" w:cs="Arial"/>
          <w:sz w:val="22"/>
          <w:szCs w:val="22"/>
        </w:rPr>
        <w:t xml:space="preserve"> be clearly visible from areas outside of the site</w:t>
      </w:r>
      <w:r w:rsidR="003B5850">
        <w:rPr>
          <w:rFonts w:ascii="Arial" w:hAnsi="Arial" w:cs="Arial"/>
          <w:sz w:val="22"/>
          <w:szCs w:val="22"/>
        </w:rPr>
        <w:t xml:space="preserve"> and in the surrounding landscape</w:t>
      </w:r>
      <w:r w:rsidRPr="00A4194A">
        <w:rPr>
          <w:rFonts w:ascii="Arial" w:hAnsi="Arial" w:cs="Arial"/>
          <w:sz w:val="22"/>
          <w:szCs w:val="22"/>
        </w:rPr>
        <w:t xml:space="preserve">, given the existing context they would be viewed within the harm is limited.  Furthermore when weighed against the benefits of the scheme in supporting the operations at the RAF </w:t>
      </w:r>
      <w:proofErr w:type="spellStart"/>
      <w:r w:rsidRPr="00A4194A">
        <w:rPr>
          <w:rFonts w:ascii="Arial" w:hAnsi="Arial" w:cs="Arial"/>
          <w:sz w:val="22"/>
          <w:szCs w:val="22"/>
        </w:rPr>
        <w:t>Barford</w:t>
      </w:r>
      <w:proofErr w:type="spellEnd"/>
      <w:r w:rsidRPr="00A4194A">
        <w:rPr>
          <w:rFonts w:ascii="Arial" w:hAnsi="Arial" w:cs="Arial"/>
          <w:sz w:val="22"/>
          <w:szCs w:val="22"/>
        </w:rPr>
        <w:t xml:space="preserve"> and </w:t>
      </w:r>
      <w:proofErr w:type="spellStart"/>
      <w:r w:rsidRPr="00A4194A">
        <w:rPr>
          <w:rFonts w:ascii="Arial" w:hAnsi="Arial" w:cs="Arial"/>
          <w:sz w:val="22"/>
          <w:szCs w:val="22"/>
        </w:rPr>
        <w:t>Croughton</w:t>
      </w:r>
      <w:proofErr w:type="spellEnd"/>
      <w:r w:rsidRPr="00A4194A">
        <w:rPr>
          <w:rFonts w:ascii="Arial" w:hAnsi="Arial" w:cs="Arial"/>
          <w:sz w:val="22"/>
          <w:szCs w:val="22"/>
        </w:rPr>
        <w:t xml:space="preserve"> the visual and landscape impacts are not considered to be so significant so as to justify refusal of the application. </w:t>
      </w:r>
    </w:p>
    <w:p w:rsidR="005B716B" w:rsidRPr="00A4194A" w:rsidRDefault="005B716B" w:rsidP="005B716B">
      <w:pPr>
        <w:tabs>
          <w:tab w:val="left" w:pos="567"/>
        </w:tabs>
        <w:spacing w:after="240"/>
        <w:ind w:left="567"/>
        <w:jc w:val="both"/>
        <w:rPr>
          <w:rFonts w:ascii="Arial" w:hAnsi="Arial" w:cs="Arial"/>
          <w:sz w:val="22"/>
          <w:szCs w:val="22"/>
          <w:u w:val="single"/>
        </w:rPr>
      </w:pPr>
      <w:r w:rsidRPr="00A4194A">
        <w:rPr>
          <w:rFonts w:ascii="Arial" w:hAnsi="Arial" w:cs="Arial"/>
          <w:sz w:val="22"/>
          <w:szCs w:val="22"/>
          <w:u w:val="single"/>
        </w:rPr>
        <w:t>Other matters</w:t>
      </w:r>
    </w:p>
    <w:p w:rsidR="001008DF" w:rsidRPr="00A4194A" w:rsidRDefault="001008DF" w:rsidP="002F13BE">
      <w:pPr>
        <w:numPr>
          <w:ilvl w:val="0"/>
          <w:numId w:val="12"/>
        </w:numPr>
        <w:tabs>
          <w:tab w:val="left" w:pos="567"/>
        </w:tabs>
        <w:spacing w:after="240"/>
        <w:ind w:left="567" w:hanging="567"/>
        <w:jc w:val="both"/>
        <w:rPr>
          <w:rFonts w:ascii="Arial" w:hAnsi="Arial" w:cs="Arial"/>
          <w:sz w:val="22"/>
          <w:szCs w:val="22"/>
        </w:rPr>
      </w:pPr>
      <w:r w:rsidRPr="00A4194A">
        <w:rPr>
          <w:rFonts w:ascii="Arial" w:hAnsi="Arial" w:cs="Arial"/>
          <w:sz w:val="22"/>
          <w:szCs w:val="22"/>
        </w:rPr>
        <w:t xml:space="preserve">Policy ENV1 states development which is likely to cause materially harmful levels of noise or other environmental pollution will not normally be permitted.  In this case the </w:t>
      </w:r>
      <w:r w:rsidR="005B716B" w:rsidRPr="00A4194A">
        <w:rPr>
          <w:rFonts w:ascii="Arial" w:hAnsi="Arial" w:cs="Arial"/>
          <w:sz w:val="22"/>
          <w:szCs w:val="22"/>
        </w:rPr>
        <w:t xml:space="preserve">siting of the antennae is some distance </w:t>
      </w:r>
      <w:r w:rsidRPr="00A4194A">
        <w:rPr>
          <w:rFonts w:ascii="Arial" w:hAnsi="Arial" w:cs="Arial"/>
          <w:sz w:val="22"/>
          <w:szCs w:val="22"/>
        </w:rPr>
        <w:t>from</w:t>
      </w:r>
      <w:r w:rsidR="005B716B" w:rsidRPr="00A4194A">
        <w:rPr>
          <w:rFonts w:ascii="Arial" w:hAnsi="Arial" w:cs="Arial"/>
          <w:sz w:val="22"/>
          <w:szCs w:val="22"/>
        </w:rPr>
        <w:t xml:space="preserve"> the adjacent</w:t>
      </w:r>
      <w:r w:rsidRPr="00A4194A">
        <w:rPr>
          <w:rFonts w:ascii="Arial" w:hAnsi="Arial" w:cs="Arial"/>
          <w:sz w:val="22"/>
          <w:szCs w:val="22"/>
        </w:rPr>
        <w:t xml:space="preserve"> residential properties and the Councils environmental protection team have </w:t>
      </w:r>
      <w:r w:rsidR="005B716B" w:rsidRPr="00A4194A">
        <w:rPr>
          <w:rFonts w:ascii="Arial" w:hAnsi="Arial" w:cs="Arial"/>
          <w:sz w:val="22"/>
          <w:szCs w:val="22"/>
        </w:rPr>
        <w:t>raised</w:t>
      </w:r>
      <w:r w:rsidRPr="00A4194A">
        <w:rPr>
          <w:rFonts w:ascii="Arial" w:hAnsi="Arial" w:cs="Arial"/>
          <w:sz w:val="22"/>
          <w:szCs w:val="22"/>
        </w:rPr>
        <w:t xml:space="preserve"> no objection to the applica</w:t>
      </w:r>
      <w:r w:rsidR="005849A1" w:rsidRPr="00A4194A">
        <w:rPr>
          <w:rFonts w:ascii="Arial" w:hAnsi="Arial" w:cs="Arial"/>
          <w:sz w:val="22"/>
          <w:szCs w:val="22"/>
        </w:rPr>
        <w:t>tion on</w:t>
      </w:r>
      <w:r w:rsidRPr="00A4194A">
        <w:rPr>
          <w:rFonts w:ascii="Arial" w:hAnsi="Arial" w:cs="Arial"/>
          <w:sz w:val="22"/>
          <w:szCs w:val="22"/>
        </w:rPr>
        <w:t xml:space="preserve"> noise or other environmental matters. </w:t>
      </w:r>
    </w:p>
    <w:p w:rsidR="00340F0C" w:rsidRPr="00A4194A" w:rsidRDefault="003B5850" w:rsidP="002F13BE">
      <w:pPr>
        <w:numPr>
          <w:ilvl w:val="0"/>
          <w:numId w:val="12"/>
        </w:numPr>
        <w:tabs>
          <w:tab w:val="left" w:pos="567"/>
        </w:tabs>
        <w:spacing w:after="240"/>
        <w:ind w:left="567" w:hanging="567"/>
        <w:jc w:val="both"/>
        <w:rPr>
          <w:rFonts w:ascii="Arial" w:hAnsi="Arial" w:cs="Arial"/>
          <w:sz w:val="22"/>
          <w:szCs w:val="22"/>
        </w:rPr>
      </w:pPr>
      <w:r>
        <w:rPr>
          <w:rFonts w:ascii="Arial" w:hAnsi="Arial" w:cs="Arial"/>
          <w:sz w:val="22"/>
          <w:szCs w:val="22"/>
        </w:rPr>
        <w:t>A badger sett exists</w:t>
      </w:r>
      <w:r w:rsidR="00340F0C" w:rsidRPr="00A4194A">
        <w:rPr>
          <w:rFonts w:ascii="Arial" w:hAnsi="Arial" w:cs="Arial"/>
          <w:sz w:val="22"/>
          <w:szCs w:val="22"/>
        </w:rPr>
        <w:t xml:space="preserve"> in proximity to the site however the proposed development would not directly impact on this and given the distance and nature of the proposal it is not considered that the proposal would detrimentally impact upon this</w:t>
      </w:r>
      <w:r>
        <w:rPr>
          <w:rFonts w:ascii="Arial" w:hAnsi="Arial" w:cs="Arial"/>
          <w:sz w:val="22"/>
          <w:szCs w:val="22"/>
        </w:rPr>
        <w:t xml:space="preserve"> in the longer term</w:t>
      </w:r>
      <w:r w:rsidR="00340F0C" w:rsidRPr="00A4194A">
        <w:rPr>
          <w:rFonts w:ascii="Arial" w:hAnsi="Arial" w:cs="Arial"/>
          <w:sz w:val="22"/>
          <w:szCs w:val="22"/>
        </w:rPr>
        <w:t xml:space="preserve">. </w:t>
      </w:r>
    </w:p>
    <w:p w:rsidR="005849A1" w:rsidRPr="00A4194A" w:rsidRDefault="005849A1" w:rsidP="002F13BE">
      <w:pPr>
        <w:numPr>
          <w:ilvl w:val="0"/>
          <w:numId w:val="12"/>
        </w:numPr>
        <w:tabs>
          <w:tab w:val="left" w:pos="567"/>
        </w:tabs>
        <w:spacing w:after="240"/>
        <w:ind w:left="567" w:hanging="567"/>
        <w:jc w:val="both"/>
        <w:rPr>
          <w:rFonts w:ascii="Arial" w:hAnsi="Arial" w:cs="Arial"/>
          <w:sz w:val="22"/>
          <w:szCs w:val="22"/>
        </w:rPr>
      </w:pPr>
      <w:r w:rsidRPr="00A4194A">
        <w:rPr>
          <w:rFonts w:ascii="Arial" w:hAnsi="Arial" w:cs="Arial"/>
          <w:sz w:val="22"/>
          <w:szCs w:val="22"/>
        </w:rPr>
        <w:t xml:space="preserve">No safeguarding objections have been received from the MOD and it is noted that the proposed antennae are a similar height to some existing antennae on the site. </w:t>
      </w:r>
    </w:p>
    <w:p w:rsidR="002F13BE" w:rsidRPr="00A4194A" w:rsidRDefault="002F13BE" w:rsidP="002F13BE">
      <w:pPr>
        <w:numPr>
          <w:ilvl w:val="0"/>
          <w:numId w:val="2"/>
        </w:numPr>
        <w:tabs>
          <w:tab w:val="clear" w:pos="360"/>
          <w:tab w:val="left" w:pos="567"/>
        </w:tabs>
        <w:spacing w:after="240"/>
        <w:ind w:left="709" w:hanging="709"/>
        <w:jc w:val="both"/>
        <w:rPr>
          <w:rFonts w:ascii="Arial" w:hAnsi="Arial" w:cs="Arial"/>
          <w:b/>
          <w:sz w:val="22"/>
          <w:szCs w:val="22"/>
        </w:rPr>
      </w:pPr>
      <w:r w:rsidRPr="00A4194A">
        <w:rPr>
          <w:rFonts w:ascii="Arial" w:hAnsi="Arial" w:cs="Arial"/>
          <w:b/>
          <w:sz w:val="22"/>
          <w:szCs w:val="22"/>
        </w:rPr>
        <w:t>PLANNING BALANCE AND CONCLUSION</w:t>
      </w:r>
    </w:p>
    <w:p w:rsidR="002F13BE" w:rsidRPr="00A4194A" w:rsidRDefault="002F13BE" w:rsidP="002F13BE">
      <w:pPr>
        <w:numPr>
          <w:ilvl w:val="0"/>
          <w:numId w:val="13"/>
        </w:numPr>
        <w:tabs>
          <w:tab w:val="clear" w:pos="360"/>
          <w:tab w:val="num" w:pos="567"/>
        </w:tabs>
        <w:spacing w:after="240"/>
        <w:ind w:left="567" w:hanging="567"/>
        <w:jc w:val="both"/>
        <w:rPr>
          <w:rFonts w:ascii="Arial" w:hAnsi="Arial" w:cs="Arial"/>
          <w:sz w:val="22"/>
          <w:szCs w:val="22"/>
        </w:rPr>
      </w:pPr>
      <w:r w:rsidRPr="00A4194A">
        <w:rPr>
          <w:rFonts w:ascii="Arial" w:hAnsi="Arial" w:cs="Arial"/>
          <w:sz w:val="22"/>
          <w:szCs w:val="22"/>
        </w:rPr>
        <w:t>The NPPF states that the purpose of the planning system is to contribute to the achievement of sustainable development. Paragraph 8 requires that the three dimensions to sustainable development (economic, social and environmental) are not undertaken in isolation, but are sought jointly and simultaneously.</w:t>
      </w:r>
    </w:p>
    <w:p w:rsidR="002F13BE" w:rsidRPr="00A4194A" w:rsidRDefault="005849A1" w:rsidP="002F13BE">
      <w:pPr>
        <w:numPr>
          <w:ilvl w:val="0"/>
          <w:numId w:val="13"/>
        </w:numPr>
        <w:tabs>
          <w:tab w:val="num" w:pos="567"/>
        </w:tabs>
        <w:spacing w:after="240"/>
        <w:ind w:left="567" w:hanging="567"/>
        <w:jc w:val="both"/>
        <w:rPr>
          <w:rFonts w:ascii="Arial" w:hAnsi="Arial" w:cs="Arial"/>
          <w:sz w:val="22"/>
          <w:szCs w:val="22"/>
        </w:rPr>
      </w:pPr>
      <w:r w:rsidRPr="00A4194A">
        <w:rPr>
          <w:rFonts w:ascii="Arial" w:hAnsi="Arial" w:cs="Arial"/>
          <w:sz w:val="22"/>
          <w:szCs w:val="22"/>
        </w:rPr>
        <w:t xml:space="preserve">The proposal development is required to support the existing operations undertaken at the site and upgrade the existing </w:t>
      </w:r>
      <w:r w:rsidR="003B5850" w:rsidRPr="00A4194A">
        <w:rPr>
          <w:rFonts w:ascii="Arial" w:hAnsi="Arial" w:cs="Arial"/>
          <w:sz w:val="22"/>
          <w:szCs w:val="22"/>
        </w:rPr>
        <w:t>facilities</w:t>
      </w:r>
      <w:r w:rsidRPr="00A4194A">
        <w:rPr>
          <w:rFonts w:ascii="Arial" w:hAnsi="Arial" w:cs="Arial"/>
          <w:sz w:val="22"/>
          <w:szCs w:val="22"/>
        </w:rPr>
        <w:t xml:space="preserve">.  The proposal would lead to some additional harm to the landscape character and appearance of the area however this is strongly mitigated by the fact that the development would be seen in the context </w:t>
      </w:r>
      <w:r w:rsidRPr="00A4194A">
        <w:rPr>
          <w:rFonts w:ascii="Arial" w:hAnsi="Arial" w:cs="Arial"/>
          <w:sz w:val="22"/>
          <w:szCs w:val="22"/>
        </w:rPr>
        <w:lastRenderedPageBreak/>
        <w:t>of a number of other antennae on the site.  The siting of the proposal is close to these existing structures.  The proposal is considered acceptable in all other respects and given the benefits of the proposal is constitute</w:t>
      </w:r>
      <w:r w:rsidR="00774F11">
        <w:rPr>
          <w:rFonts w:ascii="Arial" w:hAnsi="Arial" w:cs="Arial"/>
          <w:sz w:val="22"/>
          <w:szCs w:val="22"/>
        </w:rPr>
        <w:t>s</w:t>
      </w:r>
      <w:r w:rsidRPr="00A4194A">
        <w:rPr>
          <w:rFonts w:ascii="Arial" w:hAnsi="Arial" w:cs="Arial"/>
          <w:sz w:val="22"/>
          <w:szCs w:val="22"/>
        </w:rPr>
        <w:t xml:space="preserve"> a sustaina</w:t>
      </w:r>
      <w:r w:rsidR="003B5850">
        <w:rPr>
          <w:rFonts w:ascii="Arial" w:hAnsi="Arial" w:cs="Arial"/>
          <w:sz w:val="22"/>
          <w:szCs w:val="22"/>
        </w:rPr>
        <w:t>ble form of development when considered</w:t>
      </w:r>
      <w:r w:rsidRPr="00A4194A">
        <w:rPr>
          <w:rFonts w:ascii="Arial" w:hAnsi="Arial" w:cs="Arial"/>
          <w:sz w:val="22"/>
          <w:szCs w:val="22"/>
        </w:rPr>
        <w:t xml:space="preserve"> as a whole.  It is therefore recommended that planning consent be granted.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4"/>
      </w:tblGrid>
      <w:tr w:rsidR="002F13BE" w:rsidRPr="00A4194A" w:rsidTr="00652BBE">
        <w:tc>
          <w:tcPr>
            <w:tcW w:w="9004" w:type="dxa"/>
          </w:tcPr>
          <w:p w:rsidR="002F13BE" w:rsidRPr="00A4194A" w:rsidRDefault="002F13BE" w:rsidP="00652BBE">
            <w:pPr>
              <w:numPr>
                <w:ilvl w:val="0"/>
                <w:numId w:val="2"/>
              </w:numPr>
              <w:tabs>
                <w:tab w:val="clear" w:pos="360"/>
                <w:tab w:val="num" w:pos="567"/>
              </w:tabs>
              <w:spacing w:after="240"/>
              <w:ind w:left="567" w:hanging="567"/>
              <w:jc w:val="both"/>
              <w:rPr>
                <w:rFonts w:ascii="Arial" w:hAnsi="Arial" w:cs="Arial"/>
                <w:sz w:val="22"/>
                <w:szCs w:val="22"/>
              </w:rPr>
            </w:pPr>
            <w:r w:rsidRPr="00A4194A">
              <w:rPr>
                <w:rFonts w:ascii="Arial" w:hAnsi="Arial" w:cs="Arial"/>
                <w:b/>
                <w:bCs/>
                <w:sz w:val="22"/>
                <w:szCs w:val="22"/>
                <w:lang w:eastAsia="en-US"/>
              </w:rPr>
              <w:t>RECOMMENDATION</w:t>
            </w:r>
          </w:p>
          <w:p w:rsidR="002F13BE" w:rsidRPr="00A4194A" w:rsidRDefault="002F13BE" w:rsidP="00652BBE">
            <w:pPr>
              <w:widowControl w:val="0"/>
              <w:autoSpaceDE w:val="0"/>
              <w:autoSpaceDN w:val="0"/>
              <w:ind w:left="567"/>
              <w:jc w:val="both"/>
              <w:rPr>
                <w:rFonts w:ascii="Arial" w:hAnsi="Arial" w:cs="Arial"/>
                <w:sz w:val="22"/>
                <w:szCs w:val="22"/>
              </w:rPr>
            </w:pPr>
            <w:r w:rsidRPr="00A4194A">
              <w:rPr>
                <w:rFonts w:ascii="Arial" w:hAnsi="Arial" w:cs="Arial"/>
                <w:sz w:val="22"/>
                <w:szCs w:val="22"/>
              </w:rPr>
              <w:t>That permission is granted, subject to the following</w:t>
            </w:r>
            <w:r w:rsidR="005849A1" w:rsidRPr="00A4194A">
              <w:rPr>
                <w:rFonts w:ascii="Arial" w:hAnsi="Arial" w:cs="Arial"/>
                <w:sz w:val="22"/>
                <w:szCs w:val="22"/>
              </w:rPr>
              <w:t xml:space="preserve"> conditions</w:t>
            </w:r>
            <w:r w:rsidRPr="00A4194A">
              <w:rPr>
                <w:rFonts w:ascii="Arial" w:hAnsi="Arial" w:cs="Arial"/>
                <w:sz w:val="22"/>
                <w:szCs w:val="22"/>
              </w:rPr>
              <w:t xml:space="preserve">: </w:t>
            </w:r>
          </w:p>
          <w:p w:rsidR="005849A1" w:rsidRPr="00A4194A" w:rsidRDefault="005849A1" w:rsidP="00652BBE">
            <w:pPr>
              <w:widowControl w:val="0"/>
              <w:autoSpaceDE w:val="0"/>
              <w:autoSpaceDN w:val="0"/>
              <w:ind w:left="567"/>
              <w:jc w:val="both"/>
              <w:rPr>
                <w:rFonts w:ascii="Arial" w:hAnsi="Arial" w:cs="Arial"/>
                <w:sz w:val="22"/>
                <w:szCs w:val="22"/>
              </w:rPr>
            </w:pPr>
          </w:p>
          <w:p w:rsidR="002F13BE" w:rsidRPr="00A4194A" w:rsidRDefault="002F13BE" w:rsidP="00652BBE">
            <w:pPr>
              <w:widowControl w:val="0"/>
              <w:numPr>
                <w:ilvl w:val="0"/>
                <w:numId w:val="16"/>
              </w:numPr>
              <w:autoSpaceDE w:val="0"/>
              <w:autoSpaceDN w:val="0"/>
              <w:jc w:val="both"/>
              <w:rPr>
                <w:rFonts w:ascii="Arial" w:hAnsi="Arial" w:cs="Arial"/>
                <w:sz w:val="22"/>
                <w:szCs w:val="22"/>
              </w:rPr>
            </w:pPr>
            <w:r w:rsidRPr="00A4194A">
              <w:rPr>
                <w:rFonts w:ascii="Arial" w:hAnsi="Arial" w:cs="Arial"/>
                <w:sz w:val="22"/>
                <w:szCs w:val="22"/>
              </w:rPr>
              <w:t>The development to which this permission relates shall be begun not later than the expiration of three years beginning with the date of this permission.</w:t>
            </w:r>
          </w:p>
          <w:p w:rsidR="002F13BE" w:rsidRPr="00A4194A" w:rsidRDefault="002F13BE" w:rsidP="00652BBE">
            <w:pPr>
              <w:widowControl w:val="0"/>
              <w:autoSpaceDE w:val="0"/>
              <w:autoSpaceDN w:val="0"/>
              <w:ind w:left="927"/>
              <w:jc w:val="both"/>
              <w:rPr>
                <w:rFonts w:ascii="Arial" w:hAnsi="Arial" w:cs="Arial"/>
                <w:sz w:val="22"/>
                <w:szCs w:val="22"/>
              </w:rPr>
            </w:pPr>
          </w:p>
          <w:p w:rsidR="002F13BE" w:rsidRPr="00A4194A" w:rsidRDefault="002F13BE" w:rsidP="00652BBE">
            <w:pPr>
              <w:widowControl w:val="0"/>
              <w:autoSpaceDE w:val="0"/>
              <w:autoSpaceDN w:val="0"/>
              <w:ind w:left="927"/>
              <w:jc w:val="both"/>
              <w:rPr>
                <w:rFonts w:ascii="Arial" w:hAnsi="Arial" w:cs="Arial"/>
                <w:sz w:val="22"/>
                <w:szCs w:val="22"/>
              </w:rPr>
            </w:pPr>
            <w:r w:rsidRPr="00A4194A">
              <w:rPr>
                <w:rFonts w:ascii="Arial" w:hAnsi="Arial" w:cs="Arial"/>
                <w:sz w:val="22"/>
                <w:szCs w:val="22"/>
              </w:rPr>
              <w:t>Reason - To comply with the provisions of Section 91 of the Town and Country Planning Act 1990, as amended by Section 51 of the Planning and Compulsory Purchase Act 2004.</w:t>
            </w:r>
          </w:p>
          <w:p w:rsidR="002F13BE" w:rsidRPr="00A4194A" w:rsidRDefault="002F13BE" w:rsidP="00652BBE">
            <w:pPr>
              <w:widowControl w:val="0"/>
              <w:autoSpaceDE w:val="0"/>
              <w:autoSpaceDN w:val="0"/>
              <w:ind w:left="927"/>
              <w:jc w:val="both"/>
              <w:rPr>
                <w:rFonts w:ascii="Arial" w:hAnsi="Arial" w:cs="Arial"/>
                <w:sz w:val="22"/>
                <w:szCs w:val="22"/>
              </w:rPr>
            </w:pPr>
          </w:p>
          <w:p w:rsidR="002F13BE" w:rsidRPr="00A4194A" w:rsidRDefault="002F13BE" w:rsidP="00652BBE">
            <w:pPr>
              <w:widowControl w:val="0"/>
              <w:numPr>
                <w:ilvl w:val="0"/>
                <w:numId w:val="16"/>
              </w:numPr>
              <w:autoSpaceDE w:val="0"/>
              <w:autoSpaceDN w:val="0"/>
              <w:jc w:val="both"/>
              <w:rPr>
                <w:rFonts w:ascii="Arial" w:hAnsi="Arial" w:cs="Arial"/>
                <w:sz w:val="22"/>
                <w:szCs w:val="22"/>
              </w:rPr>
            </w:pPr>
            <w:r w:rsidRPr="00A4194A">
              <w:rPr>
                <w:rFonts w:ascii="Arial" w:hAnsi="Arial" w:cs="Arial"/>
                <w:sz w:val="22"/>
                <w:szCs w:val="22"/>
              </w:rPr>
              <w:t>Except where otherwise stipulated by conditions attached to this permission, the development shall be carried out strictly in accordance with the</w:t>
            </w:r>
            <w:r w:rsidR="00D75ABE" w:rsidRPr="00A4194A">
              <w:rPr>
                <w:rFonts w:ascii="Arial" w:hAnsi="Arial" w:cs="Arial"/>
                <w:sz w:val="22"/>
                <w:szCs w:val="22"/>
              </w:rPr>
              <w:t xml:space="preserve"> application form and the</w:t>
            </w:r>
            <w:r w:rsidRPr="00A4194A">
              <w:rPr>
                <w:rFonts w:ascii="Arial" w:hAnsi="Arial" w:cs="Arial"/>
                <w:sz w:val="22"/>
                <w:szCs w:val="22"/>
              </w:rPr>
              <w:t xml:space="preserve"> following plans and documents:  </w:t>
            </w:r>
            <w:r w:rsidR="00B11D67" w:rsidRPr="00A4194A">
              <w:rPr>
                <w:rFonts w:ascii="Arial" w:hAnsi="Arial" w:cs="Arial"/>
                <w:sz w:val="22"/>
                <w:szCs w:val="22"/>
              </w:rPr>
              <w:t>Design and Access Statement, drawing number 181P 071.00 A 181P 071.004 X, 181P 071.02 A,</w:t>
            </w:r>
            <w:r w:rsidR="00A4194A" w:rsidRPr="00A4194A">
              <w:rPr>
                <w:rFonts w:ascii="Arial" w:hAnsi="Arial" w:cs="Arial"/>
                <w:sz w:val="22"/>
                <w:szCs w:val="22"/>
              </w:rPr>
              <w:t xml:space="preserve"> 181P 071.03 A and</w:t>
            </w:r>
            <w:r w:rsidR="00B11D67" w:rsidRPr="00A4194A">
              <w:rPr>
                <w:rFonts w:ascii="Arial" w:hAnsi="Arial" w:cs="Arial"/>
                <w:sz w:val="22"/>
                <w:szCs w:val="22"/>
              </w:rPr>
              <w:t xml:space="preserve"> 5</w:t>
            </w:r>
            <w:r w:rsidR="004E2CBA">
              <w:rPr>
                <w:rFonts w:ascii="Arial" w:hAnsi="Arial" w:cs="Arial"/>
                <w:sz w:val="22"/>
                <w:szCs w:val="22"/>
              </w:rPr>
              <w:t>40 Omni-Gain Antenna datasheet.</w:t>
            </w:r>
          </w:p>
          <w:p w:rsidR="002F13BE" w:rsidRPr="00A4194A" w:rsidRDefault="002F13BE" w:rsidP="00652BBE">
            <w:pPr>
              <w:widowControl w:val="0"/>
              <w:autoSpaceDE w:val="0"/>
              <w:autoSpaceDN w:val="0"/>
              <w:ind w:left="927"/>
              <w:jc w:val="both"/>
              <w:rPr>
                <w:rFonts w:ascii="Arial" w:hAnsi="Arial" w:cs="Arial"/>
                <w:sz w:val="22"/>
                <w:szCs w:val="22"/>
              </w:rPr>
            </w:pPr>
          </w:p>
          <w:p w:rsidR="002F13BE" w:rsidRPr="00A4194A" w:rsidRDefault="002F13BE" w:rsidP="00652BBE">
            <w:pPr>
              <w:widowControl w:val="0"/>
              <w:autoSpaceDE w:val="0"/>
              <w:autoSpaceDN w:val="0"/>
              <w:ind w:left="927"/>
              <w:jc w:val="both"/>
              <w:rPr>
                <w:rFonts w:ascii="Arial" w:hAnsi="Arial" w:cs="Arial"/>
                <w:sz w:val="22"/>
                <w:szCs w:val="22"/>
              </w:rPr>
            </w:pPr>
            <w:r w:rsidRPr="00A4194A">
              <w:rPr>
                <w:rFonts w:ascii="Arial" w:hAnsi="Arial" w:cs="Arial"/>
                <w:sz w:val="22"/>
                <w:szCs w:val="22"/>
              </w:rPr>
              <w:t>Reason – For the avoidance of doubt, to ensure that the development is carried out only as approved by the Local Planning Authority and comply with Government guidance contained within the National Planning Policy Framework.</w:t>
            </w:r>
          </w:p>
          <w:p w:rsidR="002F13BE" w:rsidRPr="00A4194A" w:rsidRDefault="002F13BE" w:rsidP="00652BBE">
            <w:pPr>
              <w:spacing w:after="200" w:line="276" w:lineRule="auto"/>
              <w:jc w:val="both"/>
              <w:rPr>
                <w:rFonts w:ascii="Arial" w:hAnsi="Arial" w:cs="Arial"/>
                <w:sz w:val="22"/>
                <w:szCs w:val="22"/>
              </w:rPr>
            </w:pPr>
          </w:p>
        </w:tc>
      </w:tr>
    </w:tbl>
    <w:p w:rsidR="002F13BE" w:rsidRPr="00A4194A" w:rsidRDefault="002F13BE" w:rsidP="002F13BE">
      <w:pPr>
        <w:jc w:val="both"/>
        <w:rPr>
          <w:rFonts w:ascii="Arial" w:hAnsi="Arial" w:cs="Arial"/>
          <w:sz w:val="22"/>
          <w:szCs w:val="22"/>
        </w:rPr>
      </w:pPr>
    </w:p>
    <w:tbl>
      <w:tblPr>
        <w:tblW w:w="0" w:type="auto"/>
        <w:tblBorders>
          <w:bottom w:val="single" w:sz="4" w:space="0" w:color="auto"/>
        </w:tblBorders>
        <w:tblLayout w:type="fixed"/>
        <w:tblLook w:val="04A0" w:firstRow="1" w:lastRow="0" w:firstColumn="1" w:lastColumn="0" w:noHBand="0" w:noVBand="1"/>
      </w:tblPr>
      <w:tblGrid>
        <w:gridCol w:w="1668"/>
        <w:gridCol w:w="3685"/>
        <w:gridCol w:w="3651"/>
      </w:tblGrid>
      <w:tr w:rsidR="00A4194A" w:rsidRPr="00A4194A" w:rsidTr="00652BBE">
        <w:trPr>
          <w:trHeight w:val="567"/>
        </w:trPr>
        <w:tc>
          <w:tcPr>
            <w:tcW w:w="1668" w:type="dxa"/>
          </w:tcPr>
          <w:p w:rsidR="002F13BE" w:rsidRPr="00A4194A" w:rsidRDefault="002F13BE" w:rsidP="00652BBE">
            <w:pPr>
              <w:tabs>
                <w:tab w:val="left" w:pos="6480"/>
              </w:tabs>
              <w:spacing w:after="200" w:line="276" w:lineRule="auto"/>
              <w:rPr>
                <w:rFonts w:ascii="Arial" w:hAnsi="Arial" w:cs="Arial"/>
              </w:rPr>
            </w:pPr>
            <w:r w:rsidRPr="00A4194A">
              <w:rPr>
                <w:rFonts w:ascii="Arial" w:hAnsi="Arial" w:cs="Arial"/>
              </w:rPr>
              <w:t xml:space="preserve">Case Officer: </w:t>
            </w:r>
          </w:p>
        </w:tc>
        <w:tc>
          <w:tcPr>
            <w:tcW w:w="3685" w:type="dxa"/>
          </w:tcPr>
          <w:p w:rsidR="002F13BE" w:rsidRPr="00A4194A" w:rsidRDefault="002F13BE" w:rsidP="00652BBE">
            <w:pPr>
              <w:tabs>
                <w:tab w:val="left" w:pos="6480"/>
              </w:tabs>
              <w:spacing w:line="276" w:lineRule="auto"/>
              <w:rPr>
                <w:rFonts w:ascii="Arial" w:hAnsi="Arial" w:cs="Arial"/>
              </w:rPr>
            </w:pPr>
            <w:r w:rsidRPr="00A4194A">
              <w:rPr>
                <w:rFonts w:ascii="Arial" w:hAnsi="Arial" w:cs="Arial"/>
                <w:sz w:val="22"/>
                <w:szCs w:val="22"/>
              </w:rPr>
              <w:t>James Kirkham</w:t>
            </w:r>
          </w:p>
        </w:tc>
        <w:tc>
          <w:tcPr>
            <w:tcW w:w="3651" w:type="dxa"/>
          </w:tcPr>
          <w:p w:rsidR="002F13BE" w:rsidRPr="00A4194A" w:rsidRDefault="002F13BE" w:rsidP="00652BBE">
            <w:pPr>
              <w:spacing w:line="276" w:lineRule="auto"/>
              <w:rPr>
                <w:rFonts w:ascii="Arial" w:hAnsi="Arial" w:cs="Arial"/>
              </w:rPr>
            </w:pPr>
            <w:r w:rsidRPr="00A4194A">
              <w:rPr>
                <w:rFonts w:ascii="Arial" w:hAnsi="Arial" w:cs="Arial"/>
              </w:rPr>
              <w:t xml:space="preserve">DATE: </w:t>
            </w:r>
            <w:r w:rsidR="00A4194A" w:rsidRPr="00A4194A">
              <w:rPr>
                <w:rFonts w:ascii="Arial" w:hAnsi="Arial" w:cs="Arial"/>
              </w:rPr>
              <w:t>26 September 2018</w:t>
            </w:r>
          </w:p>
        </w:tc>
      </w:tr>
      <w:tr w:rsidR="002F13BE" w:rsidRPr="00A4194A" w:rsidTr="00652BBE">
        <w:trPr>
          <w:trHeight w:val="567"/>
        </w:trPr>
        <w:tc>
          <w:tcPr>
            <w:tcW w:w="1668" w:type="dxa"/>
            <w:tcBorders>
              <w:bottom w:val="single" w:sz="4" w:space="0" w:color="auto"/>
            </w:tcBorders>
          </w:tcPr>
          <w:p w:rsidR="002F13BE" w:rsidRPr="00A4194A" w:rsidRDefault="002F13BE" w:rsidP="00652BBE">
            <w:pPr>
              <w:tabs>
                <w:tab w:val="left" w:pos="6480"/>
              </w:tabs>
              <w:spacing w:line="276" w:lineRule="auto"/>
              <w:rPr>
                <w:rFonts w:ascii="Arial" w:hAnsi="Arial" w:cs="Arial"/>
              </w:rPr>
            </w:pPr>
            <w:r w:rsidRPr="00A4194A">
              <w:rPr>
                <w:rFonts w:ascii="Arial" w:hAnsi="Arial" w:cs="Arial"/>
              </w:rPr>
              <w:t xml:space="preserve">Checked By: </w:t>
            </w:r>
          </w:p>
        </w:tc>
        <w:tc>
          <w:tcPr>
            <w:tcW w:w="3685" w:type="dxa"/>
            <w:tcBorders>
              <w:bottom w:val="single" w:sz="4" w:space="0" w:color="auto"/>
            </w:tcBorders>
          </w:tcPr>
          <w:p w:rsidR="002F13BE" w:rsidRPr="00A4194A" w:rsidRDefault="00774F11" w:rsidP="00652BBE">
            <w:pPr>
              <w:tabs>
                <w:tab w:val="left" w:pos="6480"/>
              </w:tabs>
              <w:spacing w:line="276" w:lineRule="auto"/>
              <w:rPr>
                <w:rFonts w:ascii="Arial" w:hAnsi="Arial" w:cs="Arial"/>
              </w:rPr>
            </w:pPr>
            <w:r>
              <w:rPr>
                <w:rFonts w:ascii="Arial" w:hAnsi="Arial" w:cs="Arial"/>
              </w:rPr>
              <w:t>Nathanael Stock</w:t>
            </w:r>
          </w:p>
        </w:tc>
        <w:tc>
          <w:tcPr>
            <w:tcW w:w="3651" w:type="dxa"/>
            <w:tcBorders>
              <w:bottom w:val="single" w:sz="4" w:space="0" w:color="auto"/>
            </w:tcBorders>
          </w:tcPr>
          <w:p w:rsidR="002F13BE" w:rsidRPr="00A4194A" w:rsidRDefault="002F13BE" w:rsidP="00652BBE">
            <w:pPr>
              <w:tabs>
                <w:tab w:val="left" w:pos="6480"/>
              </w:tabs>
              <w:spacing w:line="276" w:lineRule="auto"/>
              <w:rPr>
                <w:rFonts w:ascii="Arial" w:hAnsi="Arial" w:cs="Arial"/>
              </w:rPr>
            </w:pPr>
            <w:r w:rsidRPr="00A4194A">
              <w:rPr>
                <w:rFonts w:ascii="Arial" w:hAnsi="Arial" w:cs="Arial"/>
              </w:rPr>
              <w:t xml:space="preserve">DATE: </w:t>
            </w:r>
            <w:r w:rsidR="00774F11">
              <w:rPr>
                <w:rFonts w:ascii="Arial" w:hAnsi="Arial" w:cs="Arial"/>
              </w:rPr>
              <w:t>27.09.2018</w:t>
            </w:r>
          </w:p>
        </w:tc>
      </w:tr>
    </w:tbl>
    <w:p w:rsidR="002F13BE" w:rsidRPr="00A4194A" w:rsidRDefault="002F13BE" w:rsidP="002F13BE">
      <w:pPr>
        <w:jc w:val="both"/>
        <w:rPr>
          <w:rFonts w:ascii="Arial" w:hAnsi="Arial" w:cs="Arial"/>
          <w:sz w:val="22"/>
          <w:szCs w:val="22"/>
        </w:rPr>
      </w:pPr>
    </w:p>
    <w:p w:rsidR="002F13BE" w:rsidRPr="00A4194A" w:rsidRDefault="002F13BE" w:rsidP="002F13BE">
      <w:pPr>
        <w:jc w:val="both"/>
        <w:rPr>
          <w:rFonts w:ascii="Arial" w:hAnsi="Arial" w:cs="Arial"/>
          <w:sz w:val="22"/>
          <w:szCs w:val="22"/>
        </w:rPr>
      </w:pPr>
    </w:p>
    <w:p w:rsidR="002F13BE" w:rsidRPr="00A4194A" w:rsidRDefault="002F13BE" w:rsidP="002F13BE"/>
    <w:p w:rsidR="00CA452A" w:rsidRPr="00A4194A" w:rsidRDefault="00CA452A" w:rsidP="002F13BE">
      <w:bookmarkStart w:id="0" w:name="_GoBack"/>
      <w:bookmarkEnd w:id="0"/>
    </w:p>
    <w:sectPr w:rsidR="00CA452A" w:rsidRPr="00A4194A" w:rsidSect="007A3BF0">
      <w:headerReference w:type="default" r:id="rId8"/>
      <w:headerReference w:type="first" r:id="rId9"/>
      <w:pgSz w:w="11906" w:h="16838"/>
      <w:pgMar w:top="1079" w:right="1700" w:bottom="1258"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6DC" w:rsidRDefault="00CE36DC">
      <w:r>
        <w:separator/>
      </w:r>
    </w:p>
  </w:endnote>
  <w:endnote w:type="continuationSeparator" w:id="0">
    <w:p w:rsidR="00CE36DC" w:rsidRDefault="00CE3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6DC" w:rsidRDefault="00CE36DC">
      <w:r>
        <w:separator/>
      </w:r>
    </w:p>
  </w:footnote>
  <w:footnote w:type="continuationSeparator" w:id="0">
    <w:p w:rsidR="00CE36DC" w:rsidRDefault="00CE36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pStyle w:val="Header"/>
      <w:ind w:lef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52A" w:rsidRDefault="00CA452A">
    <w:pPr>
      <w:tabs>
        <w:tab w:val="left" w:pos="5103"/>
        <w:tab w:val="left" w:pos="6120"/>
      </w:tabs>
      <w:spacing w:after="120"/>
      <w:rPr>
        <w:rFonts w:ascii="Arial" w:hAnsi="Arial" w:cs="Arial"/>
        <w:b/>
        <w:sz w:val="28"/>
        <w:szCs w:val="28"/>
      </w:rPr>
    </w:pPr>
    <w:r>
      <w:rPr>
        <w:rFonts w:ascii="Arial" w:hAnsi="Arial" w:cs="Arial"/>
        <w:b/>
        <w:sz w:val="28"/>
        <w:szCs w:val="28"/>
      </w:rPr>
      <w:t xml:space="preserve">                                         </w:t>
    </w:r>
  </w:p>
  <w:tbl>
    <w:tblPr>
      <w:tblW w:w="0" w:type="auto"/>
      <w:tblLayout w:type="fixed"/>
      <w:tblLook w:val="04A0" w:firstRow="1" w:lastRow="0" w:firstColumn="1" w:lastColumn="0" w:noHBand="0" w:noVBand="1"/>
    </w:tblPr>
    <w:tblGrid>
      <w:gridCol w:w="1668"/>
      <w:gridCol w:w="3402"/>
      <w:gridCol w:w="850"/>
      <w:gridCol w:w="3084"/>
    </w:tblGrid>
    <w:tr w:rsidR="002F13BE" w:rsidTr="007E488A">
      <w:trPr>
        <w:trHeight w:val="567"/>
      </w:trPr>
      <w:tc>
        <w:tcPr>
          <w:tcW w:w="5920" w:type="dxa"/>
          <w:gridSpan w:val="3"/>
        </w:tcPr>
        <w:p w:rsidR="002F13BE" w:rsidRDefault="002F13BE" w:rsidP="00652BBE">
          <w:pPr>
            <w:jc w:val="both"/>
            <w:rPr>
              <w:rFonts w:ascii="Arial" w:hAnsi="Arial" w:cs="Arial"/>
              <w:b/>
            </w:rPr>
          </w:pPr>
          <w:r>
            <w:rPr>
              <w:rFonts w:ascii="Arial" w:hAnsi="Arial" w:cs="Arial"/>
              <w:b/>
            </w:rPr>
            <w:t>Building 85</w:t>
          </w:r>
        </w:p>
        <w:p w:rsidR="002F13BE" w:rsidRDefault="002F13BE" w:rsidP="00652BBE">
          <w:pPr>
            <w:jc w:val="both"/>
            <w:rPr>
              <w:rFonts w:ascii="Arial" w:hAnsi="Arial" w:cs="Arial"/>
              <w:b/>
            </w:rPr>
          </w:pPr>
          <w:r>
            <w:rPr>
              <w:rFonts w:ascii="Arial" w:hAnsi="Arial" w:cs="Arial"/>
              <w:b/>
            </w:rPr>
            <w:t xml:space="preserve">RAF </w:t>
          </w:r>
          <w:proofErr w:type="spellStart"/>
          <w:r>
            <w:rPr>
              <w:rFonts w:ascii="Arial" w:hAnsi="Arial" w:cs="Arial"/>
              <w:b/>
            </w:rPr>
            <w:t>Barford</w:t>
          </w:r>
          <w:proofErr w:type="spellEnd"/>
          <w:r>
            <w:rPr>
              <w:rFonts w:ascii="Arial" w:hAnsi="Arial" w:cs="Arial"/>
              <w:b/>
            </w:rPr>
            <w:t xml:space="preserve"> St John</w:t>
          </w:r>
        </w:p>
        <w:p w:rsidR="002F13BE" w:rsidRDefault="002F13BE" w:rsidP="00652BBE">
          <w:pPr>
            <w:jc w:val="both"/>
            <w:rPr>
              <w:rFonts w:ascii="Arial" w:hAnsi="Arial" w:cs="Arial"/>
              <w:b/>
            </w:rPr>
          </w:pPr>
          <w:proofErr w:type="spellStart"/>
          <w:r>
            <w:rPr>
              <w:rFonts w:ascii="Arial" w:hAnsi="Arial" w:cs="Arial"/>
              <w:b/>
            </w:rPr>
            <w:t>Bloxham</w:t>
          </w:r>
          <w:proofErr w:type="spellEnd"/>
          <w:r>
            <w:rPr>
              <w:rFonts w:ascii="Arial" w:hAnsi="Arial" w:cs="Arial"/>
              <w:b/>
            </w:rPr>
            <w:t xml:space="preserve"> Road</w:t>
          </w:r>
        </w:p>
        <w:p w:rsidR="002F13BE" w:rsidRDefault="002F13BE" w:rsidP="00652BBE">
          <w:pPr>
            <w:jc w:val="both"/>
            <w:rPr>
              <w:rFonts w:ascii="Arial" w:hAnsi="Arial" w:cs="Arial"/>
              <w:b/>
            </w:rPr>
          </w:pPr>
          <w:r>
            <w:rPr>
              <w:rFonts w:ascii="Arial" w:hAnsi="Arial" w:cs="Arial"/>
              <w:b/>
            </w:rPr>
            <w:t>Milton</w:t>
          </w:r>
        </w:p>
        <w:p w:rsidR="002F13BE" w:rsidRDefault="002F13BE" w:rsidP="00652BBE">
          <w:pPr>
            <w:jc w:val="both"/>
            <w:rPr>
              <w:rFonts w:ascii="Arial" w:hAnsi="Arial" w:cs="Arial"/>
              <w:b/>
            </w:rPr>
          </w:pPr>
          <w:r>
            <w:rPr>
              <w:rFonts w:ascii="Arial" w:hAnsi="Arial" w:cs="Arial"/>
              <w:b/>
            </w:rPr>
            <w:t>Banbury</w:t>
          </w:r>
        </w:p>
        <w:p w:rsidR="002F13BE" w:rsidRDefault="002F13BE" w:rsidP="00652BBE">
          <w:pPr>
            <w:jc w:val="both"/>
            <w:rPr>
              <w:rFonts w:ascii="Arial" w:hAnsi="Arial" w:cs="Arial"/>
              <w:b/>
            </w:rPr>
          </w:pPr>
          <w:r>
            <w:rPr>
              <w:rFonts w:ascii="Arial" w:hAnsi="Arial" w:cs="Arial"/>
              <w:b/>
            </w:rPr>
            <w:t>OX15 4HB</w:t>
          </w:r>
        </w:p>
        <w:p w:rsidR="002F13BE" w:rsidRPr="002B7F71" w:rsidRDefault="002F13BE" w:rsidP="00652BBE">
          <w:pPr>
            <w:jc w:val="both"/>
            <w:rPr>
              <w:rFonts w:ascii="Arial" w:hAnsi="Arial" w:cs="Arial"/>
              <w:sz w:val="22"/>
              <w:szCs w:val="22"/>
            </w:rPr>
          </w:pPr>
        </w:p>
      </w:tc>
      <w:tc>
        <w:tcPr>
          <w:tcW w:w="3084" w:type="dxa"/>
        </w:tcPr>
        <w:p w:rsidR="002F13BE" w:rsidRDefault="002F13BE" w:rsidP="00652BBE">
          <w:pPr>
            <w:spacing w:line="276" w:lineRule="auto"/>
            <w:jc w:val="right"/>
            <w:rPr>
              <w:rFonts w:ascii="Arial" w:hAnsi="Arial" w:cs="Arial"/>
              <w:b/>
              <w:i/>
            </w:rPr>
          </w:pPr>
          <w:r>
            <w:rPr>
              <w:rFonts w:ascii="Arial" w:hAnsi="Arial" w:cs="Arial"/>
              <w:b/>
            </w:rPr>
            <w:t>18/01099/F</w:t>
          </w:r>
        </w:p>
      </w:tc>
    </w:tr>
    <w:tr w:rsidR="002F13BE" w:rsidTr="00511B9A">
      <w:trPr>
        <w:trHeight w:val="567"/>
      </w:trPr>
      <w:tc>
        <w:tcPr>
          <w:tcW w:w="1668" w:type="dxa"/>
        </w:tcPr>
        <w:p w:rsidR="002F13BE" w:rsidRDefault="002F13BE" w:rsidP="00652BBE">
          <w:pPr>
            <w:tabs>
              <w:tab w:val="left" w:pos="6480"/>
            </w:tabs>
            <w:spacing w:after="200" w:line="276" w:lineRule="auto"/>
            <w:rPr>
              <w:rFonts w:ascii="Arial" w:hAnsi="Arial" w:cs="Arial"/>
              <w:b/>
              <w:sz w:val="22"/>
              <w:szCs w:val="22"/>
            </w:rPr>
          </w:pPr>
          <w:r>
            <w:rPr>
              <w:rFonts w:ascii="Arial" w:hAnsi="Arial" w:cs="Arial"/>
              <w:b/>
              <w:sz w:val="22"/>
              <w:szCs w:val="22"/>
            </w:rPr>
            <w:t xml:space="preserve">Case Officer: </w:t>
          </w:r>
        </w:p>
      </w:tc>
      <w:tc>
        <w:tcPr>
          <w:tcW w:w="3402" w:type="dxa"/>
        </w:tcPr>
        <w:p w:rsidR="002F13BE" w:rsidRDefault="002F13BE" w:rsidP="00652BBE">
          <w:pPr>
            <w:tabs>
              <w:tab w:val="left" w:pos="6480"/>
            </w:tabs>
            <w:spacing w:line="276" w:lineRule="auto"/>
            <w:rPr>
              <w:rFonts w:ascii="Arial" w:hAnsi="Arial" w:cs="Arial"/>
              <w:b/>
              <w:i/>
              <w:sz w:val="22"/>
              <w:szCs w:val="22"/>
            </w:rPr>
          </w:pPr>
          <w:r>
            <w:rPr>
              <w:rFonts w:ascii="Arial" w:hAnsi="Arial" w:cs="Arial"/>
              <w:sz w:val="22"/>
              <w:szCs w:val="22"/>
            </w:rPr>
            <w:t>James Kirkham</w:t>
          </w:r>
        </w:p>
      </w:tc>
      <w:tc>
        <w:tcPr>
          <w:tcW w:w="3934" w:type="dxa"/>
          <w:gridSpan w:val="2"/>
        </w:tcPr>
        <w:p w:rsidR="002F13BE" w:rsidRDefault="002F13BE" w:rsidP="00652BBE">
          <w:pPr>
            <w:spacing w:line="276" w:lineRule="auto"/>
            <w:rPr>
              <w:rFonts w:ascii="Arial" w:hAnsi="Arial" w:cs="Arial"/>
              <w:b/>
              <w:i/>
              <w:sz w:val="26"/>
              <w:szCs w:val="26"/>
            </w:rPr>
          </w:pPr>
          <w:r>
            <w:rPr>
              <w:rFonts w:ascii="Arial" w:hAnsi="Arial" w:cs="Arial"/>
              <w:b/>
              <w:sz w:val="22"/>
              <w:szCs w:val="22"/>
            </w:rPr>
            <w:t xml:space="preserve">Recommendation: </w:t>
          </w:r>
          <w:r>
            <w:rPr>
              <w:rFonts w:ascii="Arial" w:hAnsi="Arial" w:cs="Arial"/>
              <w:sz w:val="22"/>
              <w:szCs w:val="22"/>
            </w:rPr>
            <w:t>Approve</w:t>
          </w:r>
        </w:p>
      </w:tc>
    </w:tr>
    <w:tr w:rsidR="002F13BE" w:rsidTr="007E488A">
      <w:trPr>
        <w:trHeight w:val="567"/>
      </w:trPr>
      <w:tc>
        <w:tcPr>
          <w:tcW w:w="1668" w:type="dxa"/>
        </w:tcPr>
        <w:p w:rsidR="002F13BE" w:rsidRDefault="002F13BE" w:rsidP="00652BBE">
          <w:pPr>
            <w:tabs>
              <w:tab w:val="left" w:pos="6480"/>
            </w:tabs>
            <w:spacing w:line="276" w:lineRule="auto"/>
            <w:rPr>
              <w:rFonts w:ascii="Arial" w:hAnsi="Arial" w:cs="Arial"/>
              <w:b/>
              <w:sz w:val="22"/>
              <w:szCs w:val="22"/>
            </w:rPr>
          </w:pPr>
          <w:r>
            <w:rPr>
              <w:rFonts w:ascii="Arial" w:hAnsi="Arial" w:cs="Arial"/>
              <w:b/>
              <w:sz w:val="22"/>
              <w:szCs w:val="22"/>
            </w:rPr>
            <w:t xml:space="preserve">Applicant: </w:t>
          </w:r>
        </w:p>
      </w:tc>
      <w:tc>
        <w:tcPr>
          <w:tcW w:w="7336" w:type="dxa"/>
          <w:gridSpan w:val="3"/>
        </w:tcPr>
        <w:p w:rsidR="002F13BE" w:rsidRDefault="002F13BE" w:rsidP="00652BBE">
          <w:pPr>
            <w:tabs>
              <w:tab w:val="left" w:pos="6480"/>
            </w:tabs>
            <w:spacing w:line="276" w:lineRule="auto"/>
            <w:rPr>
              <w:rFonts w:ascii="Arial" w:hAnsi="Arial" w:cs="Arial"/>
              <w:sz w:val="22"/>
              <w:szCs w:val="22"/>
            </w:rPr>
          </w:pPr>
          <w:r>
            <w:rPr>
              <w:rFonts w:ascii="Arial" w:hAnsi="Arial" w:cs="Arial"/>
              <w:sz w:val="22"/>
              <w:szCs w:val="22"/>
            </w:rPr>
            <w:t>Interserve</w:t>
          </w:r>
        </w:p>
        <w:p w:rsidR="002F13BE" w:rsidRDefault="002F13BE" w:rsidP="00652BBE">
          <w:pPr>
            <w:tabs>
              <w:tab w:val="left" w:pos="6480"/>
            </w:tabs>
            <w:spacing w:line="276" w:lineRule="auto"/>
            <w:rPr>
              <w:rFonts w:ascii="Arial" w:hAnsi="Arial" w:cs="Arial"/>
              <w:b/>
              <w:i/>
              <w:sz w:val="22"/>
              <w:szCs w:val="22"/>
            </w:rPr>
          </w:pPr>
        </w:p>
      </w:tc>
    </w:tr>
    <w:tr w:rsidR="002F13BE" w:rsidTr="00A0038F">
      <w:trPr>
        <w:trHeight w:val="455"/>
      </w:trPr>
      <w:tc>
        <w:tcPr>
          <w:tcW w:w="1668" w:type="dxa"/>
        </w:tcPr>
        <w:p w:rsidR="002F13BE" w:rsidRDefault="002F13BE" w:rsidP="00652BBE">
          <w:pPr>
            <w:tabs>
              <w:tab w:val="left" w:pos="6480"/>
            </w:tabs>
            <w:spacing w:line="276" w:lineRule="auto"/>
            <w:rPr>
              <w:rFonts w:ascii="Arial" w:hAnsi="Arial" w:cs="Arial"/>
              <w:sz w:val="22"/>
              <w:szCs w:val="22"/>
            </w:rPr>
          </w:pPr>
          <w:r>
            <w:rPr>
              <w:rFonts w:ascii="Arial" w:hAnsi="Arial" w:cs="Arial"/>
              <w:b/>
              <w:sz w:val="22"/>
              <w:szCs w:val="22"/>
            </w:rPr>
            <w:t>Proposal:</w:t>
          </w:r>
          <w:r>
            <w:rPr>
              <w:rFonts w:ascii="Arial" w:hAnsi="Arial" w:cs="Arial"/>
              <w:sz w:val="22"/>
              <w:szCs w:val="22"/>
            </w:rPr>
            <w:t xml:space="preserve"> </w:t>
          </w:r>
        </w:p>
      </w:tc>
      <w:tc>
        <w:tcPr>
          <w:tcW w:w="7336" w:type="dxa"/>
          <w:gridSpan w:val="3"/>
        </w:tcPr>
        <w:p w:rsidR="002F13BE" w:rsidRPr="00724A66" w:rsidRDefault="002F13BE" w:rsidP="00BD0CC3">
          <w:pPr>
            <w:tabs>
              <w:tab w:val="left" w:pos="6480"/>
            </w:tabs>
            <w:spacing w:line="276" w:lineRule="auto"/>
            <w:rPr>
              <w:rFonts w:ascii="Arial" w:hAnsi="Arial" w:cs="Arial"/>
              <w:sz w:val="22"/>
              <w:szCs w:val="22"/>
            </w:rPr>
          </w:pPr>
          <w:r>
            <w:rPr>
              <w:rFonts w:ascii="Arial" w:hAnsi="Arial" w:cs="Arial"/>
              <w:sz w:val="22"/>
              <w:szCs w:val="22"/>
            </w:rPr>
            <w:t xml:space="preserve">Removal of 2no existing antenna and </w:t>
          </w:r>
          <w:r w:rsidR="00A0038F">
            <w:rPr>
              <w:rFonts w:ascii="Arial" w:hAnsi="Arial" w:cs="Arial"/>
              <w:sz w:val="22"/>
              <w:szCs w:val="22"/>
            </w:rPr>
            <w:t>installation of 2no new antennae</w:t>
          </w:r>
        </w:p>
      </w:tc>
    </w:tr>
  </w:tbl>
  <w:p w:rsidR="00CA452A" w:rsidRDefault="00C378FB" w:rsidP="00511B9A">
    <w:pPr>
      <w:tabs>
        <w:tab w:val="left" w:pos="1680"/>
        <w:tab w:val="left" w:pos="5068"/>
      </w:tabs>
      <w:spacing w:before="120"/>
      <w:rPr>
        <w:rFonts w:ascii="Arial" w:hAnsi="Arial" w:cs="Arial"/>
        <w:sz w:val="22"/>
        <w:szCs w:val="22"/>
      </w:rPr>
    </w:pPr>
    <w:r>
      <w:rPr>
        <w:rFonts w:ascii="Arial" w:hAnsi="Arial" w:cs="Arial"/>
        <w:b/>
        <w:sz w:val="22"/>
        <w:szCs w:val="22"/>
      </w:rPr>
      <w:t>Expiry Date:</w:t>
    </w:r>
    <w:r>
      <w:rPr>
        <w:rFonts w:ascii="Arial" w:hAnsi="Arial" w:cs="Arial"/>
        <w:b/>
        <w:sz w:val="22"/>
        <w:szCs w:val="22"/>
      </w:rPr>
      <w:tab/>
    </w:r>
    <w:r w:rsidRPr="00C378FB">
      <w:rPr>
        <w:rFonts w:ascii="Arial" w:hAnsi="Arial" w:cs="Arial"/>
        <w:sz w:val="22"/>
        <w:szCs w:val="22"/>
      </w:rPr>
      <w:t>27 September 2018</w:t>
    </w:r>
    <w:r w:rsidRPr="00C378FB">
      <w:rPr>
        <w:rFonts w:ascii="Arial" w:hAnsi="Arial" w:cs="Arial"/>
        <w:sz w:val="22"/>
        <w:szCs w:val="22"/>
      </w:rPr>
      <w:tab/>
    </w:r>
  </w:p>
  <w:p w:rsidR="00C378FB" w:rsidRDefault="00C378FB" w:rsidP="00C378FB">
    <w:pPr>
      <w:tabs>
        <w:tab w:val="left" w:pos="1701"/>
      </w:tabs>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953"/>
    <w:multiLevelType w:val="hybridMultilevel"/>
    <w:tmpl w:val="062648E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1">
    <w:nsid w:val="03A503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A9C224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BD1079"/>
    <w:multiLevelType w:val="hybridMultilevel"/>
    <w:tmpl w:val="39863F40"/>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hint="default"/>
      </w:rPr>
    </w:lvl>
    <w:lvl w:ilvl="8" w:tplc="08090005">
      <w:start w:val="1"/>
      <w:numFmt w:val="bullet"/>
      <w:lvlText w:val=""/>
      <w:lvlJc w:val="left"/>
      <w:pPr>
        <w:ind w:left="7047" w:hanging="360"/>
      </w:pPr>
      <w:rPr>
        <w:rFonts w:ascii="Wingdings" w:hAnsi="Wingdings" w:hint="default"/>
      </w:rPr>
    </w:lvl>
  </w:abstractNum>
  <w:abstractNum w:abstractNumId="4">
    <w:nsid w:val="13F85098"/>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23081011"/>
    <w:multiLevelType w:val="multilevel"/>
    <w:tmpl w:val="035C2832"/>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6">
    <w:nsid w:val="243536E1"/>
    <w:multiLevelType w:val="multilevel"/>
    <w:tmpl w:val="B7D29DB8"/>
    <w:lvl w:ilvl="0">
      <w:start w:val="5"/>
      <w:numFmt w:val="decimal"/>
      <w:lvlText w:val="%1"/>
      <w:lvlJc w:val="left"/>
      <w:pPr>
        <w:ind w:left="360" w:hanging="360"/>
      </w:pPr>
      <w:rPr>
        <w:rFonts w:cs="Times New Roman" w:hint="default"/>
        <w:b w:val="0"/>
        <w:u w:val="single"/>
      </w:rPr>
    </w:lvl>
    <w:lvl w:ilvl="1">
      <w:start w:val="1"/>
      <w:numFmt w:val="decimal"/>
      <w:lvlText w:val="6.%2."/>
      <w:lvlJc w:val="left"/>
      <w:pPr>
        <w:ind w:left="1800" w:hanging="360"/>
      </w:pPr>
      <w:rPr>
        <w:rFonts w:cs="Times New Roman" w:hint="default"/>
        <w:b w:val="0"/>
        <w:i w:val="0"/>
        <w:color w:val="auto"/>
        <w:u w:val="none"/>
      </w:rPr>
    </w:lvl>
    <w:lvl w:ilvl="2">
      <w:start w:val="1"/>
      <w:numFmt w:val="decimal"/>
      <w:lvlText w:val="%1.%2.%3"/>
      <w:lvlJc w:val="left"/>
      <w:pPr>
        <w:ind w:left="3600" w:hanging="720"/>
      </w:pPr>
      <w:rPr>
        <w:rFonts w:cs="Times New Roman" w:hint="default"/>
        <w:b w:val="0"/>
        <w:u w:val="single"/>
      </w:rPr>
    </w:lvl>
    <w:lvl w:ilvl="3">
      <w:start w:val="1"/>
      <w:numFmt w:val="decimal"/>
      <w:lvlText w:val="%1.%2.%3.%4"/>
      <w:lvlJc w:val="left"/>
      <w:pPr>
        <w:ind w:left="5040" w:hanging="720"/>
      </w:pPr>
      <w:rPr>
        <w:rFonts w:cs="Times New Roman" w:hint="default"/>
        <w:b w:val="0"/>
        <w:u w:val="single"/>
      </w:rPr>
    </w:lvl>
    <w:lvl w:ilvl="4">
      <w:start w:val="1"/>
      <w:numFmt w:val="decimal"/>
      <w:lvlText w:val="%1.%2.%3.%4.%5"/>
      <w:lvlJc w:val="left"/>
      <w:pPr>
        <w:ind w:left="6840" w:hanging="1080"/>
      </w:pPr>
      <w:rPr>
        <w:rFonts w:cs="Times New Roman" w:hint="default"/>
        <w:b w:val="0"/>
        <w:u w:val="single"/>
      </w:rPr>
    </w:lvl>
    <w:lvl w:ilvl="5">
      <w:start w:val="1"/>
      <w:numFmt w:val="decimal"/>
      <w:lvlText w:val="%1.%2.%3.%4.%5.%6"/>
      <w:lvlJc w:val="left"/>
      <w:pPr>
        <w:ind w:left="8280" w:hanging="1080"/>
      </w:pPr>
      <w:rPr>
        <w:rFonts w:cs="Times New Roman" w:hint="default"/>
        <w:b w:val="0"/>
        <w:u w:val="single"/>
      </w:rPr>
    </w:lvl>
    <w:lvl w:ilvl="6">
      <w:start w:val="1"/>
      <w:numFmt w:val="decimal"/>
      <w:lvlText w:val="%1.%2.%3.%4.%5.%6.%7"/>
      <w:lvlJc w:val="left"/>
      <w:pPr>
        <w:ind w:left="10080" w:hanging="1440"/>
      </w:pPr>
      <w:rPr>
        <w:rFonts w:cs="Times New Roman" w:hint="default"/>
        <w:b w:val="0"/>
        <w:u w:val="single"/>
      </w:rPr>
    </w:lvl>
    <w:lvl w:ilvl="7">
      <w:start w:val="1"/>
      <w:numFmt w:val="decimal"/>
      <w:lvlText w:val="%1.%2.%3.%4.%5.%6.%7.%8"/>
      <w:lvlJc w:val="left"/>
      <w:pPr>
        <w:ind w:left="11520" w:hanging="1440"/>
      </w:pPr>
      <w:rPr>
        <w:rFonts w:cs="Times New Roman" w:hint="default"/>
        <w:b w:val="0"/>
        <w:u w:val="single"/>
      </w:rPr>
    </w:lvl>
    <w:lvl w:ilvl="8">
      <w:start w:val="1"/>
      <w:numFmt w:val="decimal"/>
      <w:lvlText w:val="%1.%2.%3.%4.%5.%6.%7.%8.%9"/>
      <w:lvlJc w:val="left"/>
      <w:pPr>
        <w:ind w:left="13320" w:hanging="1800"/>
      </w:pPr>
      <w:rPr>
        <w:rFonts w:cs="Times New Roman" w:hint="default"/>
        <w:b w:val="0"/>
        <w:u w:val="single"/>
      </w:rPr>
    </w:lvl>
  </w:abstractNum>
  <w:abstractNum w:abstractNumId="7">
    <w:nsid w:val="25CF1CB4"/>
    <w:multiLevelType w:val="hybridMultilevel"/>
    <w:tmpl w:val="247E6CEC"/>
    <w:lvl w:ilvl="0" w:tplc="065C6700">
      <w:start w:val="1"/>
      <w:numFmt w:val="decimal"/>
      <w:lvlText w:val="3.%1."/>
      <w:lvlJc w:val="left"/>
      <w:pPr>
        <w:ind w:left="778"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nsid w:val="278D0D15"/>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28B54F3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
    <w:nsid w:val="2F145507"/>
    <w:multiLevelType w:val="multilevel"/>
    <w:tmpl w:val="5D1C878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F3671BF"/>
    <w:multiLevelType w:val="hybridMultilevel"/>
    <w:tmpl w:val="154204A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nsid w:val="30E20CD7"/>
    <w:multiLevelType w:val="hybridMultilevel"/>
    <w:tmpl w:val="29563DFC"/>
    <w:lvl w:ilvl="0" w:tplc="6BAE4F98">
      <w:start w:val="1"/>
      <w:numFmt w:val="decimal"/>
      <w:lvlText w:val="%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3">
    <w:nsid w:val="31D45CD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6965D0F"/>
    <w:multiLevelType w:val="multilevel"/>
    <w:tmpl w:val="28BAC15E"/>
    <w:lvl w:ilvl="0">
      <w:start w:val="4"/>
      <w:numFmt w:val="decimal"/>
      <w:lvlText w:val="%1"/>
      <w:lvlJc w:val="left"/>
      <w:pPr>
        <w:ind w:left="360" w:hanging="360"/>
      </w:pPr>
      <w:rPr>
        <w:rFonts w:cs="Times New Roman" w:hint="default"/>
      </w:rPr>
    </w:lvl>
    <w:lvl w:ilvl="1">
      <w:start w:val="1"/>
      <w:numFmt w:val="decimal"/>
      <w:lvlText w:val="5.%2."/>
      <w:lvlJc w:val="left"/>
      <w:pPr>
        <w:ind w:left="1287" w:hanging="360"/>
      </w:pPr>
      <w:rPr>
        <w:rFonts w:cs="Times New Roman" w:hint="default"/>
        <w:b w:val="0"/>
        <w:color w:val="auto"/>
      </w:rPr>
    </w:lvl>
    <w:lvl w:ilvl="2">
      <w:start w:val="1"/>
      <w:numFmt w:val="decimal"/>
      <w:lvlText w:val="%1.%2.%3"/>
      <w:lvlJc w:val="left"/>
      <w:pPr>
        <w:ind w:left="2574" w:hanging="720"/>
      </w:pPr>
      <w:rPr>
        <w:rFonts w:cs="Times New Roman" w:hint="default"/>
      </w:rPr>
    </w:lvl>
    <w:lvl w:ilvl="3">
      <w:start w:val="1"/>
      <w:numFmt w:val="decimal"/>
      <w:lvlText w:val="%1.%2.%3.%4"/>
      <w:lvlJc w:val="left"/>
      <w:pPr>
        <w:ind w:left="3501" w:hanging="720"/>
      </w:pPr>
      <w:rPr>
        <w:rFonts w:cs="Times New Roman" w:hint="default"/>
      </w:rPr>
    </w:lvl>
    <w:lvl w:ilvl="4">
      <w:start w:val="1"/>
      <w:numFmt w:val="decimal"/>
      <w:lvlText w:val="%1.%2.%3.%4.%5"/>
      <w:lvlJc w:val="left"/>
      <w:pPr>
        <w:ind w:left="4788" w:hanging="1080"/>
      </w:pPr>
      <w:rPr>
        <w:rFonts w:cs="Times New Roman" w:hint="default"/>
      </w:rPr>
    </w:lvl>
    <w:lvl w:ilvl="5">
      <w:start w:val="1"/>
      <w:numFmt w:val="decimal"/>
      <w:lvlText w:val="%1.%2.%3.%4.%5.%6"/>
      <w:lvlJc w:val="left"/>
      <w:pPr>
        <w:ind w:left="5715" w:hanging="1080"/>
      </w:pPr>
      <w:rPr>
        <w:rFonts w:cs="Times New Roman" w:hint="default"/>
      </w:rPr>
    </w:lvl>
    <w:lvl w:ilvl="6">
      <w:start w:val="1"/>
      <w:numFmt w:val="decimal"/>
      <w:lvlText w:val="%1.%2.%3.%4.%5.%6.%7"/>
      <w:lvlJc w:val="left"/>
      <w:pPr>
        <w:ind w:left="7002" w:hanging="1440"/>
      </w:pPr>
      <w:rPr>
        <w:rFonts w:cs="Times New Roman" w:hint="default"/>
      </w:rPr>
    </w:lvl>
    <w:lvl w:ilvl="7">
      <w:start w:val="1"/>
      <w:numFmt w:val="decimal"/>
      <w:lvlText w:val="%1.%2.%3.%4.%5.%6.%7.%8"/>
      <w:lvlJc w:val="left"/>
      <w:pPr>
        <w:ind w:left="7929" w:hanging="1440"/>
      </w:pPr>
      <w:rPr>
        <w:rFonts w:cs="Times New Roman" w:hint="default"/>
      </w:rPr>
    </w:lvl>
    <w:lvl w:ilvl="8">
      <w:start w:val="1"/>
      <w:numFmt w:val="decimal"/>
      <w:lvlText w:val="%1.%2.%3.%4.%5.%6.%7.%8.%9"/>
      <w:lvlJc w:val="left"/>
      <w:pPr>
        <w:ind w:left="9216" w:hanging="1800"/>
      </w:pPr>
      <w:rPr>
        <w:rFonts w:cs="Times New Roman" w:hint="default"/>
      </w:rPr>
    </w:lvl>
  </w:abstractNum>
  <w:abstractNum w:abstractNumId="15">
    <w:nsid w:val="426F5CC1"/>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6">
    <w:nsid w:val="4345616F"/>
    <w:multiLevelType w:val="hybridMultilevel"/>
    <w:tmpl w:val="669A7C72"/>
    <w:lvl w:ilvl="0" w:tplc="A5CE6AC6">
      <w:start w:val="1"/>
      <w:numFmt w:val="decimal"/>
      <w:lvlText w:val="4.%1."/>
      <w:lvlJc w:val="left"/>
      <w:pPr>
        <w:ind w:left="927" w:hanging="360"/>
      </w:pPr>
      <w:rPr>
        <w:rFonts w:cs="Times New Roman" w:hint="default"/>
        <w:color w:val="auto"/>
      </w:rPr>
    </w:lvl>
    <w:lvl w:ilvl="1" w:tplc="08090019" w:tentative="1">
      <w:start w:val="1"/>
      <w:numFmt w:val="lowerLetter"/>
      <w:lvlText w:val="%2."/>
      <w:lvlJc w:val="left"/>
      <w:pPr>
        <w:ind w:left="1647" w:hanging="360"/>
      </w:pPr>
      <w:rPr>
        <w:rFonts w:cs="Times New Roman"/>
      </w:rPr>
    </w:lvl>
    <w:lvl w:ilvl="2" w:tplc="0809001B" w:tentative="1">
      <w:start w:val="1"/>
      <w:numFmt w:val="lowerRoman"/>
      <w:lvlText w:val="%3."/>
      <w:lvlJc w:val="right"/>
      <w:pPr>
        <w:ind w:left="2367" w:hanging="180"/>
      </w:pPr>
      <w:rPr>
        <w:rFonts w:cs="Times New Roman"/>
      </w:rPr>
    </w:lvl>
    <w:lvl w:ilvl="3" w:tplc="0809000F" w:tentative="1">
      <w:start w:val="1"/>
      <w:numFmt w:val="decimal"/>
      <w:lvlText w:val="%4."/>
      <w:lvlJc w:val="left"/>
      <w:pPr>
        <w:ind w:left="3087" w:hanging="360"/>
      </w:pPr>
      <w:rPr>
        <w:rFonts w:cs="Times New Roman"/>
      </w:rPr>
    </w:lvl>
    <w:lvl w:ilvl="4" w:tplc="08090019" w:tentative="1">
      <w:start w:val="1"/>
      <w:numFmt w:val="lowerLetter"/>
      <w:lvlText w:val="%5."/>
      <w:lvlJc w:val="left"/>
      <w:pPr>
        <w:ind w:left="3807" w:hanging="360"/>
      </w:pPr>
      <w:rPr>
        <w:rFonts w:cs="Times New Roman"/>
      </w:rPr>
    </w:lvl>
    <w:lvl w:ilvl="5" w:tplc="0809001B" w:tentative="1">
      <w:start w:val="1"/>
      <w:numFmt w:val="lowerRoman"/>
      <w:lvlText w:val="%6."/>
      <w:lvlJc w:val="right"/>
      <w:pPr>
        <w:ind w:left="4527" w:hanging="180"/>
      </w:pPr>
      <w:rPr>
        <w:rFonts w:cs="Times New Roman"/>
      </w:rPr>
    </w:lvl>
    <w:lvl w:ilvl="6" w:tplc="0809000F" w:tentative="1">
      <w:start w:val="1"/>
      <w:numFmt w:val="decimal"/>
      <w:lvlText w:val="%7."/>
      <w:lvlJc w:val="left"/>
      <w:pPr>
        <w:ind w:left="5247" w:hanging="360"/>
      </w:pPr>
      <w:rPr>
        <w:rFonts w:cs="Times New Roman"/>
      </w:rPr>
    </w:lvl>
    <w:lvl w:ilvl="7" w:tplc="08090019" w:tentative="1">
      <w:start w:val="1"/>
      <w:numFmt w:val="lowerLetter"/>
      <w:lvlText w:val="%8."/>
      <w:lvlJc w:val="left"/>
      <w:pPr>
        <w:ind w:left="5967" w:hanging="360"/>
      </w:pPr>
      <w:rPr>
        <w:rFonts w:cs="Times New Roman"/>
      </w:rPr>
    </w:lvl>
    <w:lvl w:ilvl="8" w:tplc="0809001B" w:tentative="1">
      <w:start w:val="1"/>
      <w:numFmt w:val="lowerRoman"/>
      <w:lvlText w:val="%9."/>
      <w:lvlJc w:val="right"/>
      <w:pPr>
        <w:ind w:left="6687" w:hanging="180"/>
      </w:pPr>
      <w:rPr>
        <w:rFonts w:cs="Times New Roman"/>
      </w:rPr>
    </w:lvl>
  </w:abstractNum>
  <w:abstractNum w:abstractNumId="17">
    <w:nsid w:val="48AA672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4F3607E8"/>
    <w:multiLevelType w:val="hybridMultilevel"/>
    <w:tmpl w:val="A2D2C86A"/>
    <w:lvl w:ilvl="0" w:tplc="9256850E">
      <w:start w:val="1"/>
      <w:numFmt w:val="decimal"/>
      <w:lvlText w:val="8.%1."/>
      <w:lvlJc w:val="left"/>
      <w:pPr>
        <w:ind w:left="1287" w:hanging="360"/>
      </w:pPr>
      <w:rPr>
        <w:rFonts w:cs="Times New Roman" w:hint="default"/>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nsid w:val="5A7C21E9"/>
    <w:multiLevelType w:val="multilevel"/>
    <w:tmpl w:val="A3E656E0"/>
    <w:lvl w:ilvl="0">
      <w:start w:val="2"/>
      <w:numFmt w:val="decimal"/>
      <w:lvlText w:val="%1"/>
      <w:lvlJc w:val="left"/>
      <w:pPr>
        <w:ind w:left="360" w:hanging="360"/>
      </w:pPr>
      <w:rPr>
        <w:rFonts w:cs="Times New Roman" w:hint="default"/>
      </w:rPr>
    </w:lvl>
    <w:lvl w:ilvl="1">
      <w:start w:val="1"/>
      <w:numFmt w:val="decimal"/>
      <w:lvlText w:val="2.%2."/>
      <w:lvlJc w:val="left"/>
      <w:pPr>
        <w:ind w:left="502" w:hanging="360"/>
      </w:pPr>
      <w:rPr>
        <w:rFonts w:cs="Times New Roman" w:hint="default"/>
        <w:b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0">
    <w:nsid w:val="6BE74B3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nsid w:val="711F7CB7"/>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2">
    <w:nsid w:val="738866E8"/>
    <w:multiLevelType w:val="multilevel"/>
    <w:tmpl w:val="08090025"/>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23">
    <w:nsid w:val="775B3B22"/>
    <w:multiLevelType w:val="hybridMultilevel"/>
    <w:tmpl w:val="346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4">
    <w:nsid w:val="77A244AC"/>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7B2348D7"/>
    <w:multiLevelType w:val="hybridMultilevel"/>
    <w:tmpl w:val="D7349282"/>
    <w:lvl w:ilvl="0" w:tplc="D08290A6">
      <w:start w:val="1"/>
      <w:numFmt w:val="decimal"/>
      <w:lvlText w:val="7.%1."/>
      <w:lvlJc w:val="left"/>
      <w:pPr>
        <w:ind w:left="1287" w:hanging="360"/>
      </w:pPr>
      <w:rPr>
        <w:rFonts w:cs="Times New Roman" w:hint="default"/>
        <w:i w:val="0"/>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26">
    <w:nsid w:val="7EB072D7"/>
    <w:multiLevelType w:val="multilevel"/>
    <w:tmpl w:val="166A60E2"/>
    <w:lvl w:ilvl="0">
      <w:start w:val="1"/>
      <w:numFmt w:val="decimal"/>
      <w:lvlText w:val="9.%1."/>
      <w:lvlJc w:val="left"/>
      <w:pPr>
        <w:tabs>
          <w:tab w:val="num" w:pos="360"/>
        </w:tabs>
        <w:ind w:left="360" w:hanging="360"/>
      </w:pPr>
      <w:rPr>
        <w:rFonts w:cs="Times New Roman" w:hint="default"/>
        <w:color w:val="auto"/>
      </w:rPr>
    </w:lvl>
    <w:lvl w:ilvl="1">
      <w:start w:val="1"/>
      <w:numFmt w:val="decimal"/>
      <w:lvlText w:val="%1.%2."/>
      <w:lvlJc w:val="left"/>
      <w:pPr>
        <w:tabs>
          <w:tab w:val="num" w:pos="1152"/>
        </w:tabs>
        <w:ind w:left="1152" w:hanging="432"/>
      </w:pPr>
      <w:rPr>
        <w:rFonts w:cs="Times New Roman" w:hint="default"/>
      </w:rPr>
    </w:lvl>
    <w:lvl w:ilvl="2">
      <w:start w:val="1"/>
      <w:numFmt w:val="decimal"/>
      <w:lvlText w:val="%1.%2.%3."/>
      <w:lvlJc w:val="left"/>
      <w:pPr>
        <w:tabs>
          <w:tab w:val="num" w:pos="1584"/>
        </w:tabs>
        <w:ind w:left="1584" w:hanging="504"/>
      </w:pPr>
      <w:rPr>
        <w:rFonts w:cs="Times New Roman" w:hint="default"/>
      </w:rPr>
    </w:lvl>
    <w:lvl w:ilvl="3">
      <w:start w:val="1"/>
      <w:numFmt w:val="decimal"/>
      <w:lvlText w:val="%1.%2.%3.%4."/>
      <w:lvlJc w:val="left"/>
      <w:pPr>
        <w:tabs>
          <w:tab w:val="num" w:pos="2160"/>
        </w:tabs>
        <w:ind w:left="2088" w:hanging="648"/>
      </w:pPr>
      <w:rPr>
        <w:rFonts w:cs="Times New Roman" w:hint="default"/>
      </w:rPr>
    </w:lvl>
    <w:lvl w:ilvl="4">
      <w:start w:val="1"/>
      <w:numFmt w:val="decimal"/>
      <w:lvlText w:val="%1.%2.%3.%4.%5."/>
      <w:lvlJc w:val="left"/>
      <w:pPr>
        <w:tabs>
          <w:tab w:val="num" w:pos="2880"/>
        </w:tabs>
        <w:ind w:left="2592" w:hanging="792"/>
      </w:pPr>
      <w:rPr>
        <w:rFonts w:cs="Times New Roman" w:hint="default"/>
      </w:rPr>
    </w:lvl>
    <w:lvl w:ilvl="5">
      <w:start w:val="1"/>
      <w:numFmt w:val="decimal"/>
      <w:lvlText w:val="%1.%2.%3.%4.%5.%6."/>
      <w:lvlJc w:val="left"/>
      <w:pPr>
        <w:tabs>
          <w:tab w:val="num" w:pos="3240"/>
        </w:tabs>
        <w:ind w:left="3096" w:hanging="936"/>
      </w:pPr>
      <w:rPr>
        <w:rFonts w:cs="Times New Roman" w:hint="default"/>
      </w:rPr>
    </w:lvl>
    <w:lvl w:ilvl="6">
      <w:start w:val="1"/>
      <w:numFmt w:val="decimal"/>
      <w:lvlText w:val="%1.%2.%3.%4.%5.%6.%7."/>
      <w:lvlJc w:val="left"/>
      <w:pPr>
        <w:tabs>
          <w:tab w:val="num" w:pos="3960"/>
        </w:tabs>
        <w:ind w:left="3600" w:hanging="1080"/>
      </w:pPr>
      <w:rPr>
        <w:rFonts w:cs="Times New Roman" w:hint="default"/>
      </w:rPr>
    </w:lvl>
    <w:lvl w:ilvl="7">
      <w:start w:val="1"/>
      <w:numFmt w:val="decimal"/>
      <w:lvlText w:val="%1.%2.%3.%4.%5.%6.%7.%8."/>
      <w:lvlJc w:val="left"/>
      <w:pPr>
        <w:tabs>
          <w:tab w:val="num" w:pos="4320"/>
        </w:tabs>
        <w:ind w:left="4104" w:hanging="1224"/>
      </w:pPr>
      <w:rPr>
        <w:rFonts w:cs="Times New Roman" w:hint="default"/>
      </w:rPr>
    </w:lvl>
    <w:lvl w:ilvl="8">
      <w:start w:val="1"/>
      <w:numFmt w:val="decimal"/>
      <w:lvlText w:val="%1.%2.%3.%4.%5.%6.%7.%8.%9."/>
      <w:lvlJc w:val="left"/>
      <w:pPr>
        <w:tabs>
          <w:tab w:val="num" w:pos="5040"/>
        </w:tabs>
        <w:ind w:left="4680" w:hanging="1440"/>
      </w:pPr>
      <w:rPr>
        <w:rFonts w:cs="Times New Roman" w:hint="default"/>
      </w:rPr>
    </w:lvl>
  </w:abstractNum>
  <w:abstractNum w:abstractNumId="27">
    <w:nsid w:val="7EF96163"/>
    <w:multiLevelType w:val="hybridMultilevel"/>
    <w:tmpl w:val="CA944A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22"/>
  </w:num>
  <w:num w:numId="2">
    <w:abstractNumId w:val="5"/>
  </w:num>
  <w:num w:numId="3">
    <w:abstractNumId w:val="4"/>
  </w:num>
  <w:num w:numId="4">
    <w:abstractNumId w:val="10"/>
  </w:num>
  <w:num w:numId="5">
    <w:abstractNumId w:val="19"/>
  </w:num>
  <w:num w:numId="6">
    <w:abstractNumId w:val="14"/>
  </w:num>
  <w:num w:numId="7">
    <w:abstractNumId w:val="6"/>
  </w:num>
  <w:num w:numId="8">
    <w:abstractNumId w:val="16"/>
  </w:num>
  <w:num w:numId="9">
    <w:abstractNumId w:val="23"/>
  </w:num>
  <w:num w:numId="10">
    <w:abstractNumId w:val="25"/>
  </w:num>
  <w:num w:numId="11">
    <w:abstractNumId w:val="27"/>
  </w:num>
  <w:num w:numId="12">
    <w:abstractNumId w:val="18"/>
  </w:num>
  <w:num w:numId="13">
    <w:abstractNumId w:val="26"/>
  </w:num>
  <w:num w:numId="14">
    <w:abstractNumId w:val="11"/>
  </w:num>
  <w:num w:numId="15">
    <w:abstractNumId w:val="7"/>
  </w:num>
  <w:num w:numId="16">
    <w:abstractNumId w:val="12"/>
  </w:num>
  <w:num w:numId="17">
    <w:abstractNumId w:val="3"/>
  </w:num>
  <w:num w:numId="18">
    <w:abstractNumId w:val="0"/>
  </w:num>
  <w:num w:numId="19">
    <w:abstractNumId w:val="15"/>
  </w:num>
  <w:num w:numId="20">
    <w:abstractNumId w:val="21"/>
  </w:num>
  <w:num w:numId="21">
    <w:abstractNumId w:val="8"/>
  </w:num>
  <w:num w:numId="22">
    <w:abstractNumId w:val="24"/>
  </w:num>
  <w:num w:numId="23">
    <w:abstractNumId w:val="2"/>
  </w:num>
  <w:num w:numId="24">
    <w:abstractNumId w:val="20"/>
  </w:num>
  <w:num w:numId="25">
    <w:abstractNumId w:val="1"/>
  </w:num>
  <w:num w:numId="26">
    <w:abstractNumId w:val="17"/>
  </w:num>
  <w:num w:numId="27">
    <w:abstractNumId w:val="9"/>
  </w:num>
  <w:num w:numId="28">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89B"/>
    <w:rsid w:val="00002729"/>
    <w:rsid w:val="000638F1"/>
    <w:rsid w:val="00064EA5"/>
    <w:rsid w:val="00066920"/>
    <w:rsid w:val="000800A2"/>
    <w:rsid w:val="000C1D19"/>
    <w:rsid w:val="001008DF"/>
    <w:rsid w:val="0010689B"/>
    <w:rsid w:val="00134BDE"/>
    <w:rsid w:val="00135021"/>
    <w:rsid w:val="001831DB"/>
    <w:rsid w:val="002105CD"/>
    <w:rsid w:val="002428E3"/>
    <w:rsid w:val="0024767D"/>
    <w:rsid w:val="002A640A"/>
    <w:rsid w:val="002B1C60"/>
    <w:rsid w:val="002B7F71"/>
    <w:rsid w:val="002D2F59"/>
    <w:rsid w:val="002F13BE"/>
    <w:rsid w:val="00340F0C"/>
    <w:rsid w:val="00386FB6"/>
    <w:rsid w:val="00392881"/>
    <w:rsid w:val="003A7165"/>
    <w:rsid w:val="003B5850"/>
    <w:rsid w:val="003C48B9"/>
    <w:rsid w:val="004063A5"/>
    <w:rsid w:val="004101DA"/>
    <w:rsid w:val="004544F1"/>
    <w:rsid w:val="00467894"/>
    <w:rsid w:val="00491D25"/>
    <w:rsid w:val="00491D80"/>
    <w:rsid w:val="004B5378"/>
    <w:rsid w:val="004E2CBA"/>
    <w:rsid w:val="00504DE2"/>
    <w:rsid w:val="00511B9A"/>
    <w:rsid w:val="00514192"/>
    <w:rsid w:val="00522FD5"/>
    <w:rsid w:val="005255B7"/>
    <w:rsid w:val="005415EB"/>
    <w:rsid w:val="005849A1"/>
    <w:rsid w:val="00597F9E"/>
    <w:rsid w:val="005B716B"/>
    <w:rsid w:val="005C5158"/>
    <w:rsid w:val="006044A7"/>
    <w:rsid w:val="00652BBE"/>
    <w:rsid w:val="006654A7"/>
    <w:rsid w:val="00692DBB"/>
    <w:rsid w:val="006B3D7D"/>
    <w:rsid w:val="0071337C"/>
    <w:rsid w:val="00724A66"/>
    <w:rsid w:val="00726EEE"/>
    <w:rsid w:val="00774F11"/>
    <w:rsid w:val="00784B75"/>
    <w:rsid w:val="007A3BF0"/>
    <w:rsid w:val="007E488A"/>
    <w:rsid w:val="008440A7"/>
    <w:rsid w:val="00866FA7"/>
    <w:rsid w:val="008774D5"/>
    <w:rsid w:val="0088687B"/>
    <w:rsid w:val="008B1F38"/>
    <w:rsid w:val="008F7E0A"/>
    <w:rsid w:val="00901EBF"/>
    <w:rsid w:val="009063A5"/>
    <w:rsid w:val="009B0CAE"/>
    <w:rsid w:val="009B1836"/>
    <w:rsid w:val="009C2031"/>
    <w:rsid w:val="00A0038F"/>
    <w:rsid w:val="00A4194A"/>
    <w:rsid w:val="00A43D17"/>
    <w:rsid w:val="00A50A8B"/>
    <w:rsid w:val="00A610FB"/>
    <w:rsid w:val="00AC1622"/>
    <w:rsid w:val="00AD186F"/>
    <w:rsid w:val="00AD4875"/>
    <w:rsid w:val="00B11D67"/>
    <w:rsid w:val="00B258D0"/>
    <w:rsid w:val="00B37C3A"/>
    <w:rsid w:val="00BA24E2"/>
    <w:rsid w:val="00BC110F"/>
    <w:rsid w:val="00BC1D18"/>
    <w:rsid w:val="00BC4796"/>
    <w:rsid w:val="00BD0CC3"/>
    <w:rsid w:val="00BD236D"/>
    <w:rsid w:val="00BD5133"/>
    <w:rsid w:val="00C1540A"/>
    <w:rsid w:val="00C378FB"/>
    <w:rsid w:val="00C70501"/>
    <w:rsid w:val="00C95490"/>
    <w:rsid w:val="00CA452A"/>
    <w:rsid w:val="00CB0E42"/>
    <w:rsid w:val="00CE36DC"/>
    <w:rsid w:val="00D0564E"/>
    <w:rsid w:val="00D060B6"/>
    <w:rsid w:val="00D456E3"/>
    <w:rsid w:val="00D60342"/>
    <w:rsid w:val="00D646B8"/>
    <w:rsid w:val="00D75ABE"/>
    <w:rsid w:val="00D97B7F"/>
    <w:rsid w:val="00DB4967"/>
    <w:rsid w:val="00E12A38"/>
    <w:rsid w:val="00E2247B"/>
    <w:rsid w:val="00E6365F"/>
    <w:rsid w:val="00EC1D6D"/>
    <w:rsid w:val="00EF462E"/>
    <w:rsid w:val="00F347A6"/>
    <w:rsid w:val="00F40825"/>
    <w:rsid w:val="00F46213"/>
    <w:rsid w:val="00FA1D26"/>
    <w:rsid w:val="00FA2AC6"/>
    <w:rsid w:val="00FC3719"/>
    <w:rsid w:val="00FE4F46"/>
    <w:rsid w:val="00FF10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16B"/>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716B"/>
    <w:rPr>
      <w:sz w:val="24"/>
      <w:szCs w:val="24"/>
    </w:rPr>
  </w:style>
  <w:style w:type="paragraph" w:styleId="Heading1">
    <w:name w:val="heading 1"/>
    <w:basedOn w:val="Normal"/>
    <w:next w:val="Normal"/>
    <w:link w:val="Heading1Char"/>
    <w:uiPriority w:val="9"/>
    <w:qFormat/>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numPr>
        <w:ilvl w:val="3"/>
        <w:numId w:val="1"/>
      </w:numPr>
      <w:spacing w:before="240" w:after="60"/>
      <w:outlineLvl w:val="3"/>
    </w:pPr>
    <w:rPr>
      <w:b/>
      <w:bCs/>
      <w:sz w:val="28"/>
      <w:szCs w:val="28"/>
    </w:rPr>
  </w:style>
  <w:style w:type="paragraph" w:styleId="Heading5">
    <w:name w:val="heading 5"/>
    <w:basedOn w:val="Normal"/>
    <w:next w:val="Normal"/>
    <w:link w:val="Heading5Char"/>
    <w:uiPriority w:val="9"/>
    <w:qFormat/>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qFormat/>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qFormat/>
    <w:pPr>
      <w:numPr>
        <w:ilvl w:val="6"/>
        <w:numId w:val="1"/>
      </w:numPr>
      <w:spacing w:before="240" w:after="60"/>
      <w:outlineLvl w:val="6"/>
    </w:pPr>
  </w:style>
  <w:style w:type="paragraph" w:styleId="Heading8">
    <w:name w:val="heading 8"/>
    <w:basedOn w:val="Normal"/>
    <w:next w:val="Normal"/>
    <w:link w:val="Heading8Char"/>
    <w:uiPriority w:val="9"/>
    <w:qFormat/>
    <w:pPr>
      <w:numPr>
        <w:ilvl w:val="7"/>
        <w:numId w:val="1"/>
      </w:numPr>
      <w:spacing w:before="240" w:after="60"/>
      <w:outlineLvl w:val="7"/>
    </w:pPr>
    <w:rPr>
      <w:i/>
      <w:iCs/>
    </w:rPr>
  </w:style>
  <w:style w:type="paragraph" w:styleId="Heading9">
    <w:name w:val="heading 9"/>
    <w:basedOn w:val="Normal"/>
    <w:next w:val="Normal"/>
    <w:link w:val="Heading9Char"/>
    <w:uiPriority w:val="9"/>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Arial" w:hAnsi="Arial" w:cs="Arial"/>
      <w:b/>
      <w:bCs/>
      <w:kern w:val="32"/>
      <w:sz w:val="32"/>
      <w:szCs w:val="32"/>
    </w:rPr>
  </w:style>
  <w:style w:type="character" w:customStyle="1" w:styleId="Heading2Char">
    <w:name w:val="Heading 2 Char"/>
    <w:basedOn w:val="DefaultParagraphFont"/>
    <w:link w:val="Heading2"/>
    <w:uiPriority w:val="9"/>
    <w:locked/>
    <w:rPr>
      <w:rFonts w:ascii="Arial" w:hAnsi="Arial" w:cs="Arial"/>
      <w:b/>
      <w:bCs/>
      <w:i/>
      <w:iCs/>
      <w:sz w:val="28"/>
      <w:szCs w:val="28"/>
    </w:rPr>
  </w:style>
  <w:style w:type="character" w:customStyle="1" w:styleId="Heading3Char">
    <w:name w:val="Heading 3 Char"/>
    <w:basedOn w:val="DefaultParagraphFont"/>
    <w:link w:val="Heading3"/>
    <w:uiPriority w:val="9"/>
    <w:locked/>
    <w:rPr>
      <w:rFonts w:ascii="Arial" w:hAnsi="Arial" w:cs="Arial"/>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Pr>
      <w:rFonts w:cs="Times New Roman"/>
      <w:b/>
      <w:bCs/>
      <w:sz w:val="22"/>
      <w:szCs w:val="22"/>
    </w:rPr>
  </w:style>
  <w:style w:type="character" w:customStyle="1" w:styleId="Heading7Char">
    <w:name w:val="Heading 7 Char"/>
    <w:basedOn w:val="DefaultParagraphFont"/>
    <w:link w:val="Heading7"/>
    <w:uiPriority w:val="9"/>
    <w:locked/>
    <w:rPr>
      <w:rFonts w:cs="Times New Roman"/>
      <w:sz w:val="24"/>
      <w:szCs w:val="24"/>
    </w:rPr>
  </w:style>
  <w:style w:type="character" w:customStyle="1" w:styleId="Heading8Char">
    <w:name w:val="Heading 8 Char"/>
    <w:basedOn w:val="DefaultParagraphFont"/>
    <w:link w:val="Heading8"/>
    <w:uiPriority w:val="9"/>
    <w:locked/>
    <w:rPr>
      <w:rFonts w:cs="Times New Roman"/>
      <w:i/>
      <w:iCs/>
      <w:sz w:val="24"/>
      <w:szCs w:val="24"/>
    </w:rPr>
  </w:style>
  <w:style w:type="character" w:customStyle="1" w:styleId="Heading9Char">
    <w:name w:val="Heading 9 Char"/>
    <w:basedOn w:val="DefaultParagraphFont"/>
    <w:link w:val="Heading9"/>
    <w:uiPriority w:val="9"/>
    <w:locked/>
    <w:rPr>
      <w:rFonts w:ascii="Arial" w:hAnsi="Arial" w:cs="Arial"/>
      <w:sz w:val="22"/>
      <w:szCs w:val="22"/>
    </w:rPr>
  </w:style>
  <w:style w:type="paragraph" w:styleId="Header">
    <w:name w:val="header"/>
    <w:aliases w:val="Char"/>
    <w:basedOn w:val="Normal"/>
    <w:link w:val="HeaderChar"/>
    <w:uiPriority w:val="99"/>
    <w:pPr>
      <w:tabs>
        <w:tab w:val="center" w:pos="4680"/>
        <w:tab w:val="right" w:pos="9360"/>
      </w:tabs>
    </w:pPr>
    <w:rPr>
      <w:rFonts w:ascii="Calibri" w:hAnsi="Calibri" w:cs="Calibri"/>
      <w:sz w:val="22"/>
      <w:szCs w:val="22"/>
      <w:lang w:eastAsia="en-US"/>
    </w:rPr>
  </w:style>
  <w:style w:type="character" w:customStyle="1" w:styleId="HeaderChar">
    <w:name w:val="Header Char"/>
    <w:aliases w:val="Char Char"/>
    <w:basedOn w:val="DefaultParagraphFont"/>
    <w:link w:val="Header"/>
    <w:uiPriority w:val="99"/>
    <w:locked/>
    <w:rPr>
      <w:rFonts w:ascii="Calibri" w:hAnsi="Calibri" w:cs="Times New Roman"/>
      <w:sz w:val="22"/>
      <w:lang w:val="en-GB" w:eastAsia="en-US"/>
    </w:rPr>
  </w:style>
  <w:style w:type="table" w:styleId="TableGrid">
    <w:name w:val="Table Grid"/>
    <w:basedOn w:val="TableNormal"/>
    <w:uiPriority w:val="59"/>
    <w:pPr>
      <w:spacing w:after="200" w:line="276" w:lineRule="auto"/>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Footer">
    <w:name w:val="footer"/>
    <w:aliases w:val="Char1"/>
    <w:basedOn w:val="Normal"/>
    <w:link w:val="FooterChar"/>
    <w:uiPriority w:val="99"/>
    <w:unhideWhenUsed/>
    <w:pPr>
      <w:tabs>
        <w:tab w:val="center" w:pos="4513"/>
        <w:tab w:val="right" w:pos="9026"/>
      </w:tabs>
    </w:pPr>
    <w:rPr>
      <w:rFonts w:ascii="Calibri" w:hAnsi="Calibri"/>
      <w:sz w:val="22"/>
      <w:szCs w:val="22"/>
      <w:lang w:eastAsia="en-US"/>
    </w:rPr>
  </w:style>
  <w:style w:type="character" w:customStyle="1" w:styleId="FooterChar">
    <w:name w:val="Footer Char"/>
    <w:aliases w:val="Char1 Char"/>
    <w:basedOn w:val="DefaultParagraphFont"/>
    <w:link w:val="Footer"/>
    <w:uiPriority w:val="99"/>
    <w:locked/>
    <w:rPr>
      <w:rFonts w:ascii="Calibri" w:hAnsi="Calibri" w:cs="Times New Roman"/>
      <w:sz w:val="22"/>
      <w:lang w:val="en-GB" w:eastAsia="en-US"/>
    </w:rPr>
  </w:style>
  <w:style w:type="paragraph" w:styleId="PlainText">
    <w:name w:val="Plain Text"/>
    <w:basedOn w:val="Normal"/>
    <w:link w:val="PlainTextChar"/>
    <w:uiPriority w:val="99"/>
    <w:rPr>
      <w:rFonts w:ascii="Courier New" w:hAnsi="Courier New"/>
      <w:sz w:val="20"/>
      <w:szCs w:val="20"/>
      <w:lang w:eastAsia="en-US"/>
    </w:rPr>
  </w:style>
  <w:style w:type="character" w:customStyle="1" w:styleId="PlainTextChar">
    <w:name w:val="Plain Text Char"/>
    <w:basedOn w:val="DefaultParagraphFont"/>
    <w:link w:val="PlainText"/>
    <w:uiPriority w:val="99"/>
    <w:semiHidden/>
    <w:locked/>
    <w:rPr>
      <w:rFonts w:ascii="Courier New" w:hAnsi="Courier New" w:cs="Times New Roman"/>
    </w:rPr>
  </w:style>
  <w:style w:type="paragraph" w:styleId="ListParagraph">
    <w:name w:val="List Paragraph"/>
    <w:basedOn w:val="Normal"/>
    <w:uiPriority w:val="34"/>
    <w:qFormat/>
    <w:pPr>
      <w:ind w:left="720"/>
    </w:p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rFonts w:cs="Times New Roman"/>
      <w:b/>
    </w:rPr>
  </w:style>
  <w:style w:type="numbering" w:styleId="111111">
    <w:name w:val="Outline List 2"/>
    <w:basedOn w:val="NoList"/>
    <w:uiPriority w:val="99"/>
    <w:semiHidden/>
    <w:unhideWhenUs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722025">
      <w:marLeft w:val="0"/>
      <w:marRight w:val="0"/>
      <w:marTop w:val="0"/>
      <w:marBottom w:val="0"/>
      <w:divBdr>
        <w:top w:val="none" w:sz="0" w:space="0" w:color="auto"/>
        <w:left w:val="none" w:sz="0" w:space="0" w:color="auto"/>
        <w:bottom w:val="none" w:sz="0" w:space="0" w:color="auto"/>
        <w:right w:val="none" w:sz="0" w:space="0" w:color="auto"/>
      </w:divBdr>
    </w:div>
    <w:div w:id="1817722026">
      <w:marLeft w:val="0"/>
      <w:marRight w:val="0"/>
      <w:marTop w:val="0"/>
      <w:marBottom w:val="0"/>
      <w:divBdr>
        <w:top w:val="none" w:sz="0" w:space="0" w:color="auto"/>
        <w:left w:val="none" w:sz="0" w:space="0" w:color="auto"/>
        <w:bottom w:val="none" w:sz="0" w:space="0" w:color="auto"/>
        <w:right w:val="none" w:sz="0" w:space="0" w:color="auto"/>
      </w:divBdr>
    </w:div>
    <w:div w:id="1817722027">
      <w:marLeft w:val="0"/>
      <w:marRight w:val="0"/>
      <w:marTop w:val="0"/>
      <w:marBottom w:val="0"/>
      <w:divBdr>
        <w:top w:val="none" w:sz="0" w:space="0" w:color="auto"/>
        <w:left w:val="none" w:sz="0" w:space="0" w:color="auto"/>
        <w:bottom w:val="none" w:sz="0" w:space="0" w:color="auto"/>
        <w:right w:val="none" w:sz="0" w:space="0" w:color="auto"/>
      </w:divBdr>
    </w:div>
    <w:div w:id="1817722028">
      <w:marLeft w:val="0"/>
      <w:marRight w:val="0"/>
      <w:marTop w:val="0"/>
      <w:marBottom w:val="0"/>
      <w:divBdr>
        <w:top w:val="none" w:sz="0" w:space="0" w:color="auto"/>
        <w:left w:val="none" w:sz="0" w:space="0" w:color="auto"/>
        <w:bottom w:val="none" w:sz="0" w:space="0" w:color="auto"/>
        <w:right w:val="none" w:sz="0" w:space="0" w:color="auto"/>
      </w:divBdr>
    </w:div>
    <w:div w:id="1817722029">
      <w:marLeft w:val="0"/>
      <w:marRight w:val="0"/>
      <w:marTop w:val="0"/>
      <w:marBottom w:val="0"/>
      <w:divBdr>
        <w:top w:val="none" w:sz="0" w:space="0" w:color="auto"/>
        <w:left w:val="none" w:sz="0" w:space="0" w:color="auto"/>
        <w:bottom w:val="none" w:sz="0" w:space="0" w:color="auto"/>
        <w:right w:val="none" w:sz="0" w:space="0" w:color="auto"/>
      </w:divBdr>
    </w:div>
    <w:div w:id="1817722030">
      <w:marLeft w:val="0"/>
      <w:marRight w:val="0"/>
      <w:marTop w:val="0"/>
      <w:marBottom w:val="0"/>
      <w:divBdr>
        <w:top w:val="none" w:sz="0" w:space="0" w:color="auto"/>
        <w:left w:val="none" w:sz="0" w:space="0" w:color="auto"/>
        <w:bottom w:val="none" w:sz="0" w:space="0" w:color="auto"/>
        <w:right w:val="none" w:sz="0" w:space="0" w:color="auto"/>
      </w:divBdr>
    </w:div>
    <w:div w:id="1817722031">
      <w:marLeft w:val="0"/>
      <w:marRight w:val="0"/>
      <w:marTop w:val="0"/>
      <w:marBottom w:val="0"/>
      <w:divBdr>
        <w:top w:val="none" w:sz="0" w:space="0" w:color="auto"/>
        <w:left w:val="none" w:sz="0" w:space="0" w:color="auto"/>
        <w:bottom w:val="none" w:sz="0" w:space="0" w:color="auto"/>
        <w:right w:val="none" w:sz="0" w:space="0" w:color="auto"/>
      </w:divBdr>
    </w:div>
    <w:div w:id="18177220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5</Pages>
  <Words>1900</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Godswell Park, Bloxham</vt:lpstr>
    </vt:vector>
  </TitlesOfParts>
  <Company>Cherwell District Council</Company>
  <LinksUpToDate>false</LinksUpToDate>
  <CharactersWithSpaces>11852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Godswell Park, Bloxham</dc:title>
  <dc:creator>Rebecca Horley</dc:creator>
  <cp:lastModifiedBy>Nathanael Stock</cp:lastModifiedBy>
  <cp:revision>10</cp:revision>
  <cp:lastPrinted>2012-07-19T09:56:00Z</cp:lastPrinted>
  <dcterms:created xsi:type="dcterms:W3CDTF">2018-09-07T12:45:00Z</dcterms:created>
  <dcterms:modified xsi:type="dcterms:W3CDTF">2018-09-27T10:21:00Z</dcterms:modified>
</cp:coreProperties>
</file>