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BC" w:rsidRDefault="004714BC" w:rsidP="004714B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Robert Adams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April 2019 14:21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Clare O'Hanlon</w:t>
      </w:r>
      <w:r>
        <w:rPr>
          <w:rFonts w:ascii="Tahoma" w:hAnsi="Tahoma" w:cs="Tahoma"/>
          <w:sz w:val="20"/>
          <w:szCs w:val="20"/>
          <w:lang w:val="en-US"/>
        </w:rPr>
        <w:br/>
      </w:r>
      <w:bookmarkStart w:id="0" w:name="_GoBack"/>
      <w:bookmarkEnd w:id="0"/>
      <w:r>
        <w:rPr>
          <w:rFonts w:ascii="Tahoma" w:hAnsi="Tahoma" w:cs="Tahoma"/>
          <w:b/>
          <w:bCs/>
          <w:sz w:val="20"/>
          <w:szCs w:val="20"/>
          <w:lang w:val="en-US"/>
        </w:rPr>
        <w:t>Subject:</w:t>
      </w:r>
      <w:r>
        <w:rPr>
          <w:rFonts w:ascii="Tahoma" w:hAnsi="Tahoma" w:cs="Tahoma"/>
          <w:sz w:val="20"/>
          <w:szCs w:val="20"/>
          <w:lang w:val="en-US"/>
        </w:rPr>
        <w:t xml:space="preserve"> Objection by Robert Adams to Proposed Marina at Glebe Farm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 Ref No 18/00904/F : Amended Plans, etc.</w:t>
      </w:r>
    </w:p>
    <w:p w:rsidR="004714BC" w:rsidRDefault="004714BC" w:rsidP="004714BC"/>
    <w:p w:rsidR="004714BC" w:rsidRDefault="004714BC" w:rsidP="004714BC">
      <w:r>
        <w:t>Dear Clare O’Hanlon</w:t>
      </w:r>
    </w:p>
    <w:p w:rsidR="004714BC" w:rsidRDefault="004714BC" w:rsidP="004714BC"/>
    <w:p w:rsidR="004714BC" w:rsidRDefault="004714BC" w:rsidP="004714BC">
      <w:r>
        <w:rPr>
          <w:b/>
          <w:bCs/>
        </w:rPr>
        <w:t xml:space="preserve">Objection to Proposed Marina at Glebe Farm </w:t>
      </w:r>
      <w:proofErr w:type="spellStart"/>
      <w:proofErr w:type="gramStart"/>
      <w:r>
        <w:rPr>
          <w:b/>
          <w:bCs/>
        </w:rPr>
        <w:t>Claydon</w:t>
      </w:r>
      <w:proofErr w:type="spellEnd"/>
      <w:r>
        <w:rPr>
          <w:b/>
          <w:bCs/>
        </w:rPr>
        <w:t xml:space="preserve"> :</w:t>
      </w:r>
      <w:proofErr w:type="gramEnd"/>
      <w:r>
        <w:rPr>
          <w:b/>
          <w:bCs/>
        </w:rPr>
        <w:t xml:space="preserve"> Ref No 18/00904/F : Amended Plans, etc.</w:t>
      </w:r>
    </w:p>
    <w:p w:rsidR="004714BC" w:rsidRDefault="004714BC" w:rsidP="004714BC"/>
    <w:p w:rsidR="004714BC" w:rsidRDefault="004714BC" w:rsidP="004714BC">
      <w:r>
        <w:t>Further to my objection to the above, submitted to you on the 6</w:t>
      </w:r>
      <w:r>
        <w:rPr>
          <w:vertAlign w:val="superscript"/>
        </w:rPr>
        <w:t>th</w:t>
      </w:r>
      <w:r>
        <w:t xml:space="preserve"> April 2019 via email, I would like to</w:t>
      </w:r>
      <w:proofErr w:type="gramStart"/>
      <w:r>
        <w:t>  add</w:t>
      </w:r>
      <w:proofErr w:type="gramEnd"/>
      <w:r>
        <w:t xml:space="preserve"> the following points :</w:t>
      </w:r>
    </w:p>
    <w:p w:rsidR="004714BC" w:rsidRDefault="004714BC" w:rsidP="004714BC"/>
    <w:p w:rsidR="004714BC" w:rsidRDefault="004714BC" w:rsidP="004714BC">
      <w:pPr>
        <w:pStyle w:val="ListParagraph"/>
        <w:ind w:left="1080" w:hanging="360"/>
        <w:rPr>
          <w:b/>
          <w:bCs/>
        </w:rPr>
      </w:pPr>
      <w:r>
        <w:rPr>
          <w:b/>
          <w:bCs/>
        </w:rPr>
        <w:t>1.</w:t>
      </w:r>
      <w:r>
        <w:rPr>
          <w:rFonts w:ascii="Times New Roman" w:hAnsi="Times New Roman"/>
          <w:b/>
          <w:bCs/>
          <w:sz w:val="14"/>
          <w:szCs w:val="14"/>
        </w:rPr>
        <w:t xml:space="preserve">       </w:t>
      </w:r>
      <w:proofErr w:type="gramStart"/>
      <w:r>
        <w:rPr>
          <w:b/>
          <w:bCs/>
        </w:rPr>
        <w:t>Conditions :</w:t>
      </w:r>
      <w:proofErr w:type="gramEnd"/>
    </w:p>
    <w:p w:rsidR="004714BC" w:rsidRDefault="004714BC" w:rsidP="004714BC">
      <w:pPr>
        <w:ind w:left="720"/>
      </w:pPr>
    </w:p>
    <w:p w:rsidR="004714BC" w:rsidRDefault="004714BC" w:rsidP="004714BC">
      <w:pPr>
        <w:ind w:left="720"/>
      </w:pPr>
      <w:r>
        <w:t>That the</w:t>
      </w:r>
      <w:proofErr w:type="gramStart"/>
      <w:r>
        <w:t>  owners</w:t>
      </w:r>
      <w:proofErr w:type="gramEnd"/>
      <w:r>
        <w:t xml:space="preserve"> of the marina should advise the local authority of all boat owners who become permanent residents in the proposed marina so that they can contribute towards local council tax and especially towards that part which is the precept for the village of </w:t>
      </w:r>
      <w:proofErr w:type="spellStart"/>
      <w:r>
        <w:t>Claydon</w:t>
      </w:r>
      <w:proofErr w:type="spellEnd"/>
      <w:r>
        <w:t>.</w:t>
      </w:r>
    </w:p>
    <w:p w:rsidR="004714BC" w:rsidRDefault="004714BC" w:rsidP="004714BC">
      <w:pPr>
        <w:ind w:left="720"/>
      </w:pPr>
    </w:p>
    <w:p w:rsidR="004714BC" w:rsidRDefault="004714BC" w:rsidP="004714BC">
      <w:pPr>
        <w:ind w:left="720"/>
      </w:pPr>
      <w:proofErr w:type="gramStart"/>
      <w:r>
        <w:t>Reason :</w:t>
      </w:r>
      <w:proofErr w:type="gramEnd"/>
      <w:r>
        <w:t xml:space="preserve"> as </w:t>
      </w:r>
      <w:proofErr w:type="spellStart"/>
      <w:r>
        <w:t>Claydon</w:t>
      </w:r>
      <w:proofErr w:type="spellEnd"/>
      <w:r>
        <w:t xml:space="preserve"> would appear not to receive any benefits from the proposed project and yet the boat owners are being directed to pass  through </w:t>
      </w:r>
      <w:proofErr w:type="spellStart"/>
      <w:r>
        <w:t>Claydon</w:t>
      </w:r>
      <w:proofErr w:type="spellEnd"/>
      <w:r>
        <w:t xml:space="preserve"> and could therefore benefit from its facilities, etc., without contributing to consequent wear and tear, their contribution to the precept through the council tax would rectify this.</w:t>
      </w:r>
    </w:p>
    <w:p w:rsidR="004714BC" w:rsidRDefault="004714BC" w:rsidP="004714BC">
      <w:pPr>
        <w:ind w:left="720"/>
      </w:pPr>
    </w:p>
    <w:p w:rsidR="004714BC" w:rsidRDefault="004714BC" w:rsidP="004714BC">
      <w:pPr>
        <w:pStyle w:val="ListParagraph"/>
        <w:ind w:left="1080" w:hanging="360"/>
        <w:rPr>
          <w:b/>
          <w:bCs/>
        </w:rPr>
      </w:pPr>
      <w:r>
        <w:rPr>
          <w:b/>
          <w:bCs/>
        </w:rPr>
        <w:t>2.</w:t>
      </w:r>
      <w:r>
        <w:rPr>
          <w:rFonts w:ascii="Times New Roman" w:hAnsi="Times New Roman"/>
          <w:b/>
          <w:bCs/>
          <w:sz w:val="14"/>
          <w:szCs w:val="14"/>
        </w:rPr>
        <w:t xml:space="preserve">       </w:t>
      </w:r>
      <w:r>
        <w:rPr>
          <w:b/>
          <w:bCs/>
        </w:rPr>
        <w:t xml:space="preserve">Change of </w:t>
      </w:r>
      <w:proofErr w:type="gramStart"/>
      <w:r>
        <w:rPr>
          <w:b/>
          <w:bCs/>
        </w:rPr>
        <w:t>Use  :</w:t>
      </w:r>
      <w:proofErr w:type="gramEnd"/>
    </w:p>
    <w:p w:rsidR="004714BC" w:rsidRDefault="004714BC" w:rsidP="004714BC"/>
    <w:p w:rsidR="004714BC" w:rsidRDefault="004714BC" w:rsidP="004714BC">
      <w:pPr>
        <w:ind w:left="720"/>
      </w:pPr>
      <w:proofErr w:type="gramStart"/>
      <w:r>
        <w:t>That I object to the change of use of this agricultural land to the proposed marina.</w:t>
      </w:r>
      <w:proofErr w:type="gramEnd"/>
      <w:r>
        <w:t xml:space="preserve">  </w:t>
      </w:r>
    </w:p>
    <w:p w:rsidR="004714BC" w:rsidRDefault="004714BC" w:rsidP="004714BC">
      <w:pPr>
        <w:ind w:left="720"/>
      </w:pPr>
    </w:p>
    <w:p w:rsidR="004714BC" w:rsidRDefault="004714BC" w:rsidP="004714BC">
      <w:pPr>
        <w:ind w:left="720"/>
      </w:pPr>
      <w:proofErr w:type="gramStart"/>
      <w:r>
        <w:t>Reason :</w:t>
      </w:r>
      <w:proofErr w:type="gramEnd"/>
      <w:r>
        <w:t xml:space="preserve"> This large area of attractive, productive agricultural land, being proposed for use as a marina, is not an appropriate change of use, given the character and current usage of the land as part of the setting of the Conservation Area.  The change</w:t>
      </w:r>
      <w:proofErr w:type="gramStart"/>
      <w:r>
        <w:t>  of</w:t>
      </w:r>
      <w:proofErr w:type="gramEnd"/>
      <w:r>
        <w:t xml:space="preserve"> use would not create any benefits to the Conservation Area or to the local landscape.</w:t>
      </w:r>
    </w:p>
    <w:p w:rsidR="004714BC" w:rsidRDefault="004714BC" w:rsidP="004714BC">
      <w:pPr>
        <w:ind w:left="720"/>
      </w:pPr>
    </w:p>
    <w:p w:rsidR="004714BC" w:rsidRDefault="004714BC" w:rsidP="004714BC">
      <w:pPr>
        <w:pStyle w:val="ListParagraph"/>
        <w:ind w:left="1080" w:hanging="360"/>
        <w:rPr>
          <w:b/>
          <w:bCs/>
        </w:rPr>
      </w:pPr>
      <w:r>
        <w:rPr>
          <w:b/>
          <w:bCs/>
        </w:rPr>
        <w:t>3.</w:t>
      </w:r>
      <w:r>
        <w:rPr>
          <w:rFonts w:ascii="Times New Roman" w:hAnsi="Times New Roman"/>
          <w:b/>
          <w:bCs/>
          <w:sz w:val="14"/>
          <w:szCs w:val="14"/>
        </w:rPr>
        <w:t xml:space="preserve">       </w:t>
      </w:r>
      <w:proofErr w:type="gramStart"/>
      <w:r>
        <w:rPr>
          <w:b/>
          <w:bCs/>
        </w:rPr>
        <w:t>HS2 :</w:t>
      </w:r>
      <w:proofErr w:type="gramEnd"/>
    </w:p>
    <w:p w:rsidR="004714BC" w:rsidRDefault="004714BC" w:rsidP="004714BC">
      <w:pPr>
        <w:pStyle w:val="ListParagraph"/>
        <w:ind w:left="1080"/>
      </w:pPr>
    </w:p>
    <w:p w:rsidR="004714BC" w:rsidRDefault="004714BC" w:rsidP="004714BC">
      <w:pPr>
        <w:pStyle w:val="ListParagraph"/>
        <w:ind w:left="1080"/>
      </w:pPr>
      <w:r>
        <w:t>The applicants have also referred to the loss of land caused by HS2 affecting their livelihood.  This is common all along the route to all affected properties and the loss of such land does not presuppose that change of use of nearby land as a consequence of that loss should be a relevant reason why the marina should be allowed.</w:t>
      </w:r>
    </w:p>
    <w:p w:rsidR="004714BC" w:rsidRDefault="004714BC" w:rsidP="004714BC">
      <w:pPr>
        <w:pStyle w:val="ListParagraph"/>
        <w:ind w:left="1080"/>
      </w:pPr>
    </w:p>
    <w:p w:rsidR="004714BC" w:rsidRDefault="004714BC" w:rsidP="004714BC">
      <w:pPr>
        <w:pStyle w:val="ListParagraph"/>
        <w:ind w:left="1080"/>
      </w:pPr>
      <w:r>
        <w:t>Loss of land, etc. under HS2 is covered by compensation agreed between the parties and a quid pro quo of land is not part of such compensation, unless separately agreed with the HS2 authorities, and not with the local authority.</w:t>
      </w:r>
    </w:p>
    <w:p w:rsidR="004714BC" w:rsidRDefault="004714BC" w:rsidP="004714BC"/>
    <w:p w:rsidR="004714BC" w:rsidRDefault="004714BC" w:rsidP="004714BC">
      <w:r>
        <w:t>Yours sincerely,</w:t>
      </w:r>
    </w:p>
    <w:p w:rsidR="004714BC" w:rsidRDefault="004714BC" w:rsidP="004714BC"/>
    <w:p w:rsidR="00C6675E" w:rsidRDefault="004714BC">
      <w:r>
        <w:t xml:space="preserve">Robert Adams </w:t>
      </w:r>
      <w:r>
        <w:rPr>
          <w:i/>
          <w:iCs/>
        </w:rPr>
        <w:t>Landscape Architect (retired)</w:t>
      </w:r>
    </w:p>
    <w:sectPr w:rsidR="00C66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BC"/>
    <w:rsid w:val="004714BC"/>
    <w:rsid w:val="00C6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B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4BC"/>
    <w:rPr>
      <w:color w:val="0563C1"/>
      <w:u w:val="single"/>
    </w:rPr>
  </w:style>
  <w:style w:type="paragraph" w:styleId="ListParagraph">
    <w:name w:val="List Paragraph"/>
    <w:basedOn w:val="Normal"/>
    <w:uiPriority w:val="34"/>
    <w:qFormat/>
    <w:rsid w:val="004714B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B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4BC"/>
    <w:rPr>
      <w:color w:val="0563C1"/>
      <w:u w:val="single"/>
    </w:rPr>
  </w:style>
  <w:style w:type="paragraph" w:styleId="ListParagraph">
    <w:name w:val="List Paragraph"/>
    <w:basedOn w:val="Normal"/>
    <w:uiPriority w:val="34"/>
    <w:qFormat/>
    <w:rsid w:val="004714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Cherwell District Council</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2019-05-07T11:01:00Z</dcterms:created>
  <dcterms:modified xsi:type="dcterms:W3CDTF">2019-05-07T11:02:00Z</dcterms:modified>
</cp:coreProperties>
</file>