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94C" w:rsidRDefault="0048394C" w:rsidP="0048394C">
      <w:pPr>
        <w:outlineLvl w:val="0"/>
        <w:rPr>
          <w:lang w:val="en-US"/>
        </w:rPr>
      </w:pPr>
      <w:r>
        <w:rPr>
          <w:b/>
          <w:bCs/>
          <w:lang w:val="en-US"/>
        </w:rPr>
        <w:t>From:</w:t>
      </w:r>
      <w:r>
        <w:rPr>
          <w:lang w:val="en-US"/>
        </w:rPr>
        <w:t xml:space="preserve"> Public Access DC Comments </w:t>
      </w:r>
      <w:r>
        <w:rPr>
          <w:lang w:val="en-US"/>
        </w:rPr>
        <w:br/>
      </w:r>
      <w:r>
        <w:rPr>
          <w:b/>
          <w:bCs/>
          <w:lang w:val="en-US"/>
        </w:rPr>
        <w:t>Sent:</w:t>
      </w:r>
      <w:r>
        <w:rPr>
          <w:lang w:val="en-US"/>
        </w:rPr>
        <w:t xml:space="preserve"> 18 March 2019 18:10</w:t>
      </w:r>
      <w:r>
        <w:rPr>
          <w:lang w:val="en-US"/>
        </w:rPr>
        <w:br/>
      </w:r>
      <w:proofErr w:type="gramStart"/>
      <w:r>
        <w:rPr>
          <w:b/>
          <w:bCs/>
          <w:lang w:val="en-US"/>
        </w:rPr>
        <w:t>To</w:t>
      </w:r>
      <w:proofErr w:type="gramEnd"/>
      <w:r>
        <w:rPr>
          <w:b/>
          <w:bCs/>
          <w:lang w:val="en-US"/>
        </w:rPr>
        <w:t>:</w:t>
      </w:r>
      <w:r>
        <w:rPr>
          <w:lang w:val="en-US"/>
        </w:rPr>
        <w:t xml:space="preserve"> Public Access DC Comments &lt;</w:t>
      </w:r>
      <w:hyperlink r:id="rId5" w:history="1">
        <w:r>
          <w:rPr>
            <w:rStyle w:val="Hyperlink"/>
            <w:lang w:val="en-US"/>
          </w:rPr>
          <w:t>PublicAccessDC.Comments@Cherwell-DC.gov.uk</w:t>
        </w:r>
      </w:hyperlink>
      <w:r>
        <w:rPr>
          <w:lang w:val="en-US"/>
        </w:rPr>
        <w:t>&gt;</w:t>
      </w:r>
      <w:r>
        <w:rPr>
          <w:lang w:val="en-US"/>
        </w:rPr>
        <w:br/>
      </w:r>
      <w:r>
        <w:rPr>
          <w:b/>
          <w:bCs/>
          <w:lang w:val="en-US"/>
        </w:rPr>
        <w:t>Subject:</w:t>
      </w:r>
      <w:r>
        <w:rPr>
          <w:lang w:val="en-US"/>
        </w:rPr>
        <w:t xml:space="preserve"> Comments for Planning Application 18/00904/F</w:t>
      </w:r>
    </w:p>
    <w:p w:rsidR="0048394C" w:rsidRDefault="0048394C" w:rsidP="0048394C"/>
    <w:p w:rsidR="0048394C" w:rsidRDefault="0048394C" w:rsidP="0048394C">
      <w:pPr>
        <w:pStyle w:val="NormalWeb"/>
      </w:pPr>
      <w:r>
        <w:rPr>
          <w:rFonts w:ascii="Verdana" w:hAnsi="Verdana"/>
          <w:sz w:val="20"/>
          <w:szCs w:val="20"/>
        </w:rPr>
        <w:t>Planning Application comments have been made. A summary of the comments is provided below.</w:t>
      </w:r>
    </w:p>
    <w:p w:rsidR="0048394C" w:rsidRDefault="0048394C" w:rsidP="0048394C">
      <w:pPr>
        <w:pStyle w:val="NormalWeb"/>
      </w:pPr>
      <w:r>
        <w:rPr>
          <w:rFonts w:ascii="Verdana" w:hAnsi="Verdana"/>
          <w:sz w:val="20"/>
          <w:szCs w:val="20"/>
        </w:rPr>
        <w:t>Comments were submitted at 6:10 PM on 18 Mar 2019 from Mrs Emma Ives.</w:t>
      </w:r>
    </w:p>
    <w:tbl>
      <w:tblPr>
        <w:tblW w:w="7500" w:type="dxa"/>
        <w:tblCellSpacing w:w="7" w:type="dxa"/>
        <w:tblCellMar>
          <w:left w:w="0" w:type="dxa"/>
          <w:right w:w="0" w:type="dxa"/>
        </w:tblCellMar>
        <w:tblLook w:val="04A0" w:firstRow="1" w:lastRow="0" w:firstColumn="1" w:lastColumn="0" w:noHBand="0" w:noVBand="1"/>
      </w:tblPr>
      <w:tblGrid>
        <w:gridCol w:w="1529"/>
        <w:gridCol w:w="5971"/>
      </w:tblGrid>
      <w:tr w:rsidR="0048394C" w:rsidTr="0048394C">
        <w:trPr>
          <w:tblCellSpacing w:w="7" w:type="dxa"/>
        </w:trPr>
        <w:tc>
          <w:tcPr>
            <w:tcW w:w="0" w:type="auto"/>
            <w:gridSpan w:val="2"/>
            <w:tcMar>
              <w:top w:w="36" w:type="dxa"/>
              <w:left w:w="36" w:type="dxa"/>
              <w:bottom w:w="36" w:type="dxa"/>
              <w:right w:w="36" w:type="dxa"/>
            </w:tcMar>
            <w:vAlign w:val="center"/>
            <w:hideMark/>
          </w:tcPr>
          <w:p w:rsidR="0048394C" w:rsidRDefault="0048394C">
            <w:r>
              <w:rPr>
                <w:rFonts w:ascii="Verdana" w:hAnsi="Verdana"/>
                <w:b/>
                <w:bCs/>
                <w:sz w:val="24"/>
                <w:szCs w:val="24"/>
              </w:rPr>
              <w:t>Application Summary</w:t>
            </w:r>
          </w:p>
        </w:tc>
      </w:tr>
      <w:tr w:rsidR="0048394C" w:rsidTr="0048394C">
        <w:trPr>
          <w:tblCellSpacing w:w="7" w:type="dxa"/>
        </w:trPr>
        <w:tc>
          <w:tcPr>
            <w:tcW w:w="1500" w:type="dxa"/>
            <w:tcMar>
              <w:top w:w="36" w:type="dxa"/>
              <w:left w:w="36" w:type="dxa"/>
              <w:bottom w:w="36" w:type="dxa"/>
              <w:right w:w="36" w:type="dxa"/>
            </w:tcMar>
            <w:vAlign w:val="center"/>
            <w:hideMark/>
          </w:tcPr>
          <w:p w:rsidR="0048394C" w:rsidRDefault="0048394C">
            <w:r>
              <w:rPr>
                <w:rFonts w:ascii="Verdana" w:hAnsi="Verdana"/>
                <w:b/>
                <w:bCs/>
                <w:sz w:val="20"/>
                <w:szCs w:val="20"/>
              </w:rPr>
              <w:t>Address:</w:t>
            </w:r>
          </w:p>
        </w:tc>
        <w:tc>
          <w:tcPr>
            <w:tcW w:w="0" w:type="auto"/>
            <w:tcMar>
              <w:top w:w="36" w:type="dxa"/>
              <w:left w:w="36" w:type="dxa"/>
              <w:bottom w:w="36" w:type="dxa"/>
              <w:right w:w="36" w:type="dxa"/>
            </w:tcMar>
            <w:vAlign w:val="center"/>
            <w:hideMark/>
          </w:tcPr>
          <w:p w:rsidR="0048394C" w:rsidRDefault="0048394C">
            <w:r>
              <w:rPr>
                <w:rFonts w:ascii="Verdana" w:hAnsi="Verdana"/>
                <w:sz w:val="20"/>
                <w:szCs w:val="20"/>
              </w:rPr>
              <w:t xml:space="preserve">Glebe Farm Boddington Road </w:t>
            </w:r>
            <w:proofErr w:type="spellStart"/>
            <w:r>
              <w:rPr>
                <w:rFonts w:ascii="Verdana" w:hAnsi="Verdana"/>
                <w:sz w:val="20"/>
                <w:szCs w:val="20"/>
              </w:rPr>
              <w:t>Claydon</w:t>
            </w:r>
            <w:proofErr w:type="spellEnd"/>
            <w:r>
              <w:rPr>
                <w:rFonts w:ascii="Verdana" w:hAnsi="Verdana"/>
                <w:sz w:val="20"/>
                <w:szCs w:val="20"/>
              </w:rPr>
              <w:t xml:space="preserve"> Banbury OX17 1TD </w:t>
            </w:r>
          </w:p>
        </w:tc>
      </w:tr>
      <w:tr w:rsidR="0048394C" w:rsidTr="0048394C">
        <w:trPr>
          <w:tblCellSpacing w:w="7" w:type="dxa"/>
        </w:trPr>
        <w:tc>
          <w:tcPr>
            <w:tcW w:w="0" w:type="auto"/>
            <w:tcMar>
              <w:top w:w="36" w:type="dxa"/>
              <w:left w:w="36" w:type="dxa"/>
              <w:bottom w:w="36" w:type="dxa"/>
              <w:right w:w="36" w:type="dxa"/>
            </w:tcMar>
            <w:vAlign w:val="center"/>
            <w:hideMark/>
          </w:tcPr>
          <w:p w:rsidR="0048394C" w:rsidRDefault="0048394C">
            <w:r>
              <w:rPr>
                <w:rFonts w:ascii="Verdana" w:hAnsi="Verdana"/>
                <w:b/>
                <w:bCs/>
                <w:sz w:val="20"/>
                <w:szCs w:val="20"/>
              </w:rPr>
              <w:t>Proposal:</w:t>
            </w:r>
          </w:p>
        </w:tc>
        <w:tc>
          <w:tcPr>
            <w:tcW w:w="0" w:type="auto"/>
            <w:tcMar>
              <w:top w:w="36" w:type="dxa"/>
              <w:left w:w="36" w:type="dxa"/>
              <w:bottom w:w="36" w:type="dxa"/>
              <w:right w:w="36" w:type="dxa"/>
            </w:tcMar>
            <w:vAlign w:val="center"/>
            <w:hideMark/>
          </w:tcPr>
          <w:p w:rsidR="0048394C" w:rsidRDefault="0048394C">
            <w:r>
              <w:rPr>
                <w:rFonts w:ascii="Verdana" w:hAnsi="Verdana"/>
                <w:sz w:val="20"/>
                <w:szCs w:val="20"/>
              </w:rPr>
              <w:t xml:space="preserve">Formation of inland waterways marina with ancillary facilities building, car parking, access and associated landscaping including the construction of a new lake </w:t>
            </w:r>
          </w:p>
        </w:tc>
      </w:tr>
      <w:tr w:rsidR="0048394C" w:rsidTr="0048394C">
        <w:trPr>
          <w:tblCellSpacing w:w="7" w:type="dxa"/>
        </w:trPr>
        <w:tc>
          <w:tcPr>
            <w:tcW w:w="0" w:type="auto"/>
            <w:tcMar>
              <w:top w:w="36" w:type="dxa"/>
              <w:left w:w="36" w:type="dxa"/>
              <w:bottom w:w="36" w:type="dxa"/>
              <w:right w:w="36" w:type="dxa"/>
            </w:tcMar>
            <w:vAlign w:val="center"/>
            <w:hideMark/>
          </w:tcPr>
          <w:p w:rsidR="0048394C" w:rsidRDefault="0048394C">
            <w:r>
              <w:rPr>
                <w:rFonts w:ascii="Verdana" w:hAnsi="Verdana"/>
                <w:b/>
                <w:bCs/>
                <w:sz w:val="20"/>
                <w:szCs w:val="20"/>
              </w:rPr>
              <w:t>Case Officer:</w:t>
            </w:r>
          </w:p>
        </w:tc>
        <w:tc>
          <w:tcPr>
            <w:tcW w:w="0" w:type="auto"/>
            <w:tcMar>
              <w:top w:w="36" w:type="dxa"/>
              <w:left w:w="36" w:type="dxa"/>
              <w:bottom w:w="36" w:type="dxa"/>
              <w:right w:w="36" w:type="dxa"/>
            </w:tcMar>
            <w:vAlign w:val="center"/>
            <w:hideMark/>
          </w:tcPr>
          <w:p w:rsidR="0048394C" w:rsidRDefault="0048394C">
            <w:r>
              <w:rPr>
                <w:rFonts w:ascii="Verdana" w:hAnsi="Verdana"/>
                <w:sz w:val="20"/>
                <w:szCs w:val="20"/>
              </w:rPr>
              <w:t xml:space="preserve">Clare O'Hanlon </w:t>
            </w:r>
          </w:p>
        </w:tc>
      </w:tr>
      <w:tr w:rsidR="0048394C" w:rsidTr="0048394C">
        <w:trPr>
          <w:tblCellSpacing w:w="7" w:type="dxa"/>
        </w:trPr>
        <w:tc>
          <w:tcPr>
            <w:tcW w:w="0" w:type="auto"/>
            <w:gridSpan w:val="2"/>
            <w:tcMar>
              <w:top w:w="36" w:type="dxa"/>
              <w:left w:w="36" w:type="dxa"/>
              <w:bottom w:w="36" w:type="dxa"/>
              <w:right w:w="36" w:type="dxa"/>
            </w:tcMar>
            <w:vAlign w:val="center"/>
            <w:hideMark/>
          </w:tcPr>
          <w:p w:rsidR="0048394C" w:rsidRDefault="0048394C">
            <w:hyperlink r:id="rId6" w:history="1">
              <w:r>
                <w:rPr>
                  <w:rStyle w:val="Hyperlink"/>
                  <w:rFonts w:ascii="Verdana" w:hAnsi="Verdana"/>
                  <w:sz w:val="20"/>
                  <w:szCs w:val="20"/>
                </w:rPr>
                <w:t>Click for further information</w:t>
              </w:r>
            </w:hyperlink>
          </w:p>
        </w:tc>
      </w:tr>
    </w:tbl>
    <w:p w:rsidR="0048394C" w:rsidRDefault="0048394C" w:rsidP="0048394C"/>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48394C" w:rsidTr="0048394C">
        <w:trPr>
          <w:tblCellSpacing w:w="7" w:type="dxa"/>
        </w:trPr>
        <w:tc>
          <w:tcPr>
            <w:tcW w:w="0" w:type="auto"/>
            <w:gridSpan w:val="2"/>
            <w:tcMar>
              <w:top w:w="36" w:type="dxa"/>
              <w:left w:w="36" w:type="dxa"/>
              <w:bottom w:w="36" w:type="dxa"/>
              <w:right w:w="36" w:type="dxa"/>
            </w:tcMar>
            <w:vAlign w:val="center"/>
            <w:hideMark/>
          </w:tcPr>
          <w:p w:rsidR="0048394C" w:rsidRDefault="0048394C">
            <w:r>
              <w:rPr>
                <w:rFonts w:ascii="Verdana" w:hAnsi="Verdana"/>
                <w:b/>
                <w:bCs/>
                <w:sz w:val="24"/>
                <w:szCs w:val="24"/>
              </w:rPr>
              <w:t>Customer Details</w:t>
            </w:r>
          </w:p>
        </w:tc>
      </w:tr>
      <w:tr w:rsidR="0048394C" w:rsidTr="0048394C">
        <w:trPr>
          <w:tblCellSpacing w:w="7" w:type="dxa"/>
        </w:trPr>
        <w:tc>
          <w:tcPr>
            <w:tcW w:w="1500" w:type="dxa"/>
            <w:tcMar>
              <w:top w:w="36" w:type="dxa"/>
              <w:left w:w="36" w:type="dxa"/>
              <w:bottom w:w="36" w:type="dxa"/>
              <w:right w:w="36" w:type="dxa"/>
            </w:tcMar>
            <w:vAlign w:val="center"/>
            <w:hideMark/>
          </w:tcPr>
          <w:p w:rsidR="0048394C" w:rsidRDefault="0048394C">
            <w:r>
              <w:rPr>
                <w:rFonts w:ascii="Verdana" w:hAnsi="Verdana"/>
                <w:b/>
                <w:bCs/>
                <w:sz w:val="20"/>
                <w:szCs w:val="20"/>
              </w:rPr>
              <w:t>Name:</w:t>
            </w:r>
          </w:p>
        </w:tc>
        <w:tc>
          <w:tcPr>
            <w:tcW w:w="0" w:type="auto"/>
            <w:tcMar>
              <w:top w:w="36" w:type="dxa"/>
              <w:left w:w="36" w:type="dxa"/>
              <w:bottom w:w="36" w:type="dxa"/>
              <w:right w:w="36" w:type="dxa"/>
            </w:tcMar>
            <w:vAlign w:val="center"/>
            <w:hideMark/>
          </w:tcPr>
          <w:p w:rsidR="0048394C" w:rsidRDefault="0048394C">
            <w:r>
              <w:rPr>
                <w:rFonts w:ascii="Verdana" w:hAnsi="Verdana"/>
                <w:sz w:val="20"/>
                <w:szCs w:val="20"/>
              </w:rPr>
              <w:t>Mrs Emma Ives</w:t>
            </w:r>
          </w:p>
        </w:tc>
      </w:tr>
      <w:tr w:rsidR="0048394C" w:rsidTr="0048394C">
        <w:trPr>
          <w:tblCellSpacing w:w="7" w:type="dxa"/>
        </w:trPr>
        <w:tc>
          <w:tcPr>
            <w:tcW w:w="0" w:type="auto"/>
            <w:tcMar>
              <w:top w:w="36" w:type="dxa"/>
              <w:left w:w="36" w:type="dxa"/>
              <w:bottom w:w="36" w:type="dxa"/>
              <w:right w:w="36" w:type="dxa"/>
            </w:tcMar>
            <w:vAlign w:val="center"/>
            <w:hideMark/>
          </w:tcPr>
          <w:p w:rsidR="0048394C" w:rsidRDefault="0048394C">
            <w:r>
              <w:rPr>
                <w:rFonts w:ascii="Verdana" w:hAnsi="Verdana"/>
                <w:b/>
                <w:bCs/>
                <w:sz w:val="20"/>
                <w:szCs w:val="20"/>
              </w:rPr>
              <w:t>Email:</w:t>
            </w:r>
          </w:p>
        </w:tc>
        <w:tc>
          <w:tcPr>
            <w:tcW w:w="0" w:type="auto"/>
            <w:tcMar>
              <w:top w:w="36" w:type="dxa"/>
              <w:left w:w="36" w:type="dxa"/>
              <w:bottom w:w="36" w:type="dxa"/>
              <w:right w:w="36" w:type="dxa"/>
            </w:tcMar>
            <w:vAlign w:val="center"/>
            <w:hideMark/>
          </w:tcPr>
          <w:p w:rsidR="0048394C" w:rsidRDefault="0048394C">
            <w:bookmarkStart w:id="0" w:name="_GoBack"/>
            <w:bookmarkEnd w:id="0"/>
          </w:p>
        </w:tc>
      </w:tr>
      <w:tr w:rsidR="0048394C" w:rsidTr="0048394C">
        <w:trPr>
          <w:tblCellSpacing w:w="7" w:type="dxa"/>
        </w:trPr>
        <w:tc>
          <w:tcPr>
            <w:tcW w:w="0" w:type="auto"/>
            <w:tcMar>
              <w:top w:w="36" w:type="dxa"/>
              <w:left w:w="36" w:type="dxa"/>
              <w:bottom w:w="36" w:type="dxa"/>
              <w:right w:w="36" w:type="dxa"/>
            </w:tcMar>
            <w:vAlign w:val="center"/>
            <w:hideMark/>
          </w:tcPr>
          <w:p w:rsidR="0048394C" w:rsidRDefault="0048394C">
            <w:r>
              <w:rPr>
                <w:rFonts w:ascii="Verdana" w:hAnsi="Verdana"/>
                <w:b/>
                <w:bCs/>
                <w:sz w:val="20"/>
                <w:szCs w:val="20"/>
              </w:rPr>
              <w:t>Address:</w:t>
            </w:r>
          </w:p>
        </w:tc>
        <w:tc>
          <w:tcPr>
            <w:tcW w:w="0" w:type="auto"/>
            <w:tcMar>
              <w:top w:w="36" w:type="dxa"/>
              <w:left w:w="36" w:type="dxa"/>
              <w:bottom w:w="36" w:type="dxa"/>
              <w:right w:w="36" w:type="dxa"/>
            </w:tcMar>
            <w:vAlign w:val="center"/>
            <w:hideMark/>
          </w:tcPr>
          <w:p w:rsidR="0048394C" w:rsidRDefault="0048394C">
            <w:proofErr w:type="spellStart"/>
            <w:r>
              <w:rPr>
                <w:rFonts w:ascii="Verdana" w:hAnsi="Verdana"/>
                <w:sz w:val="20"/>
                <w:szCs w:val="20"/>
              </w:rPr>
              <w:t>Threeways</w:t>
            </w:r>
            <w:proofErr w:type="spellEnd"/>
            <w:r>
              <w:rPr>
                <w:rFonts w:ascii="Verdana" w:hAnsi="Verdana"/>
                <w:sz w:val="20"/>
                <w:szCs w:val="20"/>
              </w:rPr>
              <w:t xml:space="preserve"> End, Main Street, </w:t>
            </w:r>
            <w:proofErr w:type="spellStart"/>
            <w:r>
              <w:rPr>
                <w:rFonts w:ascii="Verdana" w:hAnsi="Verdana"/>
                <w:sz w:val="20"/>
                <w:szCs w:val="20"/>
              </w:rPr>
              <w:t>Claydon</w:t>
            </w:r>
            <w:proofErr w:type="spellEnd"/>
            <w:r>
              <w:rPr>
                <w:rFonts w:ascii="Verdana" w:hAnsi="Verdana"/>
                <w:sz w:val="20"/>
                <w:szCs w:val="20"/>
              </w:rPr>
              <w:t>, Banbury OX17 1EZ</w:t>
            </w:r>
          </w:p>
        </w:tc>
      </w:tr>
    </w:tbl>
    <w:p w:rsidR="0048394C" w:rsidRDefault="0048394C" w:rsidP="0048394C"/>
    <w:tbl>
      <w:tblPr>
        <w:tblW w:w="7500" w:type="dxa"/>
        <w:tblCellSpacing w:w="7" w:type="dxa"/>
        <w:tblCellMar>
          <w:left w:w="0" w:type="dxa"/>
          <w:right w:w="0" w:type="dxa"/>
        </w:tblCellMar>
        <w:tblLook w:val="04A0" w:firstRow="1" w:lastRow="0" w:firstColumn="1" w:lastColumn="0" w:noHBand="0" w:noVBand="1"/>
      </w:tblPr>
      <w:tblGrid>
        <w:gridCol w:w="1574"/>
        <w:gridCol w:w="5926"/>
      </w:tblGrid>
      <w:tr w:rsidR="0048394C" w:rsidTr="0048394C">
        <w:trPr>
          <w:tblCellSpacing w:w="7" w:type="dxa"/>
        </w:trPr>
        <w:tc>
          <w:tcPr>
            <w:tcW w:w="0" w:type="auto"/>
            <w:gridSpan w:val="2"/>
            <w:tcMar>
              <w:top w:w="36" w:type="dxa"/>
              <w:left w:w="36" w:type="dxa"/>
              <w:bottom w:w="36" w:type="dxa"/>
              <w:right w:w="36" w:type="dxa"/>
            </w:tcMar>
            <w:vAlign w:val="center"/>
            <w:hideMark/>
          </w:tcPr>
          <w:p w:rsidR="0048394C" w:rsidRDefault="0048394C">
            <w:r>
              <w:rPr>
                <w:rFonts w:ascii="Verdana" w:hAnsi="Verdana"/>
                <w:b/>
                <w:bCs/>
                <w:sz w:val="24"/>
                <w:szCs w:val="24"/>
              </w:rPr>
              <w:t>Comments Details</w:t>
            </w:r>
          </w:p>
        </w:tc>
      </w:tr>
      <w:tr w:rsidR="0048394C" w:rsidTr="0048394C">
        <w:trPr>
          <w:tblCellSpacing w:w="7" w:type="dxa"/>
        </w:trPr>
        <w:tc>
          <w:tcPr>
            <w:tcW w:w="2025" w:type="dxa"/>
            <w:tcMar>
              <w:top w:w="36" w:type="dxa"/>
              <w:left w:w="36" w:type="dxa"/>
              <w:bottom w:w="36" w:type="dxa"/>
              <w:right w:w="36" w:type="dxa"/>
            </w:tcMar>
            <w:vAlign w:val="center"/>
            <w:hideMark/>
          </w:tcPr>
          <w:p w:rsidR="0048394C" w:rsidRDefault="0048394C">
            <w:r>
              <w:rPr>
                <w:rFonts w:ascii="Verdana" w:hAnsi="Verdana"/>
                <w:b/>
                <w:bCs/>
                <w:sz w:val="20"/>
                <w:szCs w:val="20"/>
              </w:rPr>
              <w:t>Commenter Type:</w:t>
            </w:r>
          </w:p>
        </w:tc>
        <w:tc>
          <w:tcPr>
            <w:tcW w:w="5625" w:type="dxa"/>
            <w:tcMar>
              <w:top w:w="36" w:type="dxa"/>
              <w:left w:w="36" w:type="dxa"/>
              <w:bottom w:w="36" w:type="dxa"/>
              <w:right w:w="36" w:type="dxa"/>
            </w:tcMar>
            <w:vAlign w:val="center"/>
            <w:hideMark/>
          </w:tcPr>
          <w:p w:rsidR="0048394C" w:rsidRDefault="0048394C">
            <w:r>
              <w:rPr>
                <w:rFonts w:ascii="Verdana" w:hAnsi="Verdana"/>
                <w:sz w:val="20"/>
                <w:szCs w:val="20"/>
              </w:rPr>
              <w:t>General Public</w:t>
            </w:r>
          </w:p>
        </w:tc>
      </w:tr>
      <w:tr w:rsidR="0048394C" w:rsidTr="0048394C">
        <w:trPr>
          <w:tblCellSpacing w:w="7" w:type="dxa"/>
        </w:trPr>
        <w:tc>
          <w:tcPr>
            <w:tcW w:w="0" w:type="auto"/>
            <w:tcMar>
              <w:top w:w="36" w:type="dxa"/>
              <w:left w:w="36" w:type="dxa"/>
              <w:bottom w:w="36" w:type="dxa"/>
              <w:right w:w="36" w:type="dxa"/>
            </w:tcMar>
            <w:vAlign w:val="center"/>
            <w:hideMark/>
          </w:tcPr>
          <w:p w:rsidR="0048394C" w:rsidRDefault="0048394C">
            <w:r>
              <w:rPr>
                <w:rFonts w:ascii="Verdana" w:hAnsi="Verdana"/>
                <w:b/>
                <w:bCs/>
                <w:sz w:val="20"/>
                <w:szCs w:val="20"/>
              </w:rPr>
              <w:t>Stance:</w:t>
            </w:r>
          </w:p>
        </w:tc>
        <w:tc>
          <w:tcPr>
            <w:tcW w:w="0" w:type="auto"/>
            <w:tcMar>
              <w:top w:w="36" w:type="dxa"/>
              <w:left w:w="36" w:type="dxa"/>
              <w:bottom w:w="36" w:type="dxa"/>
              <w:right w:w="36" w:type="dxa"/>
            </w:tcMar>
            <w:vAlign w:val="center"/>
            <w:hideMark/>
          </w:tcPr>
          <w:p w:rsidR="0048394C" w:rsidRDefault="0048394C">
            <w:r>
              <w:rPr>
                <w:rFonts w:ascii="Verdana" w:hAnsi="Verdana"/>
                <w:sz w:val="20"/>
                <w:szCs w:val="20"/>
              </w:rPr>
              <w:t>Customer objects to the Planning Application</w:t>
            </w:r>
          </w:p>
        </w:tc>
      </w:tr>
      <w:tr w:rsidR="0048394C" w:rsidTr="0048394C">
        <w:trPr>
          <w:tblCellSpacing w:w="7" w:type="dxa"/>
        </w:trPr>
        <w:tc>
          <w:tcPr>
            <w:tcW w:w="0" w:type="auto"/>
            <w:tcMar>
              <w:top w:w="36" w:type="dxa"/>
              <w:left w:w="36" w:type="dxa"/>
              <w:bottom w:w="36" w:type="dxa"/>
              <w:right w:w="36" w:type="dxa"/>
            </w:tcMar>
            <w:hideMark/>
          </w:tcPr>
          <w:p w:rsidR="0048394C" w:rsidRDefault="0048394C">
            <w:r>
              <w:rPr>
                <w:rFonts w:ascii="Verdana" w:hAnsi="Verdana"/>
                <w:b/>
                <w:bCs/>
                <w:sz w:val="20"/>
                <w:szCs w:val="20"/>
              </w:rPr>
              <w:t>Reasons for comment:</w:t>
            </w:r>
          </w:p>
        </w:tc>
        <w:tc>
          <w:tcPr>
            <w:tcW w:w="0" w:type="auto"/>
            <w:tcMar>
              <w:top w:w="36" w:type="dxa"/>
              <w:left w:w="36" w:type="dxa"/>
              <w:bottom w:w="36" w:type="dxa"/>
              <w:right w:w="36" w:type="dxa"/>
            </w:tcMar>
            <w:vAlign w:val="center"/>
            <w:hideMark/>
          </w:tcPr>
          <w:p w:rsidR="0048394C" w:rsidRDefault="0048394C">
            <w:pPr>
              <w:rPr>
                <w:rFonts w:ascii="Times New Roman" w:eastAsia="Times New Roman" w:hAnsi="Times New Roman"/>
                <w:sz w:val="20"/>
                <w:szCs w:val="20"/>
              </w:rPr>
            </w:pPr>
          </w:p>
        </w:tc>
      </w:tr>
      <w:tr w:rsidR="0048394C" w:rsidTr="0048394C">
        <w:trPr>
          <w:tblCellSpacing w:w="7" w:type="dxa"/>
        </w:trPr>
        <w:tc>
          <w:tcPr>
            <w:tcW w:w="0" w:type="auto"/>
            <w:tcMar>
              <w:top w:w="36" w:type="dxa"/>
              <w:left w:w="36" w:type="dxa"/>
              <w:bottom w:w="36" w:type="dxa"/>
              <w:right w:w="36" w:type="dxa"/>
            </w:tcMar>
            <w:hideMark/>
          </w:tcPr>
          <w:p w:rsidR="0048394C" w:rsidRDefault="0048394C">
            <w:r>
              <w:rPr>
                <w:rFonts w:ascii="Verdana" w:hAnsi="Verdana"/>
                <w:b/>
                <w:bCs/>
                <w:sz w:val="20"/>
                <w:szCs w:val="20"/>
              </w:rPr>
              <w:t>Comments:</w:t>
            </w:r>
          </w:p>
        </w:tc>
        <w:tc>
          <w:tcPr>
            <w:tcW w:w="0" w:type="auto"/>
            <w:tcMar>
              <w:top w:w="36" w:type="dxa"/>
              <w:left w:w="36" w:type="dxa"/>
              <w:bottom w:w="36" w:type="dxa"/>
              <w:right w:w="36" w:type="dxa"/>
            </w:tcMar>
            <w:vAlign w:val="center"/>
            <w:hideMark/>
          </w:tcPr>
          <w:p w:rsidR="0048394C" w:rsidRDefault="0048394C">
            <w:r>
              <w:rPr>
                <w:rFonts w:ascii="Verdana" w:hAnsi="Verdana"/>
                <w:sz w:val="20"/>
                <w:szCs w:val="20"/>
              </w:rPr>
              <w:t xml:space="preserve">Having objected to the original application in 2018, and having received notification from yourselves of an amended plan at the end of February this year, I note that the number of berths proposed has been reduced from 250 to 192, but I must still object to the proposed planning on the following bases as a resident of </w:t>
            </w:r>
            <w:proofErr w:type="spellStart"/>
            <w:r>
              <w:rPr>
                <w:rFonts w:ascii="Verdana" w:hAnsi="Verdana"/>
                <w:sz w:val="20"/>
                <w:szCs w:val="20"/>
              </w:rPr>
              <w:t>Claydon</w:t>
            </w:r>
            <w:proofErr w:type="spellEnd"/>
            <w:proofErr w:type="gramStart"/>
            <w:r>
              <w:rPr>
                <w:rFonts w:ascii="Verdana" w:hAnsi="Verdana"/>
                <w:sz w:val="20"/>
                <w:szCs w:val="20"/>
              </w:rPr>
              <w:t>:</w:t>
            </w:r>
            <w:proofErr w:type="gramEnd"/>
            <w:r>
              <w:rPr>
                <w:rFonts w:ascii="Verdana" w:hAnsi="Verdana"/>
                <w:sz w:val="20"/>
                <w:szCs w:val="20"/>
              </w:rPr>
              <w:br/>
              <w:t>- Boddington Road is single track, is poorly maintained and has no proper passing places. The road is simply inadequate to cope with the additional traffic that this development will generate. As it is, we have HGVs regularly trying to use this road, regardless of road signage advising them not to do so. When they get stuck just before the hump back bridge, they reverse round the two blind bends back towards the village. One day a serious accident will happen - and it is more likely to happen with additional cars using the road to get to the proposed marina.</w:t>
            </w:r>
            <w:r>
              <w:rPr>
                <w:rFonts w:ascii="Verdana" w:hAnsi="Verdana"/>
                <w:sz w:val="20"/>
                <w:szCs w:val="20"/>
              </w:rPr>
              <w:br/>
              <w:t xml:space="preserve">- The development's visitors will put additional pressure on local services that are already stretched, in particular the doctor's surgery at </w:t>
            </w:r>
            <w:proofErr w:type="spellStart"/>
            <w:r>
              <w:rPr>
                <w:rFonts w:ascii="Verdana" w:hAnsi="Verdana"/>
                <w:sz w:val="20"/>
                <w:szCs w:val="20"/>
              </w:rPr>
              <w:t>Cropredy</w:t>
            </w:r>
            <w:proofErr w:type="spellEnd"/>
            <w:r>
              <w:rPr>
                <w:rFonts w:ascii="Verdana" w:hAnsi="Verdana"/>
                <w:sz w:val="20"/>
                <w:szCs w:val="20"/>
              </w:rPr>
              <w:t xml:space="preserve">. I understand that the </w:t>
            </w:r>
            <w:r>
              <w:rPr>
                <w:rFonts w:ascii="Verdana" w:hAnsi="Verdana"/>
                <w:sz w:val="20"/>
                <w:szCs w:val="20"/>
              </w:rPr>
              <w:lastRenderedPageBreak/>
              <w:t xml:space="preserve">marina at </w:t>
            </w:r>
            <w:proofErr w:type="spellStart"/>
            <w:r>
              <w:rPr>
                <w:rFonts w:ascii="Verdana" w:hAnsi="Verdana"/>
                <w:sz w:val="20"/>
                <w:szCs w:val="20"/>
              </w:rPr>
              <w:t>Cropredy</w:t>
            </w:r>
            <w:proofErr w:type="spellEnd"/>
            <w:r>
              <w:rPr>
                <w:rFonts w:ascii="Verdana" w:hAnsi="Verdana"/>
                <w:sz w:val="20"/>
                <w:szCs w:val="20"/>
              </w:rPr>
              <w:t xml:space="preserve"> has resulted in more patients for the practice (whatever the supposed rules about non-residency for </w:t>
            </w:r>
            <w:proofErr w:type="spellStart"/>
            <w:r>
              <w:rPr>
                <w:rFonts w:ascii="Verdana" w:hAnsi="Verdana"/>
                <w:sz w:val="20"/>
                <w:szCs w:val="20"/>
              </w:rPr>
              <w:t>Cropredy</w:t>
            </w:r>
            <w:proofErr w:type="spellEnd"/>
            <w:r>
              <w:rPr>
                <w:rFonts w:ascii="Verdana" w:hAnsi="Verdana"/>
                <w:sz w:val="20"/>
                <w:szCs w:val="20"/>
              </w:rPr>
              <w:t xml:space="preserve"> Marina boat owners), which in turn affects the ability of </w:t>
            </w:r>
            <w:proofErr w:type="spellStart"/>
            <w:r>
              <w:rPr>
                <w:rFonts w:ascii="Verdana" w:hAnsi="Verdana"/>
                <w:sz w:val="20"/>
                <w:szCs w:val="20"/>
              </w:rPr>
              <w:t>Claydon</w:t>
            </w:r>
            <w:proofErr w:type="spellEnd"/>
            <w:r>
              <w:rPr>
                <w:rFonts w:ascii="Verdana" w:hAnsi="Verdana"/>
                <w:sz w:val="20"/>
                <w:szCs w:val="20"/>
              </w:rPr>
              <w:t xml:space="preserve"> residents to get treatment.</w:t>
            </w:r>
            <w:r>
              <w:rPr>
                <w:rFonts w:ascii="Verdana" w:hAnsi="Verdana"/>
                <w:sz w:val="20"/>
                <w:szCs w:val="20"/>
              </w:rPr>
              <w:br/>
              <w:t xml:space="preserve">- </w:t>
            </w:r>
            <w:proofErr w:type="spellStart"/>
            <w:r>
              <w:rPr>
                <w:rFonts w:ascii="Verdana" w:hAnsi="Verdana"/>
                <w:sz w:val="20"/>
                <w:szCs w:val="20"/>
              </w:rPr>
              <w:t>Claydon</w:t>
            </w:r>
            <w:proofErr w:type="spellEnd"/>
            <w:r>
              <w:rPr>
                <w:rFonts w:ascii="Verdana" w:hAnsi="Verdana"/>
                <w:sz w:val="20"/>
                <w:szCs w:val="20"/>
              </w:rPr>
              <w:t xml:space="preserve"> is a tiny village (350 residents, 100 houses) - the nature of our village will forever be changed by this development which will potentially attract more visitors than there are villagers - and I can see no benefit to our village whatsoever of having this facility on our doorstep.</w:t>
            </w:r>
            <w:r>
              <w:rPr>
                <w:rFonts w:ascii="Verdana" w:hAnsi="Verdana"/>
                <w:sz w:val="20"/>
                <w:szCs w:val="20"/>
              </w:rPr>
              <w:br/>
              <w:t xml:space="preserve">- The Canal is a conservation area, and this development will not contribute positively to the conservation of the </w:t>
            </w:r>
            <w:proofErr w:type="spellStart"/>
            <w:r>
              <w:rPr>
                <w:rFonts w:ascii="Verdana" w:hAnsi="Verdana"/>
                <w:sz w:val="20"/>
                <w:szCs w:val="20"/>
              </w:rPr>
              <w:t>canalside</w:t>
            </w:r>
            <w:proofErr w:type="spellEnd"/>
            <w:r>
              <w:rPr>
                <w:rFonts w:ascii="Verdana" w:hAnsi="Verdana"/>
                <w:sz w:val="20"/>
                <w:szCs w:val="20"/>
              </w:rPr>
              <w:t xml:space="preserve">. Indeed, as it is, the canal area is not well maintained, with the banks collapsing in places - additional waterway traffic generated by the marina is likely to cause that to happen at a greater rate, making it more hazardous to walk along the </w:t>
            </w:r>
            <w:proofErr w:type="spellStart"/>
            <w:r>
              <w:rPr>
                <w:rFonts w:ascii="Verdana" w:hAnsi="Verdana"/>
                <w:sz w:val="20"/>
                <w:szCs w:val="20"/>
              </w:rPr>
              <w:t>canalside</w:t>
            </w:r>
            <w:proofErr w:type="spellEnd"/>
            <w:r>
              <w:rPr>
                <w:rFonts w:ascii="Verdana" w:hAnsi="Verdana"/>
                <w:sz w:val="20"/>
                <w:szCs w:val="20"/>
              </w:rPr>
              <w:t xml:space="preserve">. It will also disrupt the waterfowl that nest along the canal's north margin between Boddington Road and </w:t>
            </w:r>
            <w:proofErr w:type="spellStart"/>
            <w:r>
              <w:rPr>
                <w:rFonts w:ascii="Verdana" w:hAnsi="Verdana"/>
                <w:sz w:val="20"/>
                <w:szCs w:val="20"/>
              </w:rPr>
              <w:t>Appletree</w:t>
            </w:r>
            <w:proofErr w:type="spellEnd"/>
            <w:r>
              <w:rPr>
                <w:rFonts w:ascii="Verdana" w:hAnsi="Verdana"/>
                <w:sz w:val="20"/>
                <w:szCs w:val="20"/>
              </w:rPr>
              <w:t xml:space="preserve"> Road.</w:t>
            </w:r>
            <w:r>
              <w:rPr>
                <w:rFonts w:ascii="Verdana" w:hAnsi="Verdana"/>
                <w:sz w:val="20"/>
                <w:szCs w:val="20"/>
              </w:rPr>
              <w:br/>
              <w:t>I hope you will take these views into account in making your decisions on the application.</w:t>
            </w:r>
          </w:p>
        </w:tc>
      </w:tr>
    </w:tbl>
    <w:p w:rsidR="0048394C" w:rsidRDefault="0048394C" w:rsidP="0048394C">
      <w:pPr>
        <w:spacing w:after="240"/>
      </w:pPr>
    </w:p>
    <w:p w:rsidR="00AC04A9" w:rsidRDefault="00AC04A9"/>
    <w:sectPr w:rsidR="00AC04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94C"/>
    <w:rsid w:val="0048394C"/>
    <w:rsid w:val="00AC0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4C"/>
    <w:pPr>
      <w:spacing w:after="0" w:line="240" w:lineRule="auto"/>
    </w:pPr>
    <w:rPr>
      <w:rFonts w:ascii="Calibri" w:eastAsia="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394C"/>
    <w:rPr>
      <w:color w:val="0000FF"/>
      <w:u w:val="single"/>
    </w:rPr>
  </w:style>
  <w:style w:type="paragraph" w:styleId="NormalWeb">
    <w:name w:val="Normal (Web)"/>
    <w:basedOn w:val="Normal"/>
    <w:uiPriority w:val="99"/>
    <w:semiHidden/>
    <w:unhideWhenUsed/>
    <w:rsid w:val="0048394C"/>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94C"/>
    <w:pPr>
      <w:spacing w:after="0" w:line="240" w:lineRule="auto"/>
    </w:pPr>
    <w:rPr>
      <w:rFonts w:ascii="Calibri" w:eastAsia="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394C"/>
    <w:rPr>
      <w:color w:val="0000FF"/>
      <w:u w:val="single"/>
    </w:rPr>
  </w:style>
  <w:style w:type="paragraph" w:styleId="NormalWeb">
    <w:name w:val="Normal (Web)"/>
    <w:basedOn w:val="Normal"/>
    <w:uiPriority w:val="99"/>
    <w:semiHidden/>
    <w:unhideWhenUsed/>
    <w:rsid w:val="0048394C"/>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9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ublicaccess.cherwell.gov.uk/online-applications/centralDistribution.do?caseType=Application&amp;keyVal=P9315YEM0N400" TargetMode="External"/><Relationship Id="rId5" Type="http://schemas.openxmlformats.org/officeDocument/2006/relationships/hyperlink" Target="mailto:PublicAccessDC.Comments@Cherwell-D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2811</Characters>
  <Application>Microsoft Office Word</Application>
  <DocSecurity>0</DocSecurity>
  <Lines>23</Lines>
  <Paragraphs>6</Paragraphs>
  <ScaleCrop>false</ScaleCrop>
  <Company>Cherwell District Council</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2019-03-21T12:46:00Z</dcterms:created>
  <dcterms:modified xsi:type="dcterms:W3CDTF">2019-03-21T12:46:00Z</dcterms:modified>
</cp:coreProperties>
</file>