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D6" w:rsidRDefault="005304D6" w:rsidP="005304D6">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E&amp;E [</w:t>
      </w:r>
      <w:hyperlink r:id="rId6" w:history="1">
        <w:r>
          <w:rPr>
            <w:rStyle w:val="Hyperlink"/>
            <w:rFonts w:ascii="Tahoma" w:hAnsi="Tahoma" w:cs="Tahoma"/>
            <w:sz w:val="20"/>
            <w:szCs w:val="20"/>
            <w:lang w:val="en-US" w:eastAsia="en-GB"/>
          </w:rPr>
          <w:t>mailto:Andrew.Goddard@Oxfordshire.gov.uk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February 2018 09:45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Lewis Knox</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17/00504/DISC -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w:t>
      </w:r>
    </w:p>
    <w:p w:rsidR="005304D6" w:rsidRDefault="005304D6" w:rsidP="005304D6">
      <w:r>
        <w:t> </w:t>
      </w:r>
    </w:p>
    <w:p w:rsidR="005304D6" w:rsidRDefault="005304D6" w:rsidP="005304D6">
      <w:r>
        <w:rPr>
          <w:rFonts w:ascii="Arial" w:hAnsi="Arial" w:cs="Arial"/>
          <w:color w:val="000000"/>
          <w:sz w:val="24"/>
          <w:szCs w:val="24"/>
        </w:rPr>
        <w:t>Hello Lewis</w:t>
      </w:r>
      <w:bookmarkStart w:id="0" w:name="_GoBack"/>
      <w:bookmarkEnd w:id="0"/>
    </w:p>
    <w:p w:rsidR="005304D6" w:rsidRDefault="005304D6" w:rsidP="005304D6">
      <w:r>
        <w:rPr>
          <w:rFonts w:ascii="Arial" w:hAnsi="Arial" w:cs="Arial"/>
          <w:color w:val="000000"/>
          <w:sz w:val="24"/>
          <w:szCs w:val="24"/>
        </w:rPr>
        <w:t> </w:t>
      </w:r>
    </w:p>
    <w:p w:rsidR="005304D6" w:rsidRDefault="005304D6" w:rsidP="005304D6">
      <w:r>
        <w:rPr>
          <w:rFonts w:ascii="Arial" w:hAnsi="Arial" w:cs="Arial"/>
          <w:color w:val="000000"/>
          <w:sz w:val="24"/>
          <w:szCs w:val="24"/>
        </w:rPr>
        <w:t xml:space="preserve">OCC </w:t>
      </w:r>
      <w:proofErr w:type="gramStart"/>
      <w:r>
        <w:rPr>
          <w:rFonts w:ascii="Arial" w:hAnsi="Arial" w:cs="Arial"/>
          <w:color w:val="000000"/>
          <w:sz w:val="24"/>
          <w:szCs w:val="24"/>
        </w:rPr>
        <w:t>( drainage</w:t>
      </w:r>
      <w:proofErr w:type="gramEnd"/>
      <w:r>
        <w:rPr>
          <w:rFonts w:ascii="Arial" w:hAnsi="Arial" w:cs="Arial"/>
          <w:color w:val="000000"/>
          <w:sz w:val="24"/>
          <w:szCs w:val="24"/>
        </w:rPr>
        <w:t xml:space="preserve"> ) raises no objection, however we raise a concern about the proposed </w:t>
      </w:r>
      <w:proofErr w:type="spellStart"/>
      <w:r>
        <w:rPr>
          <w:rFonts w:ascii="Arial" w:hAnsi="Arial" w:cs="Arial"/>
          <w:color w:val="000000"/>
          <w:sz w:val="24"/>
          <w:szCs w:val="24"/>
        </w:rPr>
        <w:t>SuDS</w:t>
      </w:r>
      <w:proofErr w:type="spellEnd"/>
      <w:r>
        <w:rPr>
          <w:rFonts w:ascii="Arial" w:hAnsi="Arial" w:cs="Arial"/>
          <w:color w:val="000000"/>
          <w:sz w:val="24"/>
          <w:szCs w:val="24"/>
        </w:rPr>
        <w:t xml:space="preserve"> Management and Maintenance Plan, which does not appear sufficiently developed.</w:t>
      </w:r>
    </w:p>
    <w:p w:rsidR="005304D6" w:rsidRDefault="005304D6" w:rsidP="005304D6">
      <w:r>
        <w:rPr>
          <w:rFonts w:ascii="Arial" w:hAnsi="Arial" w:cs="Arial"/>
          <w:color w:val="000000"/>
          <w:sz w:val="24"/>
          <w:szCs w:val="24"/>
        </w:rPr>
        <w:t> </w:t>
      </w:r>
    </w:p>
    <w:p w:rsidR="005304D6" w:rsidRDefault="005304D6" w:rsidP="005304D6">
      <w:r>
        <w:rPr>
          <w:rFonts w:ascii="Arial" w:hAnsi="Arial" w:cs="Arial"/>
          <w:color w:val="000000"/>
          <w:sz w:val="24"/>
          <w:szCs w:val="24"/>
        </w:rPr>
        <w:t xml:space="preserve">Swales located at the periphery of the land appear to be tightly constrained to the boundary and a concern was raised with regard to access for maintenance of the swales. It does not appear that the responsibility for maintenance is allocated in the Proposed </w:t>
      </w:r>
      <w:proofErr w:type="spellStart"/>
      <w:r>
        <w:rPr>
          <w:rFonts w:ascii="Arial" w:hAnsi="Arial" w:cs="Arial"/>
          <w:color w:val="000000"/>
          <w:sz w:val="24"/>
          <w:szCs w:val="24"/>
        </w:rPr>
        <w:t>SuDS</w:t>
      </w:r>
      <w:proofErr w:type="spellEnd"/>
      <w:r>
        <w:rPr>
          <w:rFonts w:ascii="Arial" w:hAnsi="Arial" w:cs="Arial"/>
          <w:color w:val="000000"/>
          <w:sz w:val="24"/>
          <w:szCs w:val="24"/>
        </w:rPr>
        <w:t xml:space="preserve"> Management and Maintenance Plan for each </w:t>
      </w:r>
      <w:proofErr w:type="spellStart"/>
      <w:r>
        <w:rPr>
          <w:rFonts w:ascii="Arial" w:hAnsi="Arial" w:cs="Arial"/>
          <w:color w:val="000000"/>
          <w:sz w:val="24"/>
          <w:szCs w:val="24"/>
        </w:rPr>
        <w:t>SuDS</w:t>
      </w:r>
      <w:proofErr w:type="spellEnd"/>
      <w:r>
        <w:rPr>
          <w:rFonts w:ascii="Arial" w:hAnsi="Arial" w:cs="Arial"/>
          <w:color w:val="000000"/>
          <w:sz w:val="24"/>
          <w:szCs w:val="24"/>
        </w:rPr>
        <w:t xml:space="preserve"> feature.</w:t>
      </w:r>
    </w:p>
    <w:p w:rsidR="005304D6" w:rsidRDefault="005304D6" w:rsidP="005304D6">
      <w:r>
        <w:rPr>
          <w:rFonts w:ascii="Arial" w:hAnsi="Arial" w:cs="Arial"/>
          <w:color w:val="000000"/>
          <w:sz w:val="24"/>
          <w:szCs w:val="24"/>
        </w:rPr>
        <w:t> </w:t>
      </w:r>
    </w:p>
    <w:p w:rsidR="005304D6" w:rsidRDefault="005304D6" w:rsidP="005304D6">
      <w:pPr>
        <w:numPr>
          <w:ilvl w:val="0"/>
          <w:numId w:val="1"/>
        </w:numPr>
        <w:rPr>
          <w:rFonts w:eastAsia="Times New Roman"/>
          <w:color w:val="000000"/>
        </w:rPr>
      </w:pPr>
      <w:r>
        <w:rPr>
          <w:rFonts w:ascii="Arial" w:eastAsia="Times New Roman" w:hAnsi="Arial" w:cs="Arial"/>
          <w:color w:val="000000"/>
        </w:rPr>
        <w:t xml:space="preserve">OCC (Drainage) recommend the </w:t>
      </w:r>
      <w:r>
        <w:rPr>
          <w:rFonts w:ascii="Arial" w:eastAsia="Times New Roman" w:hAnsi="Arial" w:cs="Arial"/>
          <w:color w:val="000000"/>
          <w:sz w:val="24"/>
          <w:szCs w:val="24"/>
        </w:rPr>
        <w:t xml:space="preserve">Management and Maintenance Plan </w:t>
      </w:r>
      <w:r>
        <w:rPr>
          <w:rFonts w:ascii="Arial" w:eastAsia="Times New Roman" w:hAnsi="Arial" w:cs="Arial"/>
          <w:color w:val="000000"/>
        </w:rPr>
        <w:t xml:space="preserve">should include the following information - </w:t>
      </w:r>
    </w:p>
    <w:p w:rsidR="005304D6" w:rsidRDefault="005304D6" w:rsidP="005304D6">
      <w:r>
        <w:rPr>
          <w:rFonts w:ascii="Arial" w:hAnsi="Arial" w:cs="Arial"/>
          <w:color w:val="000000"/>
        </w:rPr>
        <w:t> </w:t>
      </w:r>
    </w:p>
    <w:p w:rsidR="005304D6" w:rsidRDefault="005304D6" w:rsidP="005304D6">
      <w:pPr>
        <w:pStyle w:val="ListParagraph"/>
        <w:ind w:left="1440" w:hanging="360"/>
      </w:pPr>
      <w:r>
        <w:rPr>
          <w:rFonts w:ascii="Wingdings" w:hAnsi="Wingdings"/>
        </w:rPr>
        <w:t></w:t>
      </w:r>
      <w:proofErr w:type="gramStart"/>
      <w:r>
        <w:rPr>
          <w:sz w:val="14"/>
          <w:szCs w:val="14"/>
        </w:rPr>
        <w:t xml:space="preserve">  </w:t>
      </w:r>
      <w:r>
        <w:rPr>
          <w:rFonts w:ascii="Arial" w:hAnsi="Arial" w:cs="Arial"/>
          <w:i/>
          <w:iCs/>
        </w:rPr>
        <w:t>Details</w:t>
      </w:r>
      <w:proofErr w:type="gramEnd"/>
      <w:r>
        <w:rPr>
          <w:rFonts w:ascii="Arial" w:hAnsi="Arial" w:cs="Arial"/>
          <w:i/>
          <w:iCs/>
        </w:rPr>
        <w:t xml:space="preserve"> of which organisation or body will be responsible for vesting and maintenance for individual aspects of the drainage proposals (individual properties/curtilages, roads, special areas </w:t>
      </w:r>
      <w:proofErr w:type="spellStart"/>
      <w:r>
        <w:rPr>
          <w:rFonts w:ascii="Arial" w:hAnsi="Arial" w:cs="Arial"/>
          <w:i/>
          <w:iCs/>
        </w:rPr>
        <w:t>etc</w:t>
      </w:r>
      <w:proofErr w:type="spellEnd"/>
      <w:r>
        <w:rPr>
          <w:rFonts w:ascii="Arial" w:hAnsi="Arial" w:cs="Arial"/>
          <w:i/>
          <w:iCs/>
        </w:rPr>
        <w:t>) with evidence that the organisation/body has agreed to such adoption. Where the agreement is subject to other legalities, it may be acceptable to provide agreement-in-principle.</w:t>
      </w:r>
    </w:p>
    <w:p w:rsidR="005304D6" w:rsidRDefault="005304D6" w:rsidP="005304D6">
      <w:pPr>
        <w:ind w:left="1080"/>
      </w:pPr>
      <w:r>
        <w:rPr>
          <w:rFonts w:ascii="Arial" w:hAnsi="Arial" w:cs="Arial"/>
          <w:i/>
          <w:iCs/>
        </w:rPr>
        <w:t> </w:t>
      </w:r>
    </w:p>
    <w:p w:rsidR="005304D6" w:rsidRDefault="005304D6" w:rsidP="005304D6">
      <w:pPr>
        <w:pStyle w:val="ListParagraph"/>
        <w:ind w:left="1440" w:hanging="360"/>
      </w:pPr>
      <w:r>
        <w:rPr>
          <w:rFonts w:ascii="Wingdings" w:hAnsi="Wingdings"/>
        </w:rPr>
        <w:t></w:t>
      </w:r>
      <w:proofErr w:type="gramStart"/>
      <w:r>
        <w:rPr>
          <w:sz w:val="14"/>
          <w:szCs w:val="14"/>
        </w:rPr>
        <w:t xml:space="preserve">  </w:t>
      </w:r>
      <w:r>
        <w:rPr>
          <w:rFonts w:ascii="Arial" w:hAnsi="Arial" w:cs="Arial"/>
          <w:i/>
          <w:iCs/>
        </w:rPr>
        <w:t>Details</w:t>
      </w:r>
      <w:proofErr w:type="gramEnd"/>
      <w:r>
        <w:rPr>
          <w:rFonts w:ascii="Arial" w:hAnsi="Arial" w:cs="Arial"/>
          <w:i/>
          <w:iCs/>
        </w:rPr>
        <w:t xml:space="preserve"> of which organisation or body will be the main maintaining body where the area is multifunctional (e.g. open space play areas containing </w:t>
      </w:r>
      <w:proofErr w:type="spellStart"/>
      <w:r>
        <w:rPr>
          <w:rFonts w:ascii="Arial" w:hAnsi="Arial" w:cs="Arial"/>
          <w:i/>
          <w:iCs/>
        </w:rPr>
        <w:t>SuDS</w:t>
      </w:r>
      <w:proofErr w:type="spellEnd"/>
      <w:r>
        <w:rPr>
          <w:rFonts w:ascii="Arial" w:hAnsi="Arial" w:cs="Arial"/>
          <w:i/>
          <w:iCs/>
        </w:rPr>
        <w:t>) with evidence that the organisation/body has agreed to such adoption.</w:t>
      </w:r>
    </w:p>
    <w:p w:rsidR="005304D6" w:rsidRDefault="005304D6" w:rsidP="005304D6">
      <w:pPr>
        <w:ind w:left="1080"/>
      </w:pPr>
      <w:r>
        <w:rPr>
          <w:rFonts w:ascii="Arial" w:hAnsi="Arial" w:cs="Arial"/>
          <w:i/>
          <w:iCs/>
        </w:rPr>
        <w:t> </w:t>
      </w:r>
    </w:p>
    <w:p w:rsidR="005304D6" w:rsidRDefault="005304D6" w:rsidP="005304D6">
      <w:pPr>
        <w:pStyle w:val="ListParagraph"/>
        <w:ind w:left="1440" w:hanging="360"/>
      </w:pPr>
      <w:r>
        <w:rPr>
          <w:rFonts w:ascii="Wingdings" w:hAnsi="Wingdings"/>
        </w:rPr>
        <w:t></w:t>
      </w:r>
      <w:proofErr w:type="gramStart"/>
      <w:r>
        <w:rPr>
          <w:sz w:val="14"/>
          <w:szCs w:val="14"/>
        </w:rPr>
        <w:t xml:space="preserve">  </w:t>
      </w:r>
      <w:r>
        <w:rPr>
          <w:rFonts w:ascii="Arial" w:hAnsi="Arial" w:cs="Arial"/>
          <w:i/>
          <w:iCs/>
        </w:rPr>
        <w:t>A</w:t>
      </w:r>
      <w:proofErr w:type="gramEnd"/>
      <w:r>
        <w:rPr>
          <w:rFonts w:ascii="Arial" w:hAnsi="Arial" w:cs="Arial"/>
          <w:i/>
          <w:iCs/>
        </w:rPr>
        <w:t xml:space="preserve"> Maintenance Schedule setting out which assets need to be maintained, at what intervals and what method is to be used.</w:t>
      </w:r>
    </w:p>
    <w:p w:rsidR="005304D6" w:rsidRDefault="005304D6" w:rsidP="005304D6">
      <w:pPr>
        <w:ind w:left="1080"/>
      </w:pPr>
      <w:r>
        <w:rPr>
          <w:rFonts w:ascii="Arial" w:hAnsi="Arial" w:cs="Arial"/>
          <w:i/>
          <w:iCs/>
        </w:rPr>
        <w:t> </w:t>
      </w:r>
    </w:p>
    <w:p w:rsidR="005304D6" w:rsidRDefault="005304D6" w:rsidP="005304D6">
      <w:pPr>
        <w:pStyle w:val="ListParagraph"/>
        <w:ind w:left="1440" w:hanging="360"/>
      </w:pPr>
      <w:r>
        <w:rPr>
          <w:rFonts w:ascii="Wingdings" w:hAnsi="Wingdings"/>
        </w:rPr>
        <w:t></w:t>
      </w:r>
      <w:proofErr w:type="gramStart"/>
      <w:r>
        <w:rPr>
          <w:sz w:val="14"/>
          <w:szCs w:val="14"/>
        </w:rPr>
        <w:t xml:space="preserve">  </w:t>
      </w:r>
      <w:r>
        <w:rPr>
          <w:rFonts w:ascii="Arial" w:hAnsi="Arial" w:cs="Arial"/>
          <w:i/>
          <w:iCs/>
        </w:rPr>
        <w:t>A</w:t>
      </w:r>
      <w:proofErr w:type="gramEnd"/>
      <w:r>
        <w:rPr>
          <w:rFonts w:ascii="Arial" w:hAnsi="Arial" w:cs="Arial"/>
          <w:i/>
          <w:iCs/>
        </w:rPr>
        <w:t xml:space="preserve"> Site Plan </w:t>
      </w:r>
      <w:r>
        <w:rPr>
          <w:rFonts w:ascii="Arial" w:hAnsi="Arial" w:cs="Arial"/>
          <w:i/>
          <w:iCs/>
          <w:snapToGrid w:val="0"/>
          <w:lang w:val="en-US"/>
        </w:rPr>
        <w:t xml:space="preserve">identifying the location of each element of the drainage scheme, </w:t>
      </w:r>
      <w:r>
        <w:rPr>
          <w:rFonts w:ascii="Arial" w:hAnsi="Arial" w:cs="Arial"/>
          <w:i/>
          <w:iCs/>
        </w:rPr>
        <w:t xml:space="preserve">including access points, maintenance access easements and outfalls. Maintenance operational areas are to be identified and shown on the plans, to ensure there is room to gain access to the asset, maintain it with appropriate plant and then handle any </w:t>
      </w:r>
      <w:proofErr w:type="spellStart"/>
      <w:r>
        <w:rPr>
          <w:rFonts w:ascii="Arial" w:hAnsi="Arial" w:cs="Arial"/>
          <w:i/>
          <w:iCs/>
        </w:rPr>
        <w:t>arisings</w:t>
      </w:r>
      <w:proofErr w:type="spellEnd"/>
      <w:r>
        <w:rPr>
          <w:rFonts w:ascii="Arial" w:hAnsi="Arial" w:cs="Arial"/>
          <w:i/>
          <w:iCs/>
        </w:rPr>
        <w:t xml:space="preserve"> generated from the site for example by providing a silt deposit area and cut weed composting area for large ponds.</w:t>
      </w:r>
    </w:p>
    <w:p w:rsidR="005304D6" w:rsidRDefault="005304D6" w:rsidP="005304D6">
      <w:r>
        <w:rPr>
          <w:rFonts w:ascii="Arial" w:hAnsi="Arial" w:cs="Arial"/>
          <w:color w:val="000000"/>
          <w:sz w:val="24"/>
          <w:szCs w:val="24"/>
        </w:rPr>
        <w:t> </w:t>
      </w:r>
    </w:p>
    <w:p w:rsidR="005304D6" w:rsidRDefault="005304D6" w:rsidP="005304D6">
      <w:r>
        <w:rPr>
          <w:rFonts w:ascii="Arial" w:hAnsi="Arial" w:cs="Arial"/>
          <w:color w:val="000000"/>
          <w:sz w:val="24"/>
          <w:szCs w:val="24"/>
        </w:rPr>
        <w:t> </w:t>
      </w:r>
    </w:p>
    <w:p w:rsidR="005304D6" w:rsidRDefault="005304D6" w:rsidP="005304D6">
      <w:r>
        <w:rPr>
          <w:rFonts w:ascii="Arial" w:hAnsi="Arial" w:cs="Arial"/>
          <w:color w:val="000000"/>
          <w:lang w:eastAsia="en-GB"/>
        </w:rPr>
        <w:t> </w:t>
      </w:r>
    </w:p>
    <w:p w:rsidR="005304D6" w:rsidRDefault="005304D6" w:rsidP="005304D6">
      <w:r>
        <w:rPr>
          <w:rFonts w:ascii="Brush Script MT" w:hAnsi="Brush Script MT"/>
          <w:color w:val="000000"/>
          <w:sz w:val="32"/>
          <w:szCs w:val="32"/>
          <w:lang w:eastAsia="en-GB"/>
        </w:rPr>
        <w:t>Andrew Goddard</w:t>
      </w:r>
    </w:p>
    <w:p w:rsidR="005304D6" w:rsidRDefault="005304D6" w:rsidP="005304D6">
      <w:r>
        <w:rPr>
          <w:rFonts w:ascii="Arial" w:hAnsi="Arial" w:cs="Arial"/>
          <w:color w:val="000000"/>
          <w:lang w:eastAsia="en-GB"/>
        </w:rPr>
        <w:t>Engineer</w:t>
      </w:r>
    </w:p>
    <w:p w:rsidR="005304D6" w:rsidRDefault="005304D6" w:rsidP="005304D6">
      <w:r>
        <w:rPr>
          <w:rFonts w:ascii="Arial" w:hAnsi="Arial" w:cs="Arial"/>
          <w:color w:val="000000"/>
          <w:lang w:eastAsia="en-GB"/>
        </w:rPr>
        <w:t>Highways &amp; Transport</w:t>
      </w:r>
    </w:p>
    <w:p w:rsidR="005304D6" w:rsidRDefault="005304D6" w:rsidP="005304D6">
      <w:r>
        <w:rPr>
          <w:rFonts w:ascii="Arial" w:hAnsi="Arial" w:cs="Arial"/>
          <w:color w:val="000000"/>
          <w:lang w:eastAsia="en-GB"/>
        </w:rPr>
        <w:t>Environment &amp; Economy</w:t>
      </w:r>
    </w:p>
    <w:p w:rsidR="005304D6" w:rsidRDefault="005304D6" w:rsidP="005304D6">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r>
      <w:r>
        <w:rPr>
          <w:rFonts w:ascii="Arial" w:hAnsi="Arial" w:cs="Arial"/>
          <w:color w:val="000000"/>
          <w:lang w:eastAsia="en-GB"/>
        </w:rPr>
        <w:lastRenderedPageBreak/>
        <w:t>New Road</w:t>
      </w:r>
      <w:r>
        <w:rPr>
          <w:rFonts w:ascii="Arial" w:hAnsi="Arial" w:cs="Arial"/>
          <w:color w:val="000000"/>
          <w:lang w:eastAsia="en-GB"/>
        </w:rPr>
        <w:br/>
        <w:t>Oxford</w:t>
      </w:r>
      <w:r>
        <w:rPr>
          <w:rFonts w:ascii="Arial" w:hAnsi="Arial" w:cs="Arial"/>
          <w:color w:val="000000"/>
          <w:lang w:eastAsia="en-GB"/>
        </w:rPr>
        <w:br/>
        <w:t>OX1 1ND</w:t>
      </w:r>
    </w:p>
    <w:p w:rsidR="005304D6" w:rsidRDefault="005304D6" w:rsidP="005304D6">
      <w:r>
        <w:rPr>
          <w:rFonts w:ascii="Arial" w:hAnsi="Arial" w:cs="Arial"/>
          <w:color w:val="000000"/>
          <w:lang w:eastAsia="en-GB"/>
        </w:rPr>
        <w:t> </w:t>
      </w:r>
    </w:p>
    <w:p w:rsidR="005304D6" w:rsidRDefault="005304D6" w:rsidP="005304D6">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5304D6" w:rsidRDefault="005304D6" w:rsidP="005304D6">
      <w:hyperlink r:id="rId7" w:tooltip="http://www.oxfordshire.gov.uk/&#10;blocked::http://www.oxfordshire.gov.uk/" w:history="1">
        <w:r>
          <w:rPr>
            <w:rStyle w:val="Hyperlink"/>
            <w:rFonts w:ascii="Arial" w:hAnsi="Arial" w:cs="Arial"/>
            <w:color w:val="000000"/>
            <w:lang w:eastAsia="en-GB"/>
          </w:rPr>
          <w:t>www.oxfordshire.gov.uk</w:t>
        </w:r>
      </w:hyperlink>
    </w:p>
    <w:p w:rsidR="005304D6" w:rsidRDefault="005304D6" w:rsidP="005304D6">
      <w:r>
        <w:rPr>
          <w:color w:val="000000"/>
          <w:lang w:eastAsia="en-GB"/>
        </w:rPr>
        <w:t> </w:t>
      </w:r>
    </w:p>
    <w:p w:rsidR="005304D6" w:rsidRDefault="005304D6" w:rsidP="005304D6">
      <w:r>
        <w:rPr>
          <w:rFonts w:ascii="Arial" w:hAnsi="Arial" w:cs="Arial"/>
          <w:color w:val="000000"/>
          <w:sz w:val="24"/>
          <w:szCs w:val="24"/>
        </w:rPr>
        <w:t> </w:t>
      </w:r>
    </w:p>
    <w:p w:rsidR="005304D6" w:rsidRDefault="005304D6" w:rsidP="005304D6">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Lewis Knox [</w:t>
      </w:r>
      <w:hyperlink r:id="rId8" w:history="1">
        <w:r>
          <w:rPr>
            <w:rStyle w:val="Hyperlink"/>
            <w:rFonts w:ascii="Tahoma" w:hAnsi="Tahoma" w:cs="Tahoma"/>
            <w:sz w:val="20"/>
            <w:szCs w:val="20"/>
            <w:lang w:val="en-US" w:eastAsia="en-GB"/>
          </w:rPr>
          <w:t>mailto:Lewis.Knox@cherwellandsouthnorthants.gov.uk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February 2018 14:28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E&amp;E; White, Joy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17/00504/DISC -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w:t>
      </w:r>
    </w:p>
    <w:p w:rsidR="005304D6" w:rsidRDefault="005304D6" w:rsidP="005304D6">
      <w:r>
        <w:t> </w:t>
      </w:r>
    </w:p>
    <w:p w:rsidR="005304D6" w:rsidRDefault="005304D6" w:rsidP="005304D6">
      <w:r>
        <w:t>Hi Both,</w:t>
      </w:r>
    </w:p>
    <w:p w:rsidR="005304D6" w:rsidRDefault="005304D6" w:rsidP="005304D6">
      <w:r>
        <w:t> </w:t>
      </w:r>
    </w:p>
    <w:p w:rsidR="005304D6" w:rsidRDefault="005304D6" w:rsidP="005304D6">
      <w:r>
        <w:t>You should have been re-consulted on the above discharge of conditions application last Monday (12/02). This was a 14 day consultation and so responses should be received by this coming Monday (26/02).</w:t>
      </w:r>
    </w:p>
    <w:p w:rsidR="005304D6" w:rsidRDefault="005304D6" w:rsidP="005304D6">
      <w:r>
        <w:t>Just a quick email chasing any response as a matter of urgency as this application needs to be resolved as soon as possible.</w:t>
      </w:r>
    </w:p>
    <w:p w:rsidR="005304D6" w:rsidRDefault="005304D6" w:rsidP="005304D6">
      <w:r>
        <w:t> </w:t>
      </w:r>
    </w:p>
    <w:p w:rsidR="005304D6" w:rsidRDefault="005304D6" w:rsidP="005304D6">
      <w:r>
        <w:t>Kind Regards,</w:t>
      </w:r>
    </w:p>
    <w:p w:rsidR="005304D6" w:rsidRDefault="005304D6" w:rsidP="005304D6">
      <w:pPr>
        <w:shd w:val="clear" w:color="auto" w:fill="FFFFFF"/>
      </w:pPr>
      <w:r>
        <w:rPr>
          <w:rFonts w:ascii="Arial" w:hAnsi="Arial" w:cs="Arial"/>
          <w:b/>
          <w:bCs/>
          <w:sz w:val="20"/>
          <w:szCs w:val="20"/>
          <w:lang w:eastAsia="en-GB"/>
        </w:rPr>
        <w:t>Lewis Knox</w:t>
      </w:r>
      <w:r>
        <w:rPr>
          <w:rFonts w:ascii="Arial" w:hAnsi="Arial" w:cs="Arial"/>
          <w:lang w:eastAsia="en-GB"/>
        </w:rPr>
        <w:t xml:space="preserve"> </w:t>
      </w:r>
      <w:r>
        <w:rPr>
          <w:rFonts w:ascii="Arial" w:hAnsi="Arial" w:cs="Arial"/>
          <w:sz w:val="20"/>
          <w:szCs w:val="20"/>
          <w:lang w:eastAsia="en-GB"/>
        </w:rPr>
        <w:t>BA (Hons)</w:t>
      </w:r>
    </w:p>
    <w:p w:rsidR="005304D6" w:rsidRDefault="005304D6" w:rsidP="005304D6">
      <w:r>
        <w:rPr>
          <w:lang w:eastAsia="en-GB"/>
        </w:rPr>
        <w:t>Planning Officer – Major Projects Planning Team</w:t>
      </w:r>
    </w:p>
    <w:p w:rsidR="005304D6" w:rsidRDefault="005304D6" w:rsidP="005304D6">
      <w:r>
        <w:rPr>
          <w:lang w:eastAsia="en-GB"/>
        </w:rPr>
        <w:t>Development Management</w:t>
      </w:r>
    </w:p>
    <w:p w:rsidR="005304D6" w:rsidRDefault="005304D6" w:rsidP="005304D6">
      <w:pPr>
        <w:shd w:val="clear" w:color="auto" w:fill="FFFFFF"/>
      </w:pPr>
      <w:r>
        <w:rPr>
          <w:rFonts w:ascii="Arial" w:hAnsi="Arial" w:cs="Arial"/>
          <w:sz w:val="20"/>
          <w:szCs w:val="20"/>
          <w:lang w:eastAsia="en-GB"/>
        </w:rPr>
        <w:t>Cherwell District Council</w:t>
      </w:r>
    </w:p>
    <w:p w:rsidR="005304D6" w:rsidRDefault="005304D6" w:rsidP="005304D6">
      <w:pPr>
        <w:shd w:val="clear" w:color="auto" w:fill="FFFFFF"/>
      </w:pPr>
      <w:r>
        <w:rPr>
          <w:rFonts w:ascii="Arial" w:hAnsi="Arial" w:cs="Arial"/>
          <w:sz w:val="20"/>
          <w:szCs w:val="20"/>
          <w:lang w:eastAsia="en-GB"/>
        </w:rPr>
        <w:t> </w:t>
      </w:r>
    </w:p>
    <w:p w:rsidR="005304D6" w:rsidRDefault="005304D6" w:rsidP="005304D6">
      <w:pPr>
        <w:shd w:val="clear" w:color="auto" w:fill="FFFFFF"/>
      </w:pPr>
      <w:r>
        <w:rPr>
          <w:rFonts w:ascii="Arial" w:hAnsi="Arial" w:cs="Arial"/>
          <w:sz w:val="20"/>
          <w:szCs w:val="20"/>
          <w:lang w:eastAsia="en-GB"/>
        </w:rPr>
        <w:t>Direct Dial: 01295 221858</w:t>
      </w:r>
    </w:p>
    <w:p w:rsidR="005304D6" w:rsidRDefault="005304D6" w:rsidP="005304D6">
      <w:r>
        <w:rPr>
          <w:rFonts w:ascii="Arial" w:hAnsi="Arial" w:cs="Arial"/>
          <w:sz w:val="20"/>
          <w:szCs w:val="20"/>
          <w:lang w:eastAsia="en-GB"/>
        </w:rPr>
        <w:t xml:space="preserve">Email: </w:t>
      </w:r>
      <w:hyperlink r:id="rId9" w:history="1">
        <w:r>
          <w:rPr>
            <w:rStyle w:val="Hyperlink"/>
            <w:rFonts w:ascii="Arial" w:hAnsi="Arial" w:cs="Arial"/>
            <w:sz w:val="20"/>
            <w:szCs w:val="20"/>
            <w:lang w:eastAsia="en-GB"/>
          </w:rPr>
          <w:t>lewis.knox@cherwell-dc.gov.uk</w:t>
        </w:r>
      </w:hyperlink>
    </w:p>
    <w:p w:rsidR="005304D6" w:rsidRDefault="005304D6" w:rsidP="005304D6">
      <w:hyperlink r:id="rId10" w:history="1">
        <w:r>
          <w:rPr>
            <w:rStyle w:val="Hyperlink"/>
            <w:lang w:eastAsia="en-GB"/>
          </w:rPr>
          <w:t>www.cherwell-dc.gov.uk</w:t>
        </w:r>
      </w:hyperlink>
    </w:p>
    <w:p w:rsidR="005304D6" w:rsidRDefault="005304D6" w:rsidP="005304D6">
      <w:r>
        <w:t> </w:t>
      </w:r>
    </w:p>
    <w:p w:rsidR="005304D6" w:rsidRDefault="005304D6" w:rsidP="005304D6">
      <w:r>
        <w:t> </w:t>
      </w:r>
    </w:p>
    <w:p w:rsidR="005304D6" w:rsidRDefault="005304D6" w:rsidP="005304D6">
      <w:pPr>
        <w:spacing w:after="240"/>
      </w:pPr>
      <w:r>
        <w:rPr>
          <w:rFonts w:ascii="Times New Roman" w:hAnsi="Times New Roman" w:cs="Times New Roman"/>
          <w:sz w:val="24"/>
          <w:szCs w:val="24"/>
          <w:lang w:eastAsia="en-GB"/>
        </w:rPr>
        <w:t> </w:t>
      </w:r>
    </w:p>
    <w:p w:rsidR="005304D6" w:rsidRDefault="005304D6" w:rsidP="005304D6">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304D6" w:rsidRDefault="005304D6" w:rsidP="005304D6">
      <w:r>
        <w:rPr>
          <w:rFonts w:ascii="Times New Roman" w:hAnsi="Times New Roman" w:cs="Times New Roman"/>
          <w:sz w:val="24"/>
          <w:szCs w:val="24"/>
          <w:lang w:eastAsia="en-GB"/>
        </w:rPr>
        <w:t> </w:t>
      </w:r>
    </w:p>
    <w:p w:rsidR="005304D6" w:rsidRDefault="005304D6" w:rsidP="005304D6">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5304D6" w:rsidRDefault="005304D6" w:rsidP="005304D6">
      <w:r>
        <w:rPr>
          <w:rFonts w:ascii="Times New Roman" w:hAnsi="Times New Roman" w:cs="Times New Roman"/>
          <w:sz w:val="24"/>
          <w:szCs w:val="24"/>
          <w:lang w:eastAsia="en-GB"/>
        </w:rPr>
        <w:t> </w:t>
      </w:r>
    </w:p>
    <w:p w:rsidR="005304D6" w:rsidRDefault="005304D6" w:rsidP="005304D6">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304D6" w:rsidRDefault="005304D6" w:rsidP="005304D6">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1"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5304D6" w:rsidRDefault="005304D6" w:rsidP="005304D6">
      <w:pPr>
        <w:spacing w:after="240"/>
        <w:rPr>
          <w:rFonts w:ascii="Times New Roman" w:eastAsia="Times New Roman" w:hAnsi="Times New Roman" w:cs="Times New Roman"/>
          <w:sz w:val="24"/>
          <w:szCs w:val="24"/>
          <w:lang w:eastAsia="en-GB"/>
        </w:rPr>
      </w:pPr>
    </w:p>
    <w:p w:rsidR="005304D6" w:rsidRDefault="005304D6" w:rsidP="005304D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5304D6" w:rsidRDefault="005304D6" w:rsidP="005304D6">
      <w:pPr>
        <w:rPr>
          <w:rFonts w:ascii="Times New Roman" w:eastAsia="Times New Roman" w:hAnsi="Times New Roman" w:cs="Times New Roman"/>
          <w:sz w:val="24"/>
          <w:szCs w:val="24"/>
          <w:lang w:eastAsia="en-GB"/>
        </w:rPr>
      </w:pPr>
    </w:p>
    <w:p w:rsidR="005304D6" w:rsidRDefault="005304D6" w:rsidP="005304D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5304D6" w:rsidRDefault="005304D6" w:rsidP="005304D6">
      <w:pPr>
        <w:rPr>
          <w:rFonts w:ascii="Times New Roman" w:eastAsia="Times New Roman" w:hAnsi="Times New Roman" w:cs="Times New Roman"/>
          <w:sz w:val="24"/>
          <w:szCs w:val="24"/>
          <w:lang w:eastAsia="en-GB"/>
        </w:rPr>
      </w:pPr>
    </w:p>
    <w:p w:rsidR="005304D6" w:rsidRDefault="005304D6" w:rsidP="005304D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80F35" w:rsidRDefault="00D80F35"/>
    <w:sectPr w:rsidR="00D80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B07CA"/>
    <w:multiLevelType w:val="multilevel"/>
    <w:tmpl w:val="2048D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D6"/>
    <w:rsid w:val="005304D6"/>
    <w:rsid w:val="00D8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4D6"/>
    <w:rPr>
      <w:color w:val="0000FF"/>
      <w:u w:val="single"/>
    </w:rPr>
  </w:style>
  <w:style w:type="paragraph" w:styleId="ListParagraph">
    <w:name w:val="List Paragraph"/>
    <w:basedOn w:val="Normal"/>
    <w:uiPriority w:val="34"/>
    <w:qFormat/>
    <w:rsid w:val="005304D6"/>
    <w:pPr>
      <w:ind w:left="720"/>
      <w:contextualSpacing/>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4D6"/>
    <w:rPr>
      <w:color w:val="0000FF"/>
      <w:u w:val="single"/>
    </w:rPr>
  </w:style>
  <w:style w:type="paragraph" w:styleId="ListParagraph">
    <w:name w:val="List Paragraph"/>
    <w:basedOn w:val="Normal"/>
    <w:uiPriority w:val="34"/>
    <w:qFormat/>
    <w:rsid w:val="005304D6"/>
    <w:pPr>
      <w:ind w:left="720"/>
      <w:contextualSpacing/>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Knox@cherwellandsouthnorthants.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xford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Goddard@Oxfordshire.gov.uk" TargetMode="External"/><Relationship Id="rId11" Type="http://schemas.openxmlformats.org/officeDocument/2006/relationships/hyperlink" Target="http://www.oxfordshire.gov.uk/emaildisclaimer" TargetMode="External"/><Relationship Id="rId5" Type="http://schemas.openxmlformats.org/officeDocument/2006/relationships/webSettings" Target="webSettings.xml"/><Relationship Id="rId10" Type="http://schemas.openxmlformats.org/officeDocument/2006/relationships/hyperlink" Target="http://www.cherwell-dc.gov.uk" TargetMode="External"/><Relationship Id="rId4" Type="http://schemas.openxmlformats.org/officeDocument/2006/relationships/settings" Target="settings.xml"/><Relationship Id="rId9" Type="http://schemas.openxmlformats.org/officeDocument/2006/relationships/hyperlink" Target="mailto:lewis.knox@cherwell-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782</Words>
  <Characters>4462</Characters>
  <Application>Microsoft Office Word</Application>
  <DocSecurity>0</DocSecurity>
  <Lines>37</Lines>
  <Paragraphs>10</Paragraphs>
  <ScaleCrop>false</ScaleCrop>
  <Company>Cherwell District Council</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2018-03-02T08:46:00Z</dcterms:created>
  <dcterms:modified xsi:type="dcterms:W3CDTF">2018-03-02T09:51:00Z</dcterms:modified>
</cp:coreProperties>
</file>