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Pr="0002687A" w:rsidRDefault="00E85BCC">
      <w:pPr>
        <w:rPr>
          <w:b/>
        </w:rPr>
      </w:pPr>
      <w:bookmarkStart w:id="0" w:name="_GoBack"/>
      <w:bookmarkEnd w:id="0"/>
      <w:r w:rsidRPr="0002687A">
        <w:rPr>
          <w:b/>
        </w:rPr>
        <w:t>Eynsham Nursery Eynsham - APP/D3125/W/15/3136815</w:t>
      </w:r>
    </w:p>
    <w:p w:rsidR="00E85BCC" w:rsidRDefault="00E85BCC"/>
    <w:p w:rsidR="00E85BCC" w:rsidRDefault="0002687A">
      <w:r>
        <w:t>Extract from OCC R122 justification statement:</w:t>
      </w:r>
    </w:p>
    <w:p w:rsidR="0002687A" w:rsidRDefault="0002687A"/>
    <w:p w:rsidR="0002687A" w:rsidRDefault="0002687A">
      <w:r w:rsidRPr="0002687A">
        <w:t>The catchment school for the proposed development is Eynsham Primary School. Eynsham Primary School has recently been expanded from a 1.5FE to a 2 FE primary school, and therefore has a permanent capacity of 420. Expansion of the school was carried out to meet the expected increase in demand arising from anticipated housing growth in the area. It was forward funded by the Council in anticipation of receiving S106 funding from planning applications in the catchment that would contribute toward this increased demand. At the previous admission number of 45 the school would not have been able to meet the needs of housing growth such as this and therefore it is toward the cost of this expansion that a contribution is sought.</w:t>
      </w:r>
    </w:p>
    <w:p w:rsidR="00E85BCC" w:rsidRDefault="00E85BCC"/>
    <w:p w:rsidR="0002687A" w:rsidRDefault="0002687A">
      <w:r>
        <w:t>Inspector’s findings on S106:</w:t>
      </w:r>
    </w:p>
    <w:p w:rsidR="0002687A" w:rsidRDefault="0002687A"/>
    <w:p w:rsidR="00E85BCC" w:rsidRDefault="00E85BCC">
      <w:r>
        <w:t xml:space="preserve">40. </w:t>
      </w:r>
      <w:r w:rsidRPr="00E85BCC">
        <w:t>Based on the evidence before me I consider that the monies required by OCC are necessary to make the development acceptable in planning terms, are related directly to the development, are fairly related in scale and kind and have been robustly justified and evidenced. Thus the monies requested by OCC, as contained in the Second Schedule of both of the UUs, would comply with the requirements contained in Regulation 122 of the 2010 Regulations and the guidance in the Framework.</w:t>
      </w:r>
    </w:p>
    <w:p w:rsidR="00E85BCC" w:rsidRDefault="00E85BCC"/>
    <w:p w:rsidR="00E85BCC" w:rsidRDefault="00E85BCC"/>
    <w:p w:rsidR="00E85BCC" w:rsidRDefault="00E85BCC"/>
    <w:p w:rsidR="00E85BCC" w:rsidRDefault="00E85BCC"/>
    <w:p w:rsidR="00E85BCC" w:rsidRDefault="00E85BCC"/>
    <w:p w:rsidR="00E85BCC" w:rsidRDefault="00E85BCC">
      <w:r w:rsidRPr="00E85BCC">
        <w:t>Newland Street</w:t>
      </w:r>
      <w:r w:rsidRPr="00E85BCC">
        <w:tab/>
        <w:t>Eynsham</w:t>
      </w:r>
      <w:r>
        <w:t xml:space="preserve">- </w:t>
      </w:r>
      <w:r w:rsidRPr="00E85BCC">
        <w:t>APP/D3125/W/16/3143881</w:t>
      </w:r>
    </w:p>
    <w:p w:rsidR="0002687A" w:rsidRDefault="0002687A"/>
    <w:p w:rsidR="0002687A" w:rsidRDefault="0002687A">
      <w:r w:rsidRPr="0002687A">
        <w:t>Extract from OCC R122 justification statement:</w:t>
      </w:r>
    </w:p>
    <w:p w:rsidR="0002687A" w:rsidRDefault="0002687A"/>
    <w:p w:rsidR="0002687A" w:rsidRDefault="0002687A" w:rsidP="0002687A">
      <w:r>
        <w:t>Eynsham Primary School has recently been expanded from a 1.5FE to a 2FE Primary School. This was in part done due to the need to provide additional spaces that will be needed as a result of housing growth in the area. The project was forward funded in the anticipation of receiving S106 funding from planning applications in the catchment. This development is required to proportionally contribute towards the cost of the expansion.</w:t>
      </w:r>
    </w:p>
    <w:p w:rsidR="0002687A" w:rsidRDefault="0002687A"/>
    <w:p w:rsidR="00E85BCC" w:rsidRDefault="00E85BCC"/>
    <w:p w:rsidR="00E85BCC" w:rsidRDefault="00E85BCC">
      <w:r>
        <w:t xml:space="preserve">27. </w:t>
      </w:r>
      <w:r w:rsidRPr="00E85BCC">
        <w:t xml:space="preserve">In terms of education, the County Council has advised that, within the next year, Eynsham Primary School will be at capacity and that the proposed development would generate the need for additional places. The undertaking includes a contribution of £22,581 for the required additional primary school places, as calculated by the Council. Regulation 123(3) came into force last year. Other than in relation to certain exemptions, such as affordable housing, it prevents the pooling of more than five planning obligations made since 6 April 2010 towards a specific infrastructure project, or particular type of infrastructure. The County Council states, that in relation to education, less than five contributions have been made towards </w:t>
      </w:r>
      <w:r w:rsidRPr="00E85BCC">
        <w:lastRenderedPageBreak/>
        <w:t>expanding Eynsham primary school. I therefore find that the contribution sought in relation to education meets the relevant tests.</w:t>
      </w:r>
    </w:p>
    <w:p w:rsidR="00E85BCC" w:rsidRDefault="00E85BCC"/>
    <w:p w:rsidR="00E85BCC" w:rsidRDefault="00E85BCC">
      <w:proofErr w:type="spellStart"/>
      <w:r w:rsidRPr="00E85BCC">
        <w:t>Fruitlands</w:t>
      </w:r>
      <w:proofErr w:type="spellEnd"/>
      <w:r w:rsidRPr="00E85BCC">
        <w:tab/>
        <w:t>Eynsham</w:t>
      </w:r>
      <w:r>
        <w:t xml:space="preserve">     </w:t>
      </w:r>
      <w:r w:rsidRPr="00E85BCC">
        <w:t>APP/D3125/W/15/3039143</w:t>
      </w:r>
    </w:p>
    <w:p w:rsidR="0002687A" w:rsidRDefault="0002687A"/>
    <w:p w:rsidR="0002687A" w:rsidRDefault="0002687A">
      <w:r w:rsidRPr="0002687A">
        <w:t>Extract from OCC R122 justification statement:</w:t>
      </w:r>
    </w:p>
    <w:p w:rsidR="0002687A" w:rsidRDefault="0002687A"/>
    <w:p w:rsidR="0002687A" w:rsidRDefault="0002687A">
      <w:r w:rsidRPr="0002687A">
        <w:t>Eynsham Primary School has recently been expanded from a 1.5FE to a 2FE Primary School. This was in part done due to the need to provide additional spaces that will be needed as a result of housing growth in the area. The project was forward funded in the anticipation of receiving S106 funding from planning applications in the catchment. This development is required to proportionally contribute towards the cost of</w:t>
      </w:r>
      <w:r>
        <w:t xml:space="preserve"> </w:t>
      </w:r>
      <w:r w:rsidRPr="0002687A">
        <w:t>the expansion.</w:t>
      </w:r>
    </w:p>
    <w:p w:rsidR="0002687A" w:rsidRDefault="0002687A"/>
    <w:p w:rsidR="0002687A" w:rsidRDefault="0002687A">
      <w:r w:rsidRPr="0002687A">
        <w:t>Inspector’s findings on S106:</w:t>
      </w:r>
    </w:p>
    <w:p w:rsidR="00E85BCC" w:rsidRPr="00E85BCC" w:rsidRDefault="00E85BCC" w:rsidP="00E85BCC"/>
    <w:p w:rsidR="00E85BCC" w:rsidRPr="00504E43" w:rsidRDefault="00E85BCC" w:rsidP="00E85BCC">
      <w:r w:rsidRPr="00E85BCC">
        <w:t xml:space="preserve"> </w:t>
      </w:r>
      <w:r w:rsidR="0002687A">
        <w:t xml:space="preserve">4. </w:t>
      </w:r>
      <w:r w:rsidRPr="00E85BCC">
        <w:t>At the Hearing, I was provided with two signed and dated Section 106 agreements. The first Section 106 agreement is with West Oxfordshire District Council (the Council), which makes provision for affordable housing and public open space, both of which include a financial contribution. The second is with Oxford County Council that makes provision for financial contributions for libraries, primary school education and transport (bus service). From the evidence that has been provided to me, I consider that the requirement for each of the sought contributions meets the three tests set out in Paragraph 204</w:t>
      </w:r>
      <w:r>
        <w:t xml:space="preserve"> </w:t>
      </w:r>
      <w:r w:rsidRPr="00E85BCC">
        <w:t>of the National Planning Policy Framework (the Framework or NPPF) for planning obligations, which reflect those set out in Regulation 122 of the Community Infrastructure Levy (CIL) (2010).</w:t>
      </w:r>
    </w:p>
    <w:sectPr w:rsidR="00E85BCC"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CC"/>
    <w:rsid w:val="0002687A"/>
    <w:rsid w:val="000B4310"/>
    <w:rsid w:val="004000D7"/>
    <w:rsid w:val="00504E43"/>
    <w:rsid w:val="007908F4"/>
    <w:rsid w:val="009E2CF9"/>
    <w:rsid w:val="00E85BC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2082C-6A76-4DBD-8EF6-960D069D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8025-066E-42E0-8E7F-B12AF4AE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richard.oliver</dc:creator>
  <cp:lastModifiedBy>Coats, Judith - E&amp;E</cp:lastModifiedBy>
  <cp:revision>2</cp:revision>
  <dcterms:created xsi:type="dcterms:W3CDTF">2018-05-02T13:43:00Z</dcterms:created>
  <dcterms:modified xsi:type="dcterms:W3CDTF">2018-05-02T13:43:00Z</dcterms:modified>
</cp:coreProperties>
</file>