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AC" w:rsidRDefault="00EA17AC" w:rsidP="00EA17AC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18 November 2015 17:15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Emily Shaw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Patrick Prendergast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15/01863/F - Land Adjoining And West Of The Small House Between Back Lane And Main Street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Sibford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Ferris</w:t>
      </w:r>
    </w:p>
    <w:p w:rsidR="00EA17AC" w:rsidRDefault="00EA17AC" w:rsidP="00EA17AC">
      <w:bookmarkStart w:id="0" w:name="_GoBack"/>
      <w:bookmarkEnd w:id="0"/>
    </w:p>
    <w:p w:rsidR="00EA17AC" w:rsidRDefault="00EA17AC" w:rsidP="00EA17AC">
      <w:r>
        <w:t xml:space="preserve">Emily </w:t>
      </w:r>
    </w:p>
    <w:p w:rsidR="00EA17AC" w:rsidRDefault="00EA17AC" w:rsidP="00EA17AC"/>
    <w:p w:rsidR="00EA17AC" w:rsidRDefault="00EA17AC" w:rsidP="00EA17AC">
      <w:r>
        <w:t xml:space="preserve">Further to conversing with yourself and Patrick I confirm that the Illustrative </w:t>
      </w:r>
      <w:proofErr w:type="spellStart"/>
      <w:r>
        <w:t>Masterplan</w:t>
      </w:r>
      <w:proofErr w:type="spellEnd"/>
      <w:r>
        <w:t xml:space="preserve"> requires clarification through the submission of a detailed hard and soft landscape proposal drawing, under condition, to ensure that </w:t>
      </w:r>
      <w:r>
        <w:rPr>
          <w:u w:val="single"/>
        </w:rPr>
        <w:t xml:space="preserve">all </w:t>
      </w:r>
      <w:r>
        <w:t xml:space="preserve">retained trees are accurately indicated, with accurately drawn canopies. At this stage there is concern as to whether a detailed </w:t>
      </w:r>
      <w:proofErr w:type="spellStart"/>
      <w:r>
        <w:t>arboricultural</w:t>
      </w:r>
      <w:proofErr w:type="spellEnd"/>
      <w:r>
        <w:t xml:space="preserve"> method statement is necessary because of the encroachment of hard surfaces on the RPAs on the rather vague </w:t>
      </w:r>
      <w:proofErr w:type="spellStart"/>
      <w:r>
        <w:t>Masterplan</w:t>
      </w:r>
      <w:proofErr w:type="spellEnd"/>
      <w:r>
        <w:t>.  It is therefore important to have an accurate design layout of the hard surfaces in respect of the RPA on the landscape proposals. To clarify, the RPAs are to be accurately represented.</w:t>
      </w:r>
    </w:p>
    <w:p w:rsidR="00EA17AC" w:rsidRDefault="00EA17AC" w:rsidP="00EA17AC"/>
    <w:p w:rsidR="00EA17AC" w:rsidRDefault="00EA17AC" w:rsidP="00EA17AC">
      <w:r>
        <w:t>Patrick will be commenting on the tree survey information on Friday (he is away from the office tomorrow).</w:t>
      </w:r>
    </w:p>
    <w:p w:rsidR="00EA17AC" w:rsidRDefault="00EA17AC" w:rsidP="00EA17AC"/>
    <w:p w:rsidR="00EA17AC" w:rsidRDefault="00EA17AC" w:rsidP="00EA17AC">
      <w:proofErr w:type="gramStart"/>
      <w:r>
        <w:t>Regards.</w:t>
      </w:r>
      <w:proofErr w:type="gramEnd"/>
    </w:p>
    <w:p w:rsidR="00EA17AC" w:rsidRDefault="00EA17AC" w:rsidP="00EA17AC"/>
    <w:p w:rsidR="00EA17AC" w:rsidRDefault="00EA17AC" w:rsidP="00EA17AC">
      <w:r>
        <w:t>Tim</w:t>
      </w:r>
    </w:p>
    <w:p w:rsidR="00EA17AC" w:rsidRDefault="00EA17AC" w:rsidP="00EA17AC"/>
    <w:p w:rsidR="00EA17AC" w:rsidRDefault="00EA17AC" w:rsidP="00EA17A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Tim Screen CMLI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  <w:lang w:eastAsia="en-GB"/>
        </w:rPr>
        <w:t> 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 xml:space="preserve">Environmental Services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Cherwell District and South Northants District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0"/>
          <w:szCs w:val="20"/>
          <w:lang w:eastAsia="en-GB"/>
        </w:rPr>
        <w:t>Councils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Ext. 1862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Direct Dial 01295 221862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Fax 01295 263155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www.cherwell.gov.uk</w:t>
        </w:r>
      </w:hyperlink>
      <w:r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EA17AC" w:rsidRDefault="00EA17AC" w:rsidP="00EA17AC"/>
    <w:p w:rsidR="00EC7DE0" w:rsidRDefault="00EC7DE0"/>
    <w:sectPr w:rsidR="00EC7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AC"/>
    <w:rsid w:val="00EA17AC"/>
    <w:rsid w:val="00E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1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1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-dc.gov.uk/" TargetMode="External"/><Relationship Id="rId5" Type="http://schemas.openxmlformats.org/officeDocument/2006/relationships/hyperlink" Target="mailto:tim.screen@cherwellandsouthnorthants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1221</Characters>
  <Application>Microsoft Office Word</Application>
  <DocSecurity>0</DocSecurity>
  <Lines>27</Lines>
  <Paragraphs>9</Paragraphs>
  <ScaleCrop>false</ScaleCrop>
  <Company>Cherwell District Council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2015-11-19T10:18:00Z</dcterms:created>
  <dcterms:modified xsi:type="dcterms:W3CDTF">2015-11-19T10:18:00Z</dcterms:modified>
</cp:coreProperties>
</file>