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81" w:rsidRDefault="000A2581" w:rsidP="000A2581">
      <w:pPr>
        <w:outlineLvl w:val="0"/>
        <w:rPr>
          <w:rFonts w:ascii="Tahoma" w:hAnsi="Tahoma" w:cs="Tahoma"/>
          <w:color w:val="auto"/>
          <w:sz w:val="20"/>
          <w:szCs w:val="20"/>
          <w:lang w:val="en-US" w:eastAsia="en-GB"/>
        </w:rPr>
      </w:pPr>
      <w:r>
        <w:rPr>
          <w:rFonts w:ascii="Tahoma" w:hAnsi="Tahoma" w:cs="Tahoma"/>
          <w:b/>
          <w:bCs/>
          <w:color w:val="auto"/>
          <w:sz w:val="20"/>
          <w:szCs w:val="20"/>
          <w:lang w:val="en-US" w:eastAsia="en-GB"/>
        </w:rPr>
        <w:t>From:</w:t>
      </w:r>
      <w:r>
        <w:rPr>
          <w:rFonts w:ascii="Tahoma" w:hAnsi="Tahoma" w:cs="Tahoma"/>
          <w:color w:val="auto"/>
          <w:sz w:val="20"/>
          <w:szCs w:val="20"/>
          <w:lang w:val="en-US" w:eastAsia="en-GB"/>
        </w:rPr>
        <w:t xml:space="preserve"> </w:t>
      </w:r>
      <w:proofErr w:type="spellStart"/>
      <w:r>
        <w:rPr>
          <w:rFonts w:ascii="Tahoma" w:hAnsi="Tahoma" w:cs="Tahoma"/>
          <w:color w:val="auto"/>
          <w:sz w:val="20"/>
          <w:szCs w:val="20"/>
          <w:lang w:val="en-US" w:eastAsia="en-GB"/>
        </w:rPr>
        <w:t>brenda</w:t>
      </w:r>
      <w:proofErr w:type="spellEnd"/>
      <w:r>
        <w:rPr>
          <w:rFonts w:ascii="Tahoma" w:hAnsi="Tahoma" w:cs="Tahoma"/>
          <w:color w:val="auto"/>
          <w:sz w:val="20"/>
          <w:szCs w:val="20"/>
          <w:lang w:val="en-US" w:eastAsia="en-GB"/>
        </w:rPr>
        <w:t xml:space="preserve"> </w:t>
      </w:r>
      <w:proofErr w:type="spellStart"/>
      <w:r>
        <w:rPr>
          <w:rFonts w:ascii="Tahoma" w:hAnsi="Tahoma" w:cs="Tahoma"/>
          <w:color w:val="auto"/>
          <w:sz w:val="20"/>
          <w:szCs w:val="20"/>
          <w:lang w:val="en-US" w:eastAsia="en-GB"/>
        </w:rPr>
        <w:t>marven</w:t>
      </w:r>
      <w:proofErr w:type="spellEnd"/>
      <w:r>
        <w:rPr>
          <w:rFonts w:ascii="Tahoma" w:hAnsi="Tahoma" w:cs="Tahoma"/>
          <w:color w:val="auto"/>
          <w:sz w:val="20"/>
          <w:szCs w:val="20"/>
          <w:lang w:val="en-US" w:eastAsia="en-GB"/>
        </w:rPr>
        <w:t xml:space="preserve"> </w:t>
      </w:r>
      <w:r>
        <w:rPr>
          <w:rFonts w:ascii="Tahoma" w:hAnsi="Tahoma" w:cs="Tahoma"/>
          <w:color w:val="auto"/>
          <w:sz w:val="20"/>
          <w:szCs w:val="20"/>
          <w:lang w:val="en-US" w:eastAsia="en-GB"/>
        </w:rPr>
        <w:br/>
      </w:r>
      <w:r>
        <w:rPr>
          <w:rFonts w:ascii="Tahoma" w:hAnsi="Tahoma" w:cs="Tahoma"/>
          <w:b/>
          <w:bCs/>
          <w:color w:val="auto"/>
          <w:sz w:val="20"/>
          <w:szCs w:val="20"/>
          <w:lang w:val="en-US" w:eastAsia="en-GB"/>
        </w:rPr>
        <w:t>Sent:</w:t>
      </w:r>
      <w:r>
        <w:rPr>
          <w:rFonts w:ascii="Tahoma" w:hAnsi="Tahoma" w:cs="Tahoma"/>
          <w:color w:val="auto"/>
          <w:sz w:val="20"/>
          <w:szCs w:val="20"/>
          <w:lang w:val="en-US" w:eastAsia="en-GB"/>
        </w:rPr>
        <w:t xml:space="preserve"> 26 August 2016 17:14</w:t>
      </w:r>
      <w:r>
        <w:rPr>
          <w:rFonts w:ascii="Tahoma" w:hAnsi="Tahoma" w:cs="Tahoma"/>
          <w:color w:val="auto"/>
          <w:sz w:val="20"/>
          <w:szCs w:val="20"/>
          <w:lang w:val="en-US" w:eastAsia="en-GB"/>
        </w:rPr>
        <w:br/>
      </w:r>
      <w:r>
        <w:rPr>
          <w:rFonts w:ascii="Tahoma" w:hAnsi="Tahoma" w:cs="Tahoma"/>
          <w:b/>
          <w:bCs/>
          <w:color w:val="auto"/>
          <w:sz w:val="20"/>
          <w:szCs w:val="20"/>
          <w:lang w:val="en-US" w:eastAsia="en-GB"/>
        </w:rPr>
        <w:t>To</w:t>
      </w:r>
      <w:proofErr w:type="gramStart"/>
      <w:r>
        <w:rPr>
          <w:rFonts w:ascii="Tahoma" w:hAnsi="Tahoma" w:cs="Tahoma"/>
          <w:b/>
          <w:bCs/>
          <w:color w:val="auto"/>
          <w:sz w:val="20"/>
          <w:szCs w:val="20"/>
          <w:lang w:val="en-US" w:eastAsia="en-GB"/>
        </w:rPr>
        <w:t>:</w:t>
      </w:r>
      <w:r>
        <w:rPr>
          <w:rFonts w:ascii="Tahoma" w:hAnsi="Tahoma" w:cs="Tahoma"/>
          <w:color w:val="auto"/>
          <w:sz w:val="20"/>
          <w:szCs w:val="20"/>
          <w:lang w:val="en-US" w:eastAsia="en-GB"/>
        </w:rPr>
        <w:t xml:space="preserve"> </w:t>
      </w:r>
      <w:bookmarkStart w:id="0" w:name="_GoBack"/>
      <w:bookmarkEnd w:id="0"/>
      <w:r>
        <w:rPr>
          <w:rFonts w:ascii="Tahoma" w:hAnsi="Tahoma" w:cs="Tahoma"/>
          <w:color w:val="auto"/>
          <w:sz w:val="20"/>
          <w:szCs w:val="20"/>
          <w:lang w:val="en-US" w:eastAsia="en-GB"/>
        </w:rPr>
        <w:t>;</w:t>
      </w:r>
      <w:proofErr w:type="gramEnd"/>
      <w:r>
        <w:rPr>
          <w:rFonts w:ascii="Tahoma" w:hAnsi="Tahoma" w:cs="Tahoma"/>
          <w:color w:val="auto"/>
          <w:sz w:val="20"/>
          <w:szCs w:val="20"/>
          <w:lang w:val="en-US" w:eastAsia="en-GB"/>
        </w:rPr>
        <w:t xml:space="preserve"> Bob Neville;  Michelle Boycott</w:t>
      </w:r>
      <w:r>
        <w:rPr>
          <w:rFonts w:ascii="Tahoma" w:hAnsi="Tahoma" w:cs="Tahoma"/>
          <w:color w:val="auto"/>
          <w:sz w:val="20"/>
          <w:szCs w:val="20"/>
          <w:lang w:val="en-US" w:eastAsia="en-GB"/>
        </w:rPr>
        <w:br/>
      </w:r>
      <w:r>
        <w:rPr>
          <w:rFonts w:ascii="Tahoma" w:hAnsi="Tahoma" w:cs="Tahoma"/>
          <w:b/>
          <w:bCs/>
          <w:color w:val="auto"/>
          <w:sz w:val="20"/>
          <w:szCs w:val="20"/>
          <w:lang w:val="en-US" w:eastAsia="en-GB"/>
        </w:rPr>
        <w:t>Subject:</w:t>
      </w:r>
      <w:r>
        <w:rPr>
          <w:rFonts w:ascii="Tahoma" w:hAnsi="Tahoma" w:cs="Tahoma"/>
          <w:color w:val="auto"/>
          <w:sz w:val="20"/>
          <w:szCs w:val="20"/>
          <w:lang w:val="en-US" w:eastAsia="en-GB"/>
        </w:rPr>
        <w:t xml:space="preserve"> </w:t>
      </w:r>
      <w:proofErr w:type="spellStart"/>
      <w:r>
        <w:rPr>
          <w:rFonts w:ascii="Tahoma" w:hAnsi="Tahoma" w:cs="Tahoma"/>
          <w:color w:val="auto"/>
          <w:sz w:val="20"/>
          <w:szCs w:val="20"/>
          <w:lang w:val="en-US" w:eastAsia="en-GB"/>
        </w:rPr>
        <w:t>Swalcliffe</w:t>
      </w:r>
      <w:proofErr w:type="spellEnd"/>
      <w:r>
        <w:rPr>
          <w:rFonts w:ascii="Tahoma" w:hAnsi="Tahoma" w:cs="Tahoma"/>
          <w:color w:val="auto"/>
          <w:sz w:val="20"/>
          <w:szCs w:val="20"/>
          <w:lang w:val="en-US" w:eastAsia="en-GB"/>
        </w:rPr>
        <w:t xml:space="preserve"> Park Equestrian - Comments on application to amend Condition 5/ APPLICATION 16/01552/F</w:t>
      </w:r>
    </w:p>
    <w:p w:rsidR="000A2581" w:rsidRDefault="000A2581" w:rsidP="000A2581"/>
    <w:p w:rsidR="000A2581" w:rsidRDefault="000A2581" w:rsidP="000A2581">
      <w:r>
        <w:t>Dear Mr, Neville,</w:t>
      </w:r>
    </w:p>
    <w:p w:rsidR="000A2581" w:rsidRDefault="000A2581" w:rsidP="000A2581">
      <w:pPr>
        <w:spacing w:after="240"/>
      </w:pPr>
      <w:r>
        <w:t>Ref: 16/01552/F</w:t>
      </w:r>
    </w:p>
    <w:p w:rsidR="000A2581" w:rsidRDefault="000A2581" w:rsidP="000A2581">
      <w:r>
        <w:t xml:space="preserve">Please find attached a report from WBM which is part of our objection to the </w:t>
      </w:r>
      <w:r>
        <w:br/>
      </w:r>
      <w:proofErr w:type="gramStart"/>
      <w:r>
        <w:t>application .</w:t>
      </w:r>
      <w:proofErr w:type="gramEnd"/>
      <w:r>
        <w:t xml:space="preserve"> Please include this document on the </w:t>
      </w:r>
      <w:proofErr w:type="spellStart"/>
      <w:r>
        <w:t>piublic</w:t>
      </w:r>
      <w:proofErr w:type="spellEnd"/>
      <w:r>
        <w:t xml:space="preserve"> website as well as </w:t>
      </w:r>
      <w:r>
        <w:br/>
        <w:t>our other letters.</w:t>
      </w:r>
      <w:r>
        <w:br/>
        <w:t>Sincerely,</w:t>
      </w:r>
    </w:p>
    <w:p w:rsidR="000A2581" w:rsidRDefault="000A2581" w:rsidP="000A2581">
      <w:r>
        <w:t xml:space="preserve">Brenda </w:t>
      </w:r>
      <w:proofErr w:type="spellStart"/>
      <w:r>
        <w:t>Vandamme</w:t>
      </w:r>
      <w:proofErr w:type="spellEnd"/>
    </w:p>
    <w:p w:rsidR="000A2581" w:rsidRDefault="000A2581" w:rsidP="000A2581"/>
    <w:p w:rsidR="000A2581" w:rsidRDefault="000A2581" w:rsidP="000A2581">
      <w:r>
        <w:br/>
        <w:t xml:space="preserve">Dear Brenda, </w:t>
      </w:r>
    </w:p>
    <w:p w:rsidR="000A2581" w:rsidRDefault="000A2581" w:rsidP="000A2581">
      <w:r>
        <w:t> </w:t>
      </w:r>
    </w:p>
    <w:p w:rsidR="000A2581" w:rsidRDefault="000A2581" w:rsidP="000A2581">
      <w:r>
        <w:t xml:space="preserve">Thank you for your email and attachments regarding the application.  I attach an email containing my comments; this comprises a 1 page summary / overview and 3.5 pages of comments on the two </w:t>
      </w:r>
      <w:proofErr w:type="spellStart"/>
      <w:r>
        <w:t>Idibri</w:t>
      </w:r>
      <w:proofErr w:type="spellEnd"/>
      <w:r>
        <w:t xml:space="preserve"> documents (report and revised noise management plan).  </w:t>
      </w:r>
    </w:p>
    <w:p w:rsidR="000A2581" w:rsidRDefault="000A2581" w:rsidP="000A2581">
      <w:r>
        <w:t> </w:t>
      </w:r>
    </w:p>
    <w:p w:rsidR="000A2581" w:rsidRDefault="000A2581" w:rsidP="000A2581">
      <w:r>
        <w:t>In summary:</w:t>
      </w:r>
    </w:p>
    <w:p w:rsidR="000A2581" w:rsidRDefault="000A2581" w:rsidP="000A2581">
      <w:pPr>
        <w:pStyle w:val="ListParagraph"/>
        <w:numPr>
          <w:ilvl w:val="0"/>
          <w:numId w:val="1"/>
        </w:numPr>
      </w:pPr>
      <w:r>
        <w:t>They have not provided adequate and robust reasoning for the revision to the 45 dB LAeq,15min noise limit</w:t>
      </w:r>
    </w:p>
    <w:p w:rsidR="000A2581" w:rsidRDefault="000A2581" w:rsidP="000A2581">
      <w:pPr>
        <w:pStyle w:val="ListParagraph"/>
        <w:numPr>
          <w:ilvl w:val="0"/>
          <w:numId w:val="1"/>
        </w:numPr>
      </w:pPr>
      <w:r>
        <w:t>The justification for increasing the limit to 55 dB LAeq,15min is technically flawed and incorrect</w:t>
      </w:r>
    </w:p>
    <w:p w:rsidR="000A2581" w:rsidRDefault="000A2581" w:rsidP="000A2581">
      <w:pPr>
        <w:pStyle w:val="ListParagraph"/>
        <w:numPr>
          <w:ilvl w:val="0"/>
          <w:numId w:val="1"/>
        </w:numPr>
      </w:pPr>
      <w:r>
        <w:t>The revisions to the methodology for the assessment of PA loudspeakers and plant items is complicated, will require onerous input from the equestrian organisers for each event, and does not include allowances for the cumulative noise level for multiple noise sources and downwind effects</w:t>
      </w:r>
    </w:p>
    <w:p w:rsidR="000A2581" w:rsidRDefault="000A2581" w:rsidP="000A2581">
      <w:pPr>
        <w:pStyle w:val="ListParagraph"/>
        <w:numPr>
          <w:ilvl w:val="0"/>
          <w:numId w:val="1"/>
        </w:numPr>
      </w:pPr>
      <w:r>
        <w:t xml:space="preserve">There </w:t>
      </w:r>
      <w:proofErr w:type="gramStart"/>
      <w:r>
        <w:t>is no stated requirements</w:t>
      </w:r>
      <w:proofErr w:type="gramEnd"/>
      <w:r>
        <w:t xml:space="preserve"> for the noise measurement of PA loudspeakers and plant items to be undertaken in the dominant noise source direction, or at an appropriate height meaning these measurements could be open to abuse.  Nor is there any minimum standard provided for the noise measuring equipment or for the parameters to be measured.</w:t>
      </w:r>
    </w:p>
    <w:p w:rsidR="000A2581" w:rsidRDefault="000A2581" w:rsidP="000A2581">
      <w:r>
        <w:t> </w:t>
      </w:r>
    </w:p>
    <w:p w:rsidR="000A2581" w:rsidRDefault="000A2581" w:rsidP="000A2581">
      <w:r>
        <w:t>In my opinion the noise report and revised noise management plan provided with the application to amend Condition 5 are insufficient and inadequate.</w:t>
      </w:r>
    </w:p>
    <w:p w:rsidR="000A2581" w:rsidRDefault="000A2581" w:rsidP="000A2581">
      <w:r>
        <w:t> </w:t>
      </w:r>
    </w:p>
    <w:p w:rsidR="000A2581" w:rsidRDefault="000A2581" w:rsidP="000A2581">
      <w:r>
        <w:t>Regards,</w:t>
      </w:r>
    </w:p>
    <w:p w:rsidR="000A2581" w:rsidRDefault="000A2581" w:rsidP="000A2581">
      <w:r>
        <w:t>Rachel</w:t>
      </w:r>
    </w:p>
    <w:p w:rsidR="000A2581" w:rsidRDefault="000A2581" w:rsidP="000A2581">
      <w:r>
        <w:t> </w:t>
      </w:r>
    </w:p>
    <w:p w:rsidR="000A2581" w:rsidRDefault="000A2581" w:rsidP="000A2581">
      <w:r>
        <w:rPr>
          <w:rFonts w:ascii="Arial" w:hAnsi="Arial" w:cs="Arial"/>
          <w:b/>
          <w:bCs/>
          <w:color w:val="295EA9"/>
          <w:sz w:val="20"/>
          <w:szCs w:val="20"/>
          <w:lang w:eastAsia="en-GB"/>
        </w:rPr>
        <w:t xml:space="preserve">Rachel </w:t>
      </w:r>
      <w:proofErr w:type="spellStart"/>
      <w:r>
        <w:rPr>
          <w:rFonts w:ascii="Arial" w:hAnsi="Arial" w:cs="Arial"/>
          <w:b/>
          <w:bCs/>
          <w:color w:val="295EA9"/>
          <w:sz w:val="20"/>
          <w:szCs w:val="20"/>
          <w:lang w:eastAsia="en-GB"/>
        </w:rPr>
        <w:t>Canham</w:t>
      </w:r>
      <w:proofErr w:type="spellEnd"/>
      <w:r>
        <w:rPr>
          <w:rFonts w:ascii="Arial" w:hAnsi="Arial" w:cs="Arial"/>
          <w:b/>
          <w:bCs/>
          <w:color w:val="295EA9"/>
          <w:sz w:val="20"/>
          <w:szCs w:val="20"/>
          <w:lang w:eastAsia="en-GB"/>
        </w:rPr>
        <w:t xml:space="preserve"> </w:t>
      </w:r>
    </w:p>
    <w:p w:rsidR="000A2581" w:rsidRDefault="000A2581" w:rsidP="000A2581">
      <w:r>
        <w:rPr>
          <w:rFonts w:ascii="Arial" w:hAnsi="Arial" w:cs="Arial"/>
          <w:b/>
          <w:bCs/>
          <w:color w:val="F79646"/>
          <w:sz w:val="18"/>
          <w:szCs w:val="18"/>
          <w:lang w:eastAsia="en-GB"/>
        </w:rPr>
        <w:t> </w:t>
      </w:r>
    </w:p>
    <w:p w:rsidR="000A2581" w:rsidRDefault="000A2581" w:rsidP="000A2581">
      <w:r>
        <w:rPr>
          <w:rFonts w:ascii="Arial" w:hAnsi="Arial" w:cs="Arial"/>
          <w:b/>
          <w:bCs/>
          <w:color w:val="F39322"/>
          <w:sz w:val="18"/>
          <w:szCs w:val="18"/>
          <w:lang w:eastAsia="en-GB"/>
        </w:rPr>
        <w:t>T:</w:t>
      </w:r>
      <w:r>
        <w:rPr>
          <w:rFonts w:ascii="Arial" w:hAnsi="Arial" w:cs="Arial"/>
          <w:color w:val="295EA9"/>
          <w:sz w:val="18"/>
          <w:szCs w:val="18"/>
          <w:lang w:eastAsia="en-GB"/>
        </w:rPr>
        <w:t xml:space="preserve"> 01604 771101 </w:t>
      </w:r>
      <w:r>
        <w:rPr>
          <w:rFonts w:ascii="Arial" w:hAnsi="Arial" w:cs="Arial"/>
          <w:b/>
          <w:bCs/>
          <w:color w:val="F39322"/>
          <w:sz w:val="18"/>
          <w:szCs w:val="18"/>
          <w:lang w:eastAsia="en-GB"/>
        </w:rPr>
        <w:t>E:</w:t>
      </w:r>
      <w:r>
        <w:rPr>
          <w:rFonts w:ascii="Arial" w:hAnsi="Arial" w:cs="Arial"/>
          <w:color w:val="F79646"/>
          <w:sz w:val="18"/>
          <w:szCs w:val="18"/>
          <w:lang w:eastAsia="en-GB"/>
        </w:rPr>
        <w:t xml:space="preserve"> </w:t>
      </w:r>
      <w:hyperlink r:id="rId6" w:history="1">
        <w:r>
          <w:rPr>
            <w:rStyle w:val="Hyperlink"/>
            <w:rFonts w:ascii="Arial" w:hAnsi="Arial" w:cs="Arial"/>
            <w:sz w:val="18"/>
            <w:szCs w:val="18"/>
            <w:lang w:eastAsia="en-GB"/>
          </w:rPr>
          <w:t>hq@wbm.co.uk</w:t>
        </w:r>
      </w:hyperlink>
      <w:r>
        <w:rPr>
          <w:rFonts w:ascii="Arial" w:hAnsi="Arial" w:cs="Arial"/>
          <w:color w:val="295EA9"/>
          <w:sz w:val="18"/>
          <w:szCs w:val="18"/>
          <w:lang w:eastAsia="en-GB"/>
        </w:rPr>
        <w:t xml:space="preserve"> </w:t>
      </w:r>
      <w:r>
        <w:rPr>
          <w:rFonts w:ascii="Arial" w:hAnsi="Arial" w:cs="Arial"/>
          <w:b/>
          <w:bCs/>
          <w:color w:val="F39322"/>
          <w:sz w:val="18"/>
          <w:szCs w:val="18"/>
          <w:lang w:eastAsia="en-GB"/>
        </w:rPr>
        <w:t>W:</w:t>
      </w:r>
      <w:r>
        <w:rPr>
          <w:rFonts w:ascii="Arial" w:hAnsi="Arial" w:cs="Arial"/>
          <w:color w:val="295EA9"/>
          <w:sz w:val="18"/>
          <w:szCs w:val="18"/>
          <w:lang w:eastAsia="en-GB"/>
        </w:rPr>
        <w:t xml:space="preserve"> wbm.co.uk </w:t>
      </w:r>
      <w:r>
        <w:rPr>
          <w:rFonts w:ascii="Arial" w:hAnsi="Arial" w:cs="Arial"/>
          <w:b/>
          <w:bCs/>
          <w:color w:val="F39322"/>
          <w:sz w:val="18"/>
          <w:szCs w:val="18"/>
          <w:lang w:eastAsia="en-GB"/>
        </w:rPr>
        <w:t xml:space="preserve">| </w:t>
      </w:r>
      <w:r>
        <w:rPr>
          <w:rFonts w:ascii="Arial" w:hAnsi="Arial" w:cs="Arial"/>
          <w:noProof/>
          <w:color w:val="295EA9"/>
          <w:sz w:val="18"/>
          <w:szCs w:val="18"/>
          <w:lang w:eastAsia="en-GB"/>
        </w:rPr>
        <w:drawing>
          <wp:inline distT="0" distB="0" distL="0" distR="0">
            <wp:extent cx="133350" cy="133350"/>
            <wp:effectExtent l="0" t="0" r="0" b="0"/>
            <wp:docPr id="2" name="Picture 2" descr="In-2C-14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2C-14p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A2581" w:rsidRDefault="000A2581" w:rsidP="000A2581">
      <w:r>
        <w:rPr>
          <w:rFonts w:ascii="Arial" w:hAnsi="Arial" w:cs="Arial"/>
          <w:b/>
          <w:bCs/>
          <w:color w:val="F79646"/>
          <w:sz w:val="18"/>
          <w:szCs w:val="18"/>
          <w:lang w:eastAsia="en-GB"/>
        </w:rPr>
        <w:t> </w:t>
      </w:r>
    </w:p>
    <w:p w:rsidR="000A2581" w:rsidRDefault="000A2581" w:rsidP="000A2581">
      <w:r>
        <w:rPr>
          <w:rFonts w:ascii="Arial" w:hAnsi="Arial" w:cs="Arial"/>
          <w:noProof/>
          <w:color w:val="295EA9"/>
          <w:sz w:val="18"/>
          <w:szCs w:val="18"/>
          <w:lang w:eastAsia="en-GB"/>
        </w:rPr>
        <w:drawing>
          <wp:inline distT="0" distB="0" distL="0" distR="0">
            <wp:extent cx="1304925" cy="381000"/>
            <wp:effectExtent l="0" t="0" r="9525" b="0"/>
            <wp:docPr id="1" name="Picture 1" descr="WBM&#10;            logo_CMYK_300dpi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M&#10;            logo_CMYK_300dpi_SM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4925" cy="381000"/>
                    </a:xfrm>
                    <a:prstGeom prst="rect">
                      <a:avLst/>
                    </a:prstGeom>
                    <a:noFill/>
                    <a:ln>
                      <a:noFill/>
                    </a:ln>
                  </pic:spPr>
                </pic:pic>
              </a:graphicData>
            </a:graphic>
          </wp:inline>
        </w:drawing>
      </w:r>
    </w:p>
    <w:p w:rsidR="000A2581" w:rsidRDefault="000A2581" w:rsidP="000A2581">
      <w:r>
        <w:rPr>
          <w:rFonts w:ascii="Arial" w:hAnsi="Arial" w:cs="Arial"/>
          <w:b/>
          <w:bCs/>
          <w:color w:val="F79646"/>
          <w:sz w:val="18"/>
          <w:szCs w:val="18"/>
          <w:lang w:eastAsia="en-GB"/>
        </w:rPr>
        <w:t> </w:t>
      </w:r>
    </w:p>
    <w:p w:rsidR="000A2581" w:rsidRDefault="000A2581" w:rsidP="000A2581">
      <w:r>
        <w:rPr>
          <w:rFonts w:ascii="Arial" w:hAnsi="Arial" w:cs="Arial"/>
          <w:color w:val="295EA9"/>
          <w:sz w:val="18"/>
          <w:szCs w:val="18"/>
          <w:lang w:eastAsia="en-GB"/>
        </w:rPr>
        <w:t>Any views or opinions expressed in this document are those of the author and may not represent the views and opinions of The Walker Beak Mason Partnership. If you have received this e-mail in error please notify us by telephone. Please also delete this message from your computer.</w:t>
      </w:r>
    </w:p>
    <w:p w:rsidR="000A2581" w:rsidRDefault="000A2581" w:rsidP="000A2581">
      <w:r>
        <w:t> </w:t>
      </w:r>
    </w:p>
    <w:p w:rsidR="00401A3C" w:rsidRDefault="00401A3C"/>
    <w:sectPr w:rsidR="00401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59"/>
    <w:multiLevelType w:val="hybridMultilevel"/>
    <w:tmpl w:val="BACCA32A"/>
    <w:lvl w:ilvl="0" w:tplc="C7F20AD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1"/>
    <w:rsid w:val="000A2581"/>
    <w:rsid w:val="00401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1"/>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581"/>
    <w:rPr>
      <w:color w:val="0000FF"/>
      <w:u w:val="single"/>
    </w:rPr>
  </w:style>
  <w:style w:type="paragraph" w:styleId="ListParagraph">
    <w:name w:val="List Paragraph"/>
    <w:basedOn w:val="Normal"/>
    <w:uiPriority w:val="34"/>
    <w:qFormat/>
    <w:rsid w:val="000A2581"/>
    <w:pPr>
      <w:ind w:left="720"/>
    </w:pPr>
  </w:style>
  <w:style w:type="paragraph" w:styleId="BalloonText">
    <w:name w:val="Balloon Text"/>
    <w:basedOn w:val="Normal"/>
    <w:link w:val="BalloonTextChar"/>
    <w:uiPriority w:val="99"/>
    <w:semiHidden/>
    <w:unhideWhenUsed/>
    <w:rsid w:val="000A2581"/>
    <w:rPr>
      <w:rFonts w:ascii="Tahoma" w:hAnsi="Tahoma" w:cs="Tahoma"/>
      <w:sz w:val="16"/>
      <w:szCs w:val="16"/>
    </w:rPr>
  </w:style>
  <w:style w:type="character" w:customStyle="1" w:styleId="BalloonTextChar">
    <w:name w:val="Balloon Text Char"/>
    <w:basedOn w:val="DefaultParagraphFont"/>
    <w:link w:val="BalloonText"/>
    <w:uiPriority w:val="99"/>
    <w:semiHidden/>
    <w:rsid w:val="000A258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1"/>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581"/>
    <w:rPr>
      <w:color w:val="0000FF"/>
      <w:u w:val="single"/>
    </w:rPr>
  </w:style>
  <w:style w:type="paragraph" w:styleId="ListParagraph">
    <w:name w:val="List Paragraph"/>
    <w:basedOn w:val="Normal"/>
    <w:uiPriority w:val="34"/>
    <w:qFormat/>
    <w:rsid w:val="000A2581"/>
    <w:pPr>
      <w:ind w:left="720"/>
    </w:pPr>
  </w:style>
  <w:style w:type="paragraph" w:styleId="BalloonText">
    <w:name w:val="Balloon Text"/>
    <w:basedOn w:val="Normal"/>
    <w:link w:val="BalloonTextChar"/>
    <w:uiPriority w:val="99"/>
    <w:semiHidden/>
    <w:unhideWhenUsed/>
    <w:rsid w:val="000A2581"/>
    <w:rPr>
      <w:rFonts w:ascii="Tahoma" w:hAnsi="Tahoma" w:cs="Tahoma"/>
      <w:sz w:val="16"/>
      <w:szCs w:val="16"/>
    </w:rPr>
  </w:style>
  <w:style w:type="character" w:customStyle="1" w:styleId="BalloonTextChar">
    <w:name w:val="Balloon Text Char"/>
    <w:basedOn w:val="DefaultParagraphFont"/>
    <w:link w:val="BalloonText"/>
    <w:uiPriority w:val="99"/>
    <w:semiHidden/>
    <w:rsid w:val="000A25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nkedin.com/in/rachelcanh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q@wbm.co.uk" TargetMode="External"/><Relationship Id="rId11" Type="http://schemas.openxmlformats.org/officeDocument/2006/relationships/image" Target="cid:part4.06060401.02050207@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part2.08080306.06070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Company>Cherwell District Council</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2016-08-31T13:40:00Z</dcterms:created>
  <dcterms:modified xsi:type="dcterms:W3CDTF">2016-08-31T13:41:00Z</dcterms:modified>
</cp:coreProperties>
</file>