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D0" w:rsidRDefault="008A6DD0" w:rsidP="008A6D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Nichols, Chris - E&amp;E [</w:t>
      </w:r>
      <w:hyperlink r:id="rId5" w:history="1">
        <w:r>
          <w:rPr>
            <w:rStyle w:val="Hyperlink"/>
            <w:rFonts w:ascii="Tahoma" w:hAnsi="Tahoma" w:cs="Tahoma"/>
            <w:sz w:val="20"/>
            <w:szCs w:val="20"/>
            <w:lang w:val="en-US" w:eastAsia="en-GB"/>
          </w:rPr>
          <w:t>mailto:Chris.Nichols@Oxfordshire.gov.uk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February 2016 15:21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(Residential Phase 1) Conditions 22 (15/00075/DISC) and 25 (15/00398) of Application Reference 10/01780/HYBRID</w:t>
      </w:r>
    </w:p>
    <w:p w:rsidR="008A6DD0" w:rsidRDefault="008A6DD0" w:rsidP="008A6DD0"/>
    <w:p w:rsidR="008A6DD0" w:rsidRDefault="008A6DD0" w:rsidP="008A6DD0">
      <w:pPr>
        <w:rPr>
          <w:rFonts w:ascii="Arial" w:hAnsi="Arial" w:cs="Arial"/>
          <w:color w:val="000000"/>
          <w:sz w:val="24"/>
          <w:szCs w:val="24"/>
        </w:rPr>
      </w:pPr>
      <w:r>
        <w:rPr>
          <w:rFonts w:ascii="Arial" w:hAnsi="Arial" w:cs="Arial"/>
          <w:color w:val="000000"/>
          <w:sz w:val="24"/>
          <w:szCs w:val="24"/>
        </w:rPr>
        <w:t>Hi Caroline,</w:t>
      </w:r>
    </w:p>
    <w:p w:rsidR="008A6DD0" w:rsidRDefault="008A6DD0" w:rsidP="008A6DD0">
      <w:pPr>
        <w:rPr>
          <w:rFonts w:ascii="Arial" w:hAnsi="Arial" w:cs="Arial"/>
          <w:color w:val="000000"/>
          <w:sz w:val="24"/>
          <w:szCs w:val="24"/>
        </w:rPr>
      </w:pPr>
    </w:p>
    <w:p w:rsidR="008A6DD0" w:rsidRDefault="008A6DD0" w:rsidP="008A6DD0">
      <w:pPr>
        <w:rPr>
          <w:rFonts w:ascii="Arial" w:hAnsi="Arial" w:cs="Arial"/>
          <w:color w:val="000000"/>
          <w:sz w:val="24"/>
          <w:szCs w:val="24"/>
        </w:rPr>
      </w:pPr>
      <w:r>
        <w:rPr>
          <w:rFonts w:ascii="Arial" w:hAnsi="Arial" w:cs="Arial"/>
          <w:color w:val="000000"/>
          <w:sz w:val="24"/>
          <w:szCs w:val="24"/>
        </w:rPr>
        <w:t xml:space="preserve">See below from Mike Smith.  </w:t>
      </w:r>
      <w:proofErr w:type="gramStart"/>
      <w:r>
        <w:rPr>
          <w:rFonts w:ascii="Arial" w:hAnsi="Arial" w:cs="Arial"/>
          <w:color w:val="000000"/>
          <w:sz w:val="24"/>
          <w:szCs w:val="24"/>
        </w:rPr>
        <w:t>Still acceptable.</w:t>
      </w:r>
      <w:proofErr w:type="gramEnd"/>
    </w:p>
    <w:p w:rsidR="008A6DD0" w:rsidRDefault="008A6DD0" w:rsidP="008A6DD0">
      <w:pPr>
        <w:rPr>
          <w:rFonts w:ascii="Arial" w:hAnsi="Arial" w:cs="Arial"/>
          <w:color w:val="000000"/>
          <w:sz w:val="24"/>
          <w:szCs w:val="24"/>
        </w:rPr>
      </w:pPr>
    </w:p>
    <w:p w:rsidR="008A6DD0" w:rsidRDefault="008A6DD0" w:rsidP="008A6DD0">
      <w:pPr>
        <w:rPr>
          <w:rFonts w:ascii="Arial" w:hAnsi="Arial" w:cs="Arial"/>
          <w:color w:val="000000"/>
          <w:sz w:val="24"/>
          <w:szCs w:val="24"/>
        </w:rPr>
      </w:pPr>
      <w:r>
        <w:rPr>
          <w:rFonts w:ascii="Arial" w:hAnsi="Arial" w:cs="Arial"/>
          <w:color w:val="000000"/>
          <w:sz w:val="24"/>
          <w:szCs w:val="24"/>
        </w:rPr>
        <w:t>Thanks,</w:t>
      </w:r>
    </w:p>
    <w:p w:rsidR="008A6DD0" w:rsidRDefault="008A6DD0" w:rsidP="008A6DD0">
      <w:pPr>
        <w:rPr>
          <w:rFonts w:ascii="Arial" w:hAnsi="Arial" w:cs="Arial"/>
          <w:color w:val="000000"/>
          <w:sz w:val="24"/>
          <w:szCs w:val="24"/>
        </w:rPr>
      </w:pPr>
    </w:p>
    <w:p w:rsidR="008A6DD0" w:rsidRDefault="008A6DD0" w:rsidP="008A6DD0">
      <w:pPr>
        <w:rPr>
          <w:rFonts w:ascii="Arial" w:hAnsi="Arial" w:cs="Arial"/>
          <w:color w:val="000000"/>
          <w:sz w:val="24"/>
          <w:szCs w:val="24"/>
        </w:rPr>
      </w:pPr>
      <w:r>
        <w:rPr>
          <w:rFonts w:ascii="Arial" w:hAnsi="Arial" w:cs="Arial"/>
          <w:color w:val="000000"/>
          <w:sz w:val="24"/>
          <w:szCs w:val="24"/>
        </w:rPr>
        <w:t>Chris</w:t>
      </w:r>
    </w:p>
    <w:p w:rsidR="008A6DD0" w:rsidRDefault="008A6DD0" w:rsidP="008A6DD0">
      <w:pPr>
        <w:rPr>
          <w:rFonts w:ascii="Arial" w:hAnsi="Arial" w:cs="Arial"/>
          <w:color w:val="000000"/>
          <w:sz w:val="24"/>
          <w:szCs w:val="24"/>
        </w:rPr>
      </w:pPr>
    </w:p>
    <w:p w:rsidR="008A6DD0" w:rsidRDefault="008A6DD0" w:rsidP="008A6D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Smith, Mike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February 2016 15:05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Nichols, Chris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(Residential Phase 1) Conditions 22 (15/00075/DISC) and 25 (15/00398) of Application Reference 10/01780/HYBRID</w:t>
      </w:r>
    </w:p>
    <w:p w:rsidR="008A6DD0" w:rsidRDefault="008A6DD0" w:rsidP="008A6DD0"/>
    <w:p w:rsidR="008A6DD0" w:rsidRDefault="008A6DD0" w:rsidP="008A6DD0">
      <w:pPr>
        <w:rPr>
          <w:rFonts w:ascii="Arial" w:hAnsi="Arial" w:cs="Arial"/>
          <w:color w:val="000000"/>
          <w:sz w:val="24"/>
          <w:szCs w:val="24"/>
        </w:rPr>
      </w:pPr>
      <w:r>
        <w:rPr>
          <w:rFonts w:ascii="Arial" w:hAnsi="Arial" w:cs="Arial"/>
          <w:color w:val="000000"/>
          <w:sz w:val="24"/>
          <w:szCs w:val="24"/>
        </w:rPr>
        <w:t>Hi Chris,</w:t>
      </w:r>
    </w:p>
    <w:p w:rsidR="008A6DD0" w:rsidRDefault="008A6DD0" w:rsidP="008A6DD0">
      <w:pPr>
        <w:rPr>
          <w:rFonts w:ascii="Arial" w:hAnsi="Arial" w:cs="Arial"/>
          <w:color w:val="000000"/>
          <w:sz w:val="24"/>
          <w:szCs w:val="24"/>
        </w:rPr>
      </w:pPr>
    </w:p>
    <w:p w:rsidR="008A6DD0" w:rsidRDefault="008A6DD0" w:rsidP="008A6DD0">
      <w:pPr>
        <w:rPr>
          <w:rFonts w:ascii="Arial" w:hAnsi="Arial" w:cs="Arial"/>
          <w:color w:val="000000"/>
          <w:sz w:val="24"/>
          <w:szCs w:val="24"/>
        </w:rPr>
      </w:pPr>
      <w:r>
        <w:rPr>
          <w:rFonts w:ascii="Arial" w:hAnsi="Arial" w:cs="Arial"/>
          <w:color w:val="000000"/>
          <w:sz w:val="24"/>
          <w:szCs w:val="24"/>
        </w:rPr>
        <w:t>As you know we have already given technical approval to the design of these roads, which includes the items covered by Conditions 22 and 25.</w:t>
      </w:r>
    </w:p>
    <w:p w:rsidR="008A6DD0" w:rsidRDefault="008A6DD0" w:rsidP="008A6DD0">
      <w:pPr>
        <w:rPr>
          <w:rFonts w:ascii="Arial" w:hAnsi="Arial" w:cs="Arial"/>
          <w:color w:val="000000"/>
          <w:sz w:val="24"/>
          <w:szCs w:val="24"/>
        </w:rPr>
      </w:pPr>
    </w:p>
    <w:p w:rsidR="008A6DD0" w:rsidRDefault="008A6DD0" w:rsidP="008A6DD0">
      <w:pPr>
        <w:rPr>
          <w:rFonts w:ascii="Arial" w:hAnsi="Arial" w:cs="Arial"/>
          <w:color w:val="000000"/>
          <w:sz w:val="24"/>
          <w:szCs w:val="24"/>
        </w:rPr>
      </w:pPr>
      <w:r>
        <w:rPr>
          <w:rFonts w:ascii="Arial" w:hAnsi="Arial" w:cs="Arial"/>
          <w:color w:val="000000"/>
          <w:sz w:val="24"/>
          <w:szCs w:val="24"/>
        </w:rPr>
        <w:t xml:space="preserve">The later revisions attached to Caroline’s </w:t>
      </w:r>
      <w:proofErr w:type="gramStart"/>
      <w:r>
        <w:rPr>
          <w:rFonts w:ascii="Arial" w:hAnsi="Arial" w:cs="Arial"/>
          <w:color w:val="000000"/>
          <w:sz w:val="24"/>
          <w:szCs w:val="24"/>
        </w:rPr>
        <w:t>email,</w:t>
      </w:r>
      <w:proofErr w:type="gramEnd"/>
      <w:r>
        <w:rPr>
          <w:rFonts w:ascii="Arial" w:hAnsi="Arial" w:cs="Arial"/>
          <w:color w:val="000000"/>
          <w:sz w:val="24"/>
          <w:szCs w:val="24"/>
        </w:rPr>
        <w:t xml:space="preserve"> do not affect the approvals previously given, as they just relate to a change in surface material manufacturer and kerbing between impermeable and permeable paved areas. Both these have been approved.</w:t>
      </w:r>
    </w:p>
    <w:p w:rsidR="008A6DD0" w:rsidRDefault="008A6DD0" w:rsidP="008A6DD0">
      <w:pPr>
        <w:rPr>
          <w:rFonts w:ascii="Arial" w:hAnsi="Arial" w:cs="Arial"/>
          <w:color w:val="000000"/>
          <w:sz w:val="24"/>
          <w:szCs w:val="24"/>
        </w:rPr>
      </w:pPr>
    </w:p>
    <w:p w:rsidR="008A6DD0" w:rsidRDefault="008A6DD0" w:rsidP="008A6DD0">
      <w:pPr>
        <w:rPr>
          <w:rFonts w:ascii="Arial" w:hAnsi="Arial" w:cs="Arial"/>
          <w:color w:val="000000"/>
          <w:sz w:val="24"/>
          <w:szCs w:val="24"/>
        </w:rPr>
      </w:pPr>
      <w:r>
        <w:rPr>
          <w:rFonts w:ascii="Arial" w:hAnsi="Arial" w:cs="Arial"/>
          <w:color w:val="000000"/>
          <w:sz w:val="24"/>
          <w:szCs w:val="24"/>
        </w:rPr>
        <w:t>Regards</w:t>
      </w:r>
    </w:p>
    <w:p w:rsidR="008A6DD0" w:rsidRDefault="008A6DD0" w:rsidP="008A6DD0">
      <w:pPr>
        <w:rPr>
          <w:rFonts w:ascii="Arial" w:hAnsi="Arial" w:cs="Arial"/>
          <w:color w:val="000000"/>
          <w:sz w:val="24"/>
          <w:szCs w:val="24"/>
        </w:rPr>
      </w:pPr>
    </w:p>
    <w:p w:rsidR="008A6DD0" w:rsidRDefault="008A6DD0" w:rsidP="008A6DD0">
      <w:pPr>
        <w:rPr>
          <w:rFonts w:ascii="Arial" w:hAnsi="Arial" w:cs="Arial"/>
          <w:b/>
          <w:bCs/>
          <w:color w:val="000000"/>
          <w:sz w:val="24"/>
          <w:szCs w:val="24"/>
          <w:lang w:eastAsia="en-GB"/>
        </w:rPr>
      </w:pPr>
      <w:r>
        <w:rPr>
          <w:rFonts w:ascii="Arial" w:hAnsi="Arial" w:cs="Arial"/>
          <w:b/>
          <w:bCs/>
          <w:color w:val="000000"/>
          <w:sz w:val="24"/>
          <w:szCs w:val="24"/>
          <w:lang w:eastAsia="en-GB"/>
        </w:rPr>
        <w:t>Mike Smith</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Senior Engineer (Road Agreements)</w:t>
      </w:r>
    </w:p>
    <w:p w:rsidR="008A6DD0" w:rsidRDefault="008A6DD0" w:rsidP="008A6DD0">
      <w:pPr>
        <w:rPr>
          <w:rFonts w:ascii="Arial" w:hAnsi="Arial" w:cs="Arial"/>
          <w:color w:val="000000"/>
          <w:sz w:val="24"/>
          <w:szCs w:val="24"/>
          <w:lang w:eastAsia="en-GB"/>
        </w:rPr>
      </w:pP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Strategy and Infrastructure Planning</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Speedwell House</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Speedwell Street</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Oxford</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OX1 1NE</w:t>
      </w:r>
    </w:p>
    <w:p w:rsidR="008A6DD0" w:rsidRDefault="008A6DD0" w:rsidP="008A6DD0">
      <w:pPr>
        <w:rPr>
          <w:rFonts w:ascii="Arial" w:hAnsi="Arial" w:cs="Arial"/>
          <w:color w:val="000000"/>
          <w:sz w:val="24"/>
          <w:szCs w:val="24"/>
          <w:lang w:eastAsia="en-GB"/>
        </w:rPr>
      </w:pP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Tel: 01865 815853</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Mobile: 07881 311704</w:t>
      </w:r>
    </w:p>
    <w:p w:rsidR="008A6DD0" w:rsidRDefault="008A6DD0" w:rsidP="008A6DD0">
      <w:pPr>
        <w:rPr>
          <w:rFonts w:ascii="Arial" w:hAnsi="Arial" w:cs="Arial"/>
          <w:color w:val="000000"/>
          <w:sz w:val="24"/>
          <w:szCs w:val="24"/>
          <w:lang w:eastAsia="en-GB"/>
        </w:rPr>
      </w:pPr>
      <w:r>
        <w:rPr>
          <w:rFonts w:ascii="Arial" w:hAnsi="Arial" w:cs="Arial"/>
          <w:color w:val="000000"/>
          <w:sz w:val="24"/>
          <w:szCs w:val="24"/>
          <w:lang w:eastAsia="en-GB"/>
        </w:rPr>
        <w:t>Road Agreements: 01865 815202</w:t>
      </w:r>
    </w:p>
    <w:p w:rsidR="008A6DD0" w:rsidRDefault="008A6DD0" w:rsidP="008A6DD0">
      <w:pPr>
        <w:rPr>
          <w:rFonts w:ascii="Arial" w:hAnsi="Arial" w:cs="Arial"/>
          <w:color w:val="000000"/>
          <w:sz w:val="24"/>
          <w:szCs w:val="24"/>
        </w:rPr>
      </w:pPr>
    </w:p>
    <w:p w:rsidR="008A6DD0" w:rsidRDefault="008A6DD0" w:rsidP="008A6D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6"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February 2016 14:38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Nichols, Chris - E&amp;E; Smith, Mike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(Residential Phase 1) Conditions 22 (15/00075/DISC) and 25 (15/00398) of Application Reference 10/01780/HYBRID</w:t>
      </w:r>
    </w:p>
    <w:p w:rsidR="008A6DD0" w:rsidRDefault="008A6DD0" w:rsidP="008A6DD0"/>
    <w:p w:rsidR="008A6DD0" w:rsidRDefault="008A6DD0" w:rsidP="008A6DD0">
      <w:pPr>
        <w:rPr>
          <w:color w:val="1F497D"/>
        </w:rPr>
      </w:pPr>
      <w:r>
        <w:rPr>
          <w:color w:val="1F497D"/>
        </w:rPr>
        <w:lastRenderedPageBreak/>
        <w:t>Hi Chris and Mike</w:t>
      </w:r>
    </w:p>
    <w:p w:rsidR="008A6DD0" w:rsidRDefault="008A6DD0" w:rsidP="008A6DD0">
      <w:pPr>
        <w:rPr>
          <w:color w:val="1F497D"/>
        </w:rPr>
      </w:pPr>
    </w:p>
    <w:p w:rsidR="008A6DD0" w:rsidRDefault="008A6DD0" w:rsidP="008A6DD0">
      <w:pPr>
        <w:rPr>
          <w:color w:val="1F497D"/>
        </w:rPr>
      </w:pPr>
      <w:r>
        <w:rPr>
          <w:color w:val="1F497D"/>
        </w:rPr>
        <w:t xml:space="preserve">You have previously looked at and confirmed that you are happy with the submitted plans to clear planning conditions 22 and 25 of 10/01780/HYBRID for Residential Phase 1 (Please see your emails attached – condition 25 was looked at by Jeff Hernandez). Having looked at the plans you had assessed for each of these conditions, I picked up a discrepancy in the revision number of the plans (the plans submitted for each condition were the same but had different revision numbers on). I therefore queried this with the agent for the application who advises me that the plans attached to this email are the most up to date revision of the plans for both conditions. These are however later revisions than those that were previously received (for both applications) and so I don’t believe that these have been assessed. Please could you confirm that the plans attached here continue to be acceptable in order to clear planning conditions 22 and 25 for residential phase 1? </w:t>
      </w:r>
    </w:p>
    <w:p w:rsidR="008A6DD0" w:rsidRDefault="008A6DD0" w:rsidP="008A6DD0">
      <w:pPr>
        <w:rPr>
          <w:color w:val="1F497D"/>
        </w:rPr>
      </w:pPr>
    </w:p>
    <w:p w:rsidR="008A6DD0" w:rsidRDefault="008A6DD0" w:rsidP="008A6DD0">
      <w:pPr>
        <w:rPr>
          <w:color w:val="1F497D"/>
        </w:rPr>
      </w:pPr>
      <w:r>
        <w:rPr>
          <w:color w:val="1F497D"/>
        </w:rPr>
        <w:t xml:space="preserve">For reference the conditions state: </w:t>
      </w:r>
    </w:p>
    <w:p w:rsidR="008A6DD0" w:rsidRDefault="008A6DD0" w:rsidP="008A6DD0">
      <w:pPr>
        <w:rPr>
          <w:color w:val="1F497D"/>
        </w:rPr>
      </w:pPr>
    </w:p>
    <w:p w:rsidR="008A6DD0" w:rsidRDefault="008A6DD0" w:rsidP="008A6DD0">
      <w:pPr>
        <w:rPr>
          <w:color w:val="1F497D"/>
        </w:rPr>
      </w:pPr>
      <w:r>
        <w:rPr>
          <w:color w:val="1F497D"/>
        </w:rPr>
        <w:t xml:space="preserve">Condition 22 states: </w:t>
      </w:r>
    </w:p>
    <w:p w:rsidR="008A6DD0" w:rsidRDefault="008A6DD0" w:rsidP="008A6DD0">
      <w:pPr>
        <w:rPr>
          <w:color w:val="1F497D"/>
        </w:rPr>
      </w:pPr>
      <w:r>
        <w:rPr>
          <w:color w:val="1F497D"/>
        </w:rPr>
        <w:t xml:space="preserve">That, before a dwelling is first occupied, the proposed vehicular accesses, driveways, parking courts, parking areas and turning areas that serve that dwelling shall be constructed, laid out, surfaced and in accordance with specification details to be submitted to and approved in writing by the Local Planning Authority (in consultation with the Local Highway Authority) </w:t>
      </w:r>
    </w:p>
    <w:p w:rsidR="008A6DD0" w:rsidRDefault="008A6DD0" w:rsidP="008A6DD0">
      <w:pPr>
        <w:rPr>
          <w:color w:val="1F497D"/>
        </w:rPr>
      </w:pPr>
      <w:r>
        <w:rPr>
          <w:color w:val="1F497D"/>
        </w:rPr>
        <w:t xml:space="preserve">                </w:t>
      </w:r>
    </w:p>
    <w:p w:rsidR="008A6DD0" w:rsidRDefault="008A6DD0" w:rsidP="008A6DD0">
      <w:pPr>
        <w:rPr>
          <w:color w:val="1F497D"/>
        </w:rPr>
      </w:pPr>
      <w:r>
        <w:rPr>
          <w:color w:val="1F497D"/>
        </w:rPr>
        <w:t>Reason: In the interests of highway safety, to ensure a satisfactory standard of construction and layout for the development and to comply with Cherwell Local Plan policies TR1, C28 and C30</w:t>
      </w:r>
    </w:p>
    <w:p w:rsidR="008A6DD0" w:rsidRDefault="008A6DD0" w:rsidP="008A6DD0">
      <w:pPr>
        <w:rPr>
          <w:color w:val="1F497D"/>
        </w:rPr>
      </w:pPr>
    </w:p>
    <w:p w:rsidR="008A6DD0" w:rsidRDefault="008A6DD0" w:rsidP="008A6DD0">
      <w:pPr>
        <w:rPr>
          <w:color w:val="1F497D"/>
        </w:rPr>
      </w:pPr>
      <w:r>
        <w:rPr>
          <w:color w:val="1F497D"/>
        </w:rPr>
        <w:t xml:space="preserve">Condition 25 states: </w:t>
      </w:r>
    </w:p>
    <w:p w:rsidR="008A6DD0" w:rsidRDefault="008A6DD0" w:rsidP="008A6DD0">
      <w:pPr>
        <w:rPr>
          <w:color w:val="1F497D"/>
        </w:rPr>
      </w:pPr>
      <w:r>
        <w:rPr>
          <w:color w:val="1F497D"/>
        </w:rPr>
        <w:t xml:space="preserve">Details of the final surface treatment of each road shall be submitted to and approved in writing by the Local Planning Authority prior to the construction of the relevant road, lane, Community Street or public footpath. The road, lane, community street or path shall thereafter be constructed in accordance with the approved details. </w:t>
      </w:r>
    </w:p>
    <w:p w:rsidR="008A6DD0" w:rsidRDefault="008A6DD0" w:rsidP="008A6DD0">
      <w:pPr>
        <w:rPr>
          <w:color w:val="1F497D"/>
        </w:rPr>
      </w:pPr>
      <w:r>
        <w:rPr>
          <w:color w:val="1F497D"/>
        </w:rPr>
        <w:t xml:space="preserve">                </w:t>
      </w:r>
    </w:p>
    <w:p w:rsidR="008A6DD0" w:rsidRDefault="008A6DD0" w:rsidP="008A6DD0">
      <w:pPr>
        <w:rPr>
          <w:color w:val="1F497D"/>
        </w:rPr>
      </w:pPr>
      <w:r>
        <w:rPr>
          <w:color w:val="1F497D"/>
        </w:rPr>
        <w:t>Reason: To ensure the satisfactory appearance of the completed development, to safeguard the privacy of the occupants of the existing and proposed dwellings and to comply with Policies C28 and C30 of the adopted Cherwell Local Plan.</w:t>
      </w:r>
    </w:p>
    <w:p w:rsidR="008A6DD0" w:rsidRDefault="008A6DD0" w:rsidP="008A6DD0">
      <w:pPr>
        <w:rPr>
          <w:color w:val="1F497D"/>
        </w:rPr>
      </w:pPr>
    </w:p>
    <w:p w:rsidR="008A6DD0" w:rsidRDefault="008A6DD0" w:rsidP="008A6DD0">
      <w:pPr>
        <w:rPr>
          <w:color w:val="1F497D"/>
        </w:rPr>
      </w:pPr>
    </w:p>
    <w:p w:rsidR="008A6DD0" w:rsidRDefault="008A6DD0" w:rsidP="008A6DD0">
      <w:pPr>
        <w:rPr>
          <w:color w:val="1F497D"/>
        </w:rPr>
      </w:pPr>
      <w:r>
        <w:rPr>
          <w:color w:val="1F497D"/>
        </w:rPr>
        <w:t>Many thanks,</w:t>
      </w:r>
    </w:p>
    <w:p w:rsidR="008A6DD0" w:rsidRDefault="008A6DD0" w:rsidP="008A6DD0">
      <w:pPr>
        <w:rPr>
          <w:color w:val="1F497D"/>
        </w:rPr>
      </w:pPr>
      <w:r>
        <w:rPr>
          <w:color w:val="1F497D"/>
        </w:rPr>
        <w:t xml:space="preserve">Caroline </w:t>
      </w:r>
    </w:p>
    <w:p w:rsidR="008A6DD0" w:rsidRDefault="008A6DD0" w:rsidP="008A6DD0">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8A6DD0" w:rsidRDefault="008A6DD0" w:rsidP="008A6DD0">
      <w:pPr>
        <w:spacing w:before="100" w:beforeAutospacing="1" w:after="100" w:afterAutospacing="1"/>
        <w:rPr>
          <w:rFonts w:ascii="Times New Roman" w:hAnsi="Times New Roman" w:cs="Times New Roman"/>
          <w:color w:val="1F497D"/>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7" w:history="1">
        <w:r>
          <w:rPr>
            <w:rStyle w:val="Hyperlink"/>
            <w:rFonts w:ascii="Arial" w:hAnsi="Arial" w:cs="Arial"/>
            <w:color w:val="0000FF"/>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8" w:history="1">
        <w:r>
          <w:rPr>
            <w:rStyle w:val="Hyperlink"/>
            <w:rFonts w:ascii="Arial" w:hAnsi="Arial" w:cs="Arial"/>
            <w:color w:val="0000FF"/>
            <w:sz w:val="20"/>
            <w:szCs w:val="20"/>
            <w:lang w:eastAsia="en-GB"/>
          </w:rPr>
          <w:t>www.cherwell.gov.uk</w:t>
        </w:r>
      </w:hyperlink>
      <w:r>
        <w:rPr>
          <w:rFonts w:ascii="Times New Roman" w:hAnsi="Times New Roman" w:cs="Times New Roman"/>
          <w:color w:val="1F497D"/>
          <w:sz w:val="24"/>
          <w:szCs w:val="24"/>
          <w:lang w:eastAsia="en-GB"/>
        </w:rPr>
        <w:t xml:space="preserve"> </w:t>
      </w:r>
    </w:p>
    <w:p w:rsidR="008A6DD0" w:rsidRDefault="008A6DD0" w:rsidP="008A6DD0">
      <w:pPr>
        <w:rPr>
          <w:color w:val="1F497D"/>
        </w:rPr>
      </w:pPr>
    </w:p>
    <w:p w:rsidR="008A6DD0" w:rsidRDefault="008A6DD0" w:rsidP="008A6D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Alex Wilson [</w:t>
      </w:r>
      <w:hyperlink r:id="rId9" w:history="1">
        <w:r>
          <w:rPr>
            <w:rStyle w:val="Hyperlink"/>
            <w:rFonts w:ascii="Tahoma" w:hAnsi="Tahoma" w:cs="Tahoma"/>
            <w:sz w:val="20"/>
            <w:szCs w:val="20"/>
            <w:lang w:val="en-US" w:eastAsia="en-GB"/>
          </w:rPr>
          <w:t>mailto:Alex.Wilson@bartonwillmore.co.uk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February 2016 10:51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 Andrew </w:t>
      </w:r>
      <w:proofErr w:type="spellStart"/>
      <w:r>
        <w:rPr>
          <w:rFonts w:ascii="Tahoma" w:hAnsi="Tahoma" w:cs="Tahoma"/>
          <w:sz w:val="20"/>
          <w:szCs w:val="20"/>
          <w:lang w:val="en-US" w:eastAsia="en-GB"/>
        </w:rPr>
        <w:t>Lightstone</w:t>
      </w:r>
      <w:proofErr w:type="spellEnd"/>
      <w:r>
        <w:rPr>
          <w:rFonts w:ascii="Tahoma" w:hAnsi="Tahoma" w:cs="Tahoma"/>
          <w:sz w:val="20"/>
          <w:szCs w:val="20"/>
          <w:lang w:val="en-US" w:eastAsia="en-GB"/>
        </w:rPr>
        <w:br/>
      </w:r>
      <w:r>
        <w:rPr>
          <w:rFonts w:ascii="Tahoma" w:hAnsi="Tahoma" w:cs="Tahoma"/>
          <w:b/>
          <w:bCs/>
          <w:sz w:val="20"/>
          <w:szCs w:val="20"/>
          <w:lang w:val="en-US" w:eastAsia="en-GB"/>
        </w:rPr>
        <w:lastRenderedPageBreak/>
        <w:t>Subject:</w:t>
      </w:r>
      <w:r>
        <w:rPr>
          <w:rFonts w:ascii="Tahoma" w:hAnsi="Tahoma" w:cs="Tahoma"/>
          <w:sz w:val="20"/>
          <w:szCs w:val="20"/>
          <w:lang w:val="en-US" w:eastAsia="en-GB"/>
        </w:rPr>
        <w:t xml:space="preserve"> RE: NW Bicester (Residential Phase 1) Conditions 22 (15/00075/DISC) and 25 (15/00398) of Application Reference 10/01780/HYBRID</w:t>
      </w:r>
    </w:p>
    <w:p w:rsidR="008A6DD0" w:rsidRDefault="008A6DD0" w:rsidP="008A6DD0"/>
    <w:p w:rsidR="008A6DD0" w:rsidRDefault="008A6DD0" w:rsidP="008A6DD0">
      <w:pPr>
        <w:rPr>
          <w:rFonts w:ascii="Tahoma" w:hAnsi="Tahoma" w:cs="Tahoma"/>
          <w:color w:val="000000"/>
          <w:sz w:val="20"/>
          <w:szCs w:val="20"/>
        </w:rPr>
      </w:pPr>
      <w:r>
        <w:rPr>
          <w:rFonts w:ascii="Tahoma" w:hAnsi="Tahoma" w:cs="Tahoma"/>
          <w:color w:val="000000"/>
          <w:sz w:val="20"/>
          <w:szCs w:val="20"/>
        </w:rPr>
        <w:t>Caroline</w:t>
      </w:r>
    </w:p>
    <w:p w:rsidR="008A6DD0" w:rsidRDefault="008A6DD0" w:rsidP="008A6DD0">
      <w:pPr>
        <w:rPr>
          <w:rFonts w:ascii="Tahoma" w:hAnsi="Tahoma" w:cs="Tahoma"/>
          <w:color w:val="000000"/>
          <w:sz w:val="20"/>
          <w:szCs w:val="20"/>
        </w:rPr>
      </w:pPr>
    </w:p>
    <w:p w:rsidR="008A6DD0" w:rsidRDefault="008A6DD0" w:rsidP="008A6DD0">
      <w:pPr>
        <w:rPr>
          <w:rFonts w:ascii="Tahoma" w:hAnsi="Tahoma" w:cs="Tahoma"/>
          <w:color w:val="000000"/>
          <w:sz w:val="20"/>
          <w:szCs w:val="20"/>
        </w:rPr>
      </w:pPr>
      <w:r>
        <w:rPr>
          <w:rFonts w:ascii="Tahoma" w:hAnsi="Tahoma" w:cs="Tahoma"/>
          <w:color w:val="000000"/>
          <w:sz w:val="20"/>
          <w:szCs w:val="20"/>
        </w:rPr>
        <w:t xml:space="preserve">For ease, please find requested plans attached. </w:t>
      </w:r>
    </w:p>
    <w:p w:rsidR="008A6DD0" w:rsidRDefault="008A6DD0" w:rsidP="008A6DD0">
      <w:pPr>
        <w:rPr>
          <w:rFonts w:ascii="Tahoma" w:hAnsi="Tahoma" w:cs="Tahoma"/>
          <w:color w:val="000000"/>
          <w:sz w:val="20"/>
          <w:szCs w:val="20"/>
        </w:rPr>
      </w:pPr>
    </w:p>
    <w:p w:rsidR="008A6DD0" w:rsidRDefault="008A6DD0" w:rsidP="008A6DD0">
      <w:pPr>
        <w:rPr>
          <w:rFonts w:ascii="Tahoma" w:hAnsi="Tahoma" w:cs="Tahoma"/>
          <w:color w:val="000000"/>
          <w:sz w:val="20"/>
          <w:szCs w:val="20"/>
        </w:rPr>
      </w:pPr>
      <w:r>
        <w:rPr>
          <w:rFonts w:ascii="Tahoma" w:hAnsi="Tahoma" w:cs="Tahoma"/>
          <w:color w:val="000000"/>
          <w:sz w:val="20"/>
          <w:szCs w:val="20"/>
        </w:rPr>
        <w:t>Thanks</w:t>
      </w:r>
    </w:p>
    <w:p w:rsidR="008A6DD0" w:rsidRDefault="008A6DD0" w:rsidP="008A6DD0">
      <w:pPr>
        <w:rPr>
          <w:rFonts w:ascii="Tahoma" w:hAnsi="Tahoma" w:cs="Tahoma"/>
          <w:color w:val="000000"/>
          <w:sz w:val="20"/>
          <w:szCs w:val="20"/>
        </w:rPr>
      </w:pPr>
    </w:p>
    <w:p w:rsidR="008A6DD0" w:rsidRDefault="008A6DD0" w:rsidP="008A6DD0">
      <w:pPr>
        <w:rPr>
          <w:rFonts w:ascii="Tahoma" w:hAnsi="Tahoma" w:cs="Tahoma"/>
          <w:color w:val="000000"/>
          <w:sz w:val="20"/>
          <w:szCs w:val="20"/>
        </w:rPr>
      </w:pPr>
      <w:r>
        <w:rPr>
          <w:rFonts w:ascii="Tahoma" w:hAnsi="Tahoma" w:cs="Tahoma"/>
          <w:color w:val="000000"/>
          <w:sz w:val="20"/>
          <w:szCs w:val="20"/>
        </w:rPr>
        <w:t>Alex</w:t>
      </w:r>
    </w:p>
    <w:p w:rsidR="008A6DD0" w:rsidRDefault="008A6DD0" w:rsidP="008A6DD0">
      <w:pPr>
        <w:rPr>
          <w:rFonts w:ascii="Tahoma" w:hAnsi="Tahoma" w:cs="Tahoma"/>
          <w:color w:val="000000"/>
          <w:sz w:val="20"/>
          <w:szCs w:val="20"/>
        </w:rPr>
      </w:pPr>
    </w:p>
    <w:p w:rsidR="008A6DD0" w:rsidRDefault="008A6DD0" w:rsidP="008A6DD0">
      <w:pPr>
        <w:spacing w:after="240"/>
        <w:rPr>
          <w:rFonts w:ascii="Tahoma" w:hAnsi="Tahoma" w:cs="Tahoma"/>
          <w:color w:val="000000"/>
          <w:sz w:val="20"/>
          <w:szCs w:val="20"/>
        </w:rPr>
      </w:pPr>
      <w:r>
        <w:rPr>
          <w:rFonts w:ascii="Times New Roman" w:hAnsi="Times New Roman" w:cs="Times New Roman"/>
          <w:color w:val="000000"/>
          <w:sz w:val="24"/>
          <w:szCs w:val="24"/>
          <w:lang w:eastAsia="en-GB"/>
        </w:rPr>
        <w:br/>
      </w:r>
      <w:r>
        <w:rPr>
          <w:rFonts w:ascii="Tahoma" w:hAnsi="Tahoma" w:cs="Tahoma"/>
          <w:color w:val="000000"/>
          <w:sz w:val="20"/>
          <w:szCs w:val="20"/>
          <w:lang w:eastAsia="en-GB"/>
        </w:rPr>
        <w:t>Regards</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r>
        <w:rPr>
          <w:rFonts w:ascii="Tahoma" w:hAnsi="Tahoma" w:cs="Tahoma"/>
          <w:b/>
          <w:bCs/>
          <w:i/>
          <w:iCs/>
          <w:color w:val="000000"/>
          <w:sz w:val="20"/>
          <w:szCs w:val="20"/>
          <w:lang w:eastAsia="en-GB"/>
        </w:rPr>
        <w:t>Alex Wilson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Associate</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AEDB"/>
          <w:sz w:val="20"/>
          <w:szCs w:val="20"/>
          <w:lang w:eastAsia="en-GB"/>
        </w:rPr>
        <w:t>Planning .</w:t>
      </w:r>
      <w:proofErr w:type="gramEnd"/>
      <w:r>
        <w:rPr>
          <w:rFonts w:ascii="Tahoma" w:hAnsi="Tahoma" w:cs="Tahoma"/>
          <w:color w:val="00AEDB"/>
          <w:sz w:val="20"/>
          <w:szCs w:val="20"/>
          <w:lang w:eastAsia="en-GB"/>
        </w:rPr>
        <w:t xml:space="preserve"> </w:t>
      </w:r>
      <w:proofErr w:type="gramStart"/>
      <w:r>
        <w:rPr>
          <w:rFonts w:ascii="Tahoma" w:hAnsi="Tahoma" w:cs="Tahoma"/>
          <w:color w:val="00AEDB"/>
          <w:sz w:val="20"/>
          <w:szCs w:val="20"/>
          <w:lang w:eastAsia="en-GB"/>
        </w:rPr>
        <w:t>Design .</w:t>
      </w:r>
      <w:proofErr w:type="gramEnd"/>
      <w:r>
        <w:rPr>
          <w:rFonts w:ascii="Tahoma" w:hAnsi="Tahoma" w:cs="Tahoma"/>
          <w:color w:val="00AEDB"/>
          <w:sz w:val="20"/>
          <w:szCs w:val="20"/>
          <w:lang w:eastAsia="en-GB"/>
        </w:rPr>
        <w:t xml:space="preserve"> Delivery</w:t>
      </w:r>
      <w:r>
        <w:rPr>
          <w:rFonts w:ascii="Tahoma" w:hAnsi="Tahoma" w:cs="Tahoma"/>
          <w:color w:val="00AEDB"/>
          <w:sz w:val="20"/>
          <w:szCs w:val="20"/>
          <w:lang w:eastAsia="en-GB"/>
        </w:rPr>
        <w:br/>
      </w:r>
      <w:r>
        <w:rPr>
          <w:rFonts w:ascii="Tahoma" w:hAnsi="Tahoma" w:cs="Tahoma"/>
          <w:b/>
          <w:bCs/>
          <w:color w:val="00AEDB"/>
          <w:sz w:val="24"/>
          <w:szCs w:val="24"/>
          <w:lang w:eastAsia="en-GB"/>
        </w:rPr>
        <w:t>bartonwillmore.co.uk</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7 Soho Square</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London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W1D 3QB</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0000"/>
          <w:sz w:val="18"/>
          <w:szCs w:val="18"/>
          <w:lang w:eastAsia="en-GB"/>
        </w:rPr>
        <w:t>t :</w:t>
      </w:r>
      <w:proofErr w:type="gramEnd"/>
      <w:r>
        <w:rPr>
          <w:rFonts w:ascii="Tahoma" w:hAnsi="Tahoma" w:cs="Tahoma"/>
          <w:color w:val="000000"/>
          <w:sz w:val="18"/>
          <w:szCs w:val="18"/>
          <w:lang w:eastAsia="en-GB"/>
        </w:rPr>
        <w:t xml:space="preserve"> 0207 446 6888</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f : 0207 4466 889</w:t>
      </w:r>
      <w:r>
        <w:rPr>
          <w:rFonts w:ascii="Times New Roman" w:hAnsi="Times New Roman" w:cs="Times New Roman"/>
          <w:color w:val="000000"/>
          <w:sz w:val="24"/>
          <w:szCs w:val="24"/>
          <w:lang w:eastAsia="en-GB"/>
        </w:rPr>
        <w:br/>
      </w:r>
      <w:hyperlink r:id="rId10" w:history="1">
        <w:r>
          <w:rPr>
            <w:rStyle w:val="Hyperlink"/>
            <w:rFonts w:ascii="Tahoma" w:hAnsi="Tahoma" w:cs="Tahoma"/>
            <w:sz w:val="18"/>
            <w:szCs w:val="18"/>
            <w:lang w:eastAsia="en-GB"/>
          </w:rPr>
          <w:t>www.bartonwillmore.co.uk</w:t>
        </w:r>
      </w:hyperlink>
      <w:r>
        <w:rPr>
          <w:rFonts w:ascii="Verdana" w:hAnsi="Verdana"/>
          <w:color w:val="000000"/>
          <w:sz w:val="24"/>
          <w:szCs w:val="24"/>
          <w:lang w:eastAsia="en-GB"/>
        </w:rPr>
        <w:br/>
      </w:r>
      <w:r>
        <w:rPr>
          <w:rFonts w:ascii="Tahoma" w:hAnsi="Tahoma" w:cs="Tahoma"/>
          <w:color w:val="339966"/>
          <w:sz w:val="16"/>
          <w:szCs w:val="16"/>
          <w:lang w:eastAsia="en-GB"/>
        </w:rPr>
        <w:t>Please consider the environment before printing this email</w:t>
      </w:r>
      <w:r>
        <w:rPr>
          <w:rFonts w:ascii="Tahoma" w:hAnsi="Tahoma" w:cs="Tahoma"/>
          <w:color w:val="339966"/>
          <w:sz w:val="16"/>
          <w:szCs w:val="16"/>
          <w:lang w:eastAsia="en-GB"/>
        </w:rPr>
        <w:br/>
      </w:r>
      <w:r>
        <w:rPr>
          <w:rFonts w:ascii="Tahoma" w:hAnsi="Tahoma" w:cs="Tahoma"/>
          <w:color w:val="339966"/>
          <w:sz w:val="16"/>
          <w:szCs w:val="16"/>
          <w:lang w:eastAsia="en-GB"/>
        </w:rPr>
        <w:br/>
      </w:r>
      <w:r>
        <w:rPr>
          <w:rFonts w:ascii="Times New Roman" w:hAnsi="Times New Roman" w:cs="Times New Roman"/>
          <w:noProof/>
          <w:color w:val="0000FF"/>
          <w:sz w:val="24"/>
          <w:szCs w:val="24"/>
          <w:lang w:eastAsia="en-GB"/>
        </w:rPr>
        <w:drawing>
          <wp:inline distT="0" distB="0" distL="0" distR="0">
            <wp:extent cx="1800225" cy="238125"/>
            <wp:effectExtent l="0" t="0" r="9525" b="9525"/>
            <wp:docPr id="2" name="Picture 2" descr="http://www.bwmail.co.uk/logo/twitter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mail.co.uk/logo/twitterlogo.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p>
    <w:p w:rsidR="008A6DD0" w:rsidRDefault="008A6DD0" w:rsidP="008A6DD0">
      <w:pPr>
        <w:outlineLvl w:val="0"/>
        <w:rPr>
          <w:lang w:val="en-US" w:eastAsia="en-GB"/>
        </w:rPr>
      </w:pPr>
      <w:r>
        <w:rPr>
          <w:b/>
          <w:bCs/>
          <w:lang w:val="en-US" w:eastAsia="en-GB"/>
        </w:rPr>
        <w:t>From:</w:t>
      </w:r>
      <w:r>
        <w:rPr>
          <w:lang w:val="en-US" w:eastAsia="en-GB"/>
        </w:rPr>
        <w:t xml:space="preserve"> Caroline Ford [</w:t>
      </w:r>
      <w:hyperlink r:id="rId14" w:history="1">
        <w:r>
          <w:rPr>
            <w:rStyle w:val="Hyperlink"/>
            <w:lang w:val="en-US" w:eastAsia="en-GB"/>
          </w:rPr>
          <w:t>mailto:Caroline.Ford@Cherwell-DC.gov.uk</w:t>
        </w:r>
      </w:hyperlink>
      <w:r>
        <w:rPr>
          <w:lang w:val="en-US" w:eastAsia="en-GB"/>
        </w:rPr>
        <w:t xml:space="preserve">] </w:t>
      </w:r>
      <w:r>
        <w:rPr>
          <w:lang w:val="en-US" w:eastAsia="en-GB"/>
        </w:rPr>
        <w:br/>
      </w:r>
      <w:r>
        <w:rPr>
          <w:b/>
          <w:bCs/>
          <w:lang w:val="en-US" w:eastAsia="en-GB"/>
        </w:rPr>
        <w:t>Sent:</w:t>
      </w:r>
      <w:r>
        <w:rPr>
          <w:lang w:val="en-US" w:eastAsia="en-GB"/>
        </w:rPr>
        <w:t xml:space="preserve"> 11 February 2016 10:33</w:t>
      </w:r>
      <w:r>
        <w:rPr>
          <w:lang w:val="en-US" w:eastAsia="en-GB"/>
        </w:rPr>
        <w:br/>
      </w:r>
      <w:r>
        <w:rPr>
          <w:b/>
          <w:bCs/>
          <w:lang w:val="en-US" w:eastAsia="en-GB"/>
        </w:rPr>
        <w:t>To:</w:t>
      </w:r>
      <w:r>
        <w:rPr>
          <w:lang w:val="en-US" w:eastAsia="en-GB"/>
        </w:rPr>
        <w:t xml:space="preserve"> Andrew </w:t>
      </w:r>
      <w:proofErr w:type="spellStart"/>
      <w:r>
        <w:rPr>
          <w:lang w:val="en-US" w:eastAsia="en-GB"/>
        </w:rPr>
        <w:t>Lightstone</w:t>
      </w:r>
      <w:proofErr w:type="spellEnd"/>
      <w:r>
        <w:rPr>
          <w:lang w:val="en-US" w:eastAsia="en-GB"/>
        </w:rPr>
        <w:t xml:space="preserve"> &lt;</w:t>
      </w:r>
      <w:hyperlink r:id="rId15" w:history="1">
        <w:r>
          <w:rPr>
            <w:rStyle w:val="Hyperlink"/>
            <w:lang w:val="en-US" w:eastAsia="en-GB"/>
          </w:rPr>
          <w:t>Andrew.Lightstone@bartonwillmore.co.uk</w:t>
        </w:r>
      </w:hyperlink>
      <w:r>
        <w:rPr>
          <w:lang w:val="en-US" w:eastAsia="en-GB"/>
        </w:rPr>
        <w:t>&gt;</w:t>
      </w:r>
      <w:r>
        <w:rPr>
          <w:lang w:val="en-US" w:eastAsia="en-GB"/>
        </w:rPr>
        <w:br/>
      </w:r>
      <w:r>
        <w:rPr>
          <w:b/>
          <w:bCs/>
          <w:lang w:val="en-US" w:eastAsia="en-GB"/>
        </w:rPr>
        <w:t>Cc:</w:t>
      </w:r>
      <w:r>
        <w:rPr>
          <w:lang w:val="en-US" w:eastAsia="en-GB"/>
        </w:rPr>
        <w:t xml:space="preserve"> Alex Wilson &lt;</w:t>
      </w:r>
      <w:hyperlink r:id="rId16" w:history="1">
        <w:r>
          <w:rPr>
            <w:rStyle w:val="Hyperlink"/>
            <w:lang w:val="en-US" w:eastAsia="en-GB"/>
          </w:rPr>
          <w:t>Alex.Wilson@bartonwillmore.co.uk</w:t>
        </w:r>
      </w:hyperlink>
      <w:r>
        <w:rPr>
          <w:lang w:val="en-US" w:eastAsia="en-GB"/>
        </w:rPr>
        <w:t>&gt;</w:t>
      </w:r>
      <w:r>
        <w:rPr>
          <w:lang w:val="en-US" w:eastAsia="en-GB"/>
        </w:rPr>
        <w:br/>
      </w:r>
      <w:r>
        <w:rPr>
          <w:b/>
          <w:bCs/>
          <w:lang w:val="en-US" w:eastAsia="en-GB"/>
        </w:rPr>
        <w:t>Subject:</w:t>
      </w:r>
      <w:r>
        <w:rPr>
          <w:lang w:val="en-US" w:eastAsia="en-GB"/>
        </w:rPr>
        <w:t xml:space="preserve"> RE: NW Bicester (Residential Phase 1) Conditions 22 (15/00075/DISC) and 25 (15/00398) of Application Reference 10/01780/HYBRID</w:t>
      </w:r>
    </w:p>
    <w:p w:rsidR="008A6DD0" w:rsidRDefault="008A6DD0" w:rsidP="008A6DD0"/>
    <w:p w:rsidR="008A6DD0" w:rsidRDefault="008A6DD0" w:rsidP="008A6DD0">
      <w:pPr>
        <w:rPr>
          <w:color w:val="1F497D"/>
        </w:rPr>
      </w:pPr>
      <w:r>
        <w:rPr>
          <w:color w:val="1F497D"/>
        </w:rPr>
        <w:t xml:space="preserve">Andrew, </w:t>
      </w:r>
    </w:p>
    <w:p w:rsidR="008A6DD0" w:rsidRDefault="008A6DD0" w:rsidP="008A6DD0">
      <w:pPr>
        <w:rPr>
          <w:color w:val="1F497D"/>
        </w:rPr>
      </w:pPr>
    </w:p>
    <w:p w:rsidR="008A6DD0" w:rsidRDefault="008A6DD0" w:rsidP="008A6DD0">
      <w:pPr>
        <w:rPr>
          <w:color w:val="1F497D"/>
        </w:rPr>
      </w:pPr>
      <w:r>
        <w:rPr>
          <w:color w:val="1F497D"/>
        </w:rPr>
        <w:t xml:space="preserve">Thank you for sending through the list of plans clarifying which are sought for approval for conditions 22 and 25 of 10/01780/HYBRID. Please can you confirm when these revisions of these plans were sent to me please? I am having difficulty finding the revisions referred to within your letter. </w:t>
      </w:r>
    </w:p>
    <w:p w:rsidR="008A6DD0" w:rsidRDefault="008A6DD0" w:rsidP="008A6DD0">
      <w:pPr>
        <w:pStyle w:val="Default"/>
      </w:pPr>
      <w:r>
        <w:t> </w:t>
      </w:r>
    </w:p>
    <w:p w:rsidR="008A6DD0" w:rsidRDefault="008A6DD0" w:rsidP="008A6DD0">
      <w:pPr>
        <w:pStyle w:val="Default"/>
        <w:spacing w:after="18"/>
        <w:rPr>
          <w:sz w:val="20"/>
          <w:szCs w:val="20"/>
        </w:rPr>
      </w:pPr>
      <w:r>
        <w:rPr>
          <w:sz w:val="20"/>
          <w:szCs w:val="20"/>
        </w:rPr>
        <w:t xml:space="preserve">2. Surface Finishes and Kerb Types Sheet 1 of 4 Plan (ref 12-1196-04 Sheet 1 of 4 Rev C06); </w:t>
      </w:r>
    </w:p>
    <w:p w:rsidR="008A6DD0" w:rsidRDefault="008A6DD0" w:rsidP="008A6DD0">
      <w:pPr>
        <w:pStyle w:val="Default"/>
        <w:spacing w:after="18"/>
        <w:rPr>
          <w:sz w:val="20"/>
          <w:szCs w:val="20"/>
        </w:rPr>
      </w:pPr>
      <w:r>
        <w:rPr>
          <w:sz w:val="20"/>
          <w:szCs w:val="20"/>
        </w:rPr>
        <w:t xml:space="preserve">3. Surface Finishes and Kerb Types Sheet 2 of 4 Plan (ref 12-1196-04 Sheet 2 of 4 Rev C05); </w:t>
      </w:r>
    </w:p>
    <w:p w:rsidR="008A6DD0" w:rsidRDefault="008A6DD0" w:rsidP="008A6DD0">
      <w:pPr>
        <w:pStyle w:val="Default"/>
        <w:spacing w:after="18"/>
        <w:rPr>
          <w:sz w:val="20"/>
          <w:szCs w:val="20"/>
        </w:rPr>
      </w:pPr>
      <w:r>
        <w:rPr>
          <w:sz w:val="20"/>
          <w:szCs w:val="20"/>
        </w:rPr>
        <w:t xml:space="preserve">4. Surface Finishes and Kerb Types Sheet 3 of 4 Plan (ref 12-1196-04 Sheet 3 of 4 Rev C05); </w:t>
      </w:r>
    </w:p>
    <w:p w:rsidR="008A6DD0" w:rsidRDefault="008A6DD0" w:rsidP="008A6DD0">
      <w:pPr>
        <w:pStyle w:val="Default"/>
        <w:spacing w:after="18"/>
        <w:rPr>
          <w:sz w:val="20"/>
          <w:szCs w:val="20"/>
        </w:rPr>
      </w:pPr>
      <w:r>
        <w:rPr>
          <w:sz w:val="20"/>
          <w:szCs w:val="20"/>
        </w:rPr>
        <w:t xml:space="preserve">5. Surface Finishes and Kerb Types Sheet 4 of 4 Plan (ref 12-1196-04 Sheet 4 of 4 Rev C06); </w:t>
      </w:r>
    </w:p>
    <w:p w:rsidR="008A6DD0" w:rsidRDefault="008A6DD0" w:rsidP="008A6DD0">
      <w:pPr>
        <w:pStyle w:val="Default"/>
        <w:spacing w:after="18"/>
        <w:rPr>
          <w:sz w:val="20"/>
          <w:szCs w:val="20"/>
        </w:rPr>
      </w:pPr>
      <w:r>
        <w:rPr>
          <w:sz w:val="20"/>
          <w:szCs w:val="20"/>
        </w:rPr>
        <w:t xml:space="preserve">6. Adoptable Highway Details Bicester Eco Village Plan (ref 12-1196-20 Rev C07); </w:t>
      </w:r>
    </w:p>
    <w:p w:rsidR="008A6DD0" w:rsidRDefault="008A6DD0" w:rsidP="008A6DD0">
      <w:pPr>
        <w:pStyle w:val="Default"/>
        <w:rPr>
          <w:sz w:val="20"/>
          <w:szCs w:val="20"/>
        </w:rPr>
      </w:pPr>
      <w:proofErr w:type="gramStart"/>
      <w:r>
        <w:rPr>
          <w:sz w:val="20"/>
          <w:szCs w:val="20"/>
        </w:rPr>
        <w:t>7. Private Drainage Details Bicester Southfields Eco Village Bicester (ref 12-1196-21 Rev C03).</w:t>
      </w:r>
      <w:proofErr w:type="gramEnd"/>
      <w:r>
        <w:rPr>
          <w:sz w:val="20"/>
          <w:szCs w:val="20"/>
        </w:rPr>
        <w:t xml:space="preserve"> </w:t>
      </w:r>
    </w:p>
    <w:p w:rsidR="008A6DD0" w:rsidRDefault="008A6DD0" w:rsidP="008A6DD0">
      <w:pPr>
        <w:rPr>
          <w:color w:val="1F497D"/>
        </w:rPr>
      </w:pPr>
    </w:p>
    <w:p w:rsidR="008A6DD0" w:rsidRDefault="008A6DD0" w:rsidP="008A6DD0">
      <w:pPr>
        <w:rPr>
          <w:color w:val="1F497D"/>
        </w:rPr>
      </w:pPr>
      <w:r>
        <w:rPr>
          <w:color w:val="1F497D"/>
        </w:rPr>
        <w:t xml:space="preserve">Many thanks, </w:t>
      </w:r>
    </w:p>
    <w:p w:rsidR="008A6DD0" w:rsidRDefault="008A6DD0" w:rsidP="008A6DD0">
      <w:pPr>
        <w:rPr>
          <w:color w:val="1F497D"/>
        </w:rPr>
      </w:pPr>
      <w:r>
        <w:rPr>
          <w:color w:val="1F497D"/>
        </w:rPr>
        <w:t>Caroline</w:t>
      </w:r>
    </w:p>
    <w:p w:rsidR="008A6DD0" w:rsidRDefault="008A6DD0" w:rsidP="008A6DD0">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lastRenderedPageBreak/>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8A6DD0" w:rsidRDefault="008A6DD0" w:rsidP="008A6DD0">
      <w:pPr>
        <w:spacing w:before="100" w:beforeAutospacing="1" w:after="100" w:afterAutospacing="1"/>
        <w:rPr>
          <w:rFonts w:ascii="Times New Roman" w:hAnsi="Times New Roman" w:cs="Times New Roman"/>
          <w:color w:val="1F497D"/>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7" w:history="1">
        <w:r>
          <w:rPr>
            <w:rStyle w:val="Hyperlink"/>
            <w:rFonts w:ascii="Arial" w:hAnsi="Arial" w:cs="Arial"/>
            <w:color w:val="0000FF"/>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8" w:history="1">
        <w:r>
          <w:rPr>
            <w:rStyle w:val="Hyperlink"/>
            <w:rFonts w:ascii="Arial" w:hAnsi="Arial" w:cs="Arial"/>
            <w:color w:val="0000FF"/>
            <w:sz w:val="20"/>
            <w:szCs w:val="20"/>
            <w:lang w:eastAsia="en-GB"/>
          </w:rPr>
          <w:t>www.cherwell.gov.uk</w:t>
        </w:r>
      </w:hyperlink>
      <w:r>
        <w:rPr>
          <w:rFonts w:ascii="Times New Roman" w:hAnsi="Times New Roman" w:cs="Times New Roman"/>
          <w:color w:val="1F497D"/>
          <w:sz w:val="24"/>
          <w:szCs w:val="24"/>
          <w:lang w:eastAsia="en-GB"/>
        </w:rPr>
        <w:t xml:space="preserve"> </w:t>
      </w:r>
    </w:p>
    <w:p w:rsidR="008A6DD0" w:rsidRDefault="008A6DD0" w:rsidP="008A6DD0">
      <w:pPr>
        <w:rPr>
          <w:color w:val="1F497D"/>
        </w:rPr>
      </w:pPr>
    </w:p>
    <w:p w:rsidR="008A6DD0" w:rsidRDefault="008A6DD0" w:rsidP="008A6D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Andrew </w:t>
      </w:r>
      <w:proofErr w:type="spellStart"/>
      <w:r>
        <w:rPr>
          <w:rFonts w:ascii="Tahoma" w:hAnsi="Tahoma" w:cs="Tahoma"/>
          <w:sz w:val="20"/>
          <w:szCs w:val="20"/>
          <w:lang w:val="en-US" w:eastAsia="en-GB"/>
        </w:rPr>
        <w:t>Lightstone</w:t>
      </w:r>
      <w:proofErr w:type="spellEnd"/>
      <w:r>
        <w:rPr>
          <w:rFonts w:ascii="Tahoma" w:hAnsi="Tahoma" w:cs="Tahoma"/>
          <w:sz w:val="20"/>
          <w:szCs w:val="20"/>
          <w:lang w:val="en-US" w:eastAsia="en-GB"/>
        </w:rPr>
        <w:t xml:space="preserve"> [</w:t>
      </w:r>
      <w:hyperlink r:id="rId19" w:history="1">
        <w:r>
          <w:rPr>
            <w:rStyle w:val="Hyperlink"/>
            <w:rFonts w:ascii="Tahoma" w:hAnsi="Tahoma" w:cs="Tahoma"/>
            <w:sz w:val="20"/>
            <w:szCs w:val="20"/>
            <w:lang w:val="en-US" w:eastAsia="en-GB"/>
          </w:rPr>
          <w:t>mailto:Andrew.Lightstone@bartonwillmore.co.uk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December 2015 11:25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Alex Wilson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NW Bicester (Residential Phase 1) Conditions 22 (15/00075/DISC) and 25 (15/00398) of Application Reference 10/01780/HYBRID</w:t>
      </w:r>
    </w:p>
    <w:p w:rsidR="008A6DD0" w:rsidRDefault="008A6DD0" w:rsidP="008A6DD0"/>
    <w:p w:rsidR="008A6DD0" w:rsidRDefault="008A6DD0" w:rsidP="008A6DD0">
      <w:pPr>
        <w:rPr>
          <w:rFonts w:ascii="Tahoma" w:hAnsi="Tahoma" w:cs="Tahoma"/>
          <w:color w:val="000000"/>
          <w:sz w:val="20"/>
          <w:szCs w:val="20"/>
        </w:rPr>
      </w:pPr>
      <w:r>
        <w:rPr>
          <w:rFonts w:ascii="Tahoma" w:hAnsi="Tahoma" w:cs="Tahoma"/>
          <w:color w:val="000000"/>
          <w:sz w:val="20"/>
          <w:szCs w:val="20"/>
        </w:rPr>
        <w:t>Hi Caroline</w:t>
      </w:r>
    </w:p>
    <w:p w:rsidR="008A6DD0" w:rsidRDefault="008A6DD0" w:rsidP="008A6DD0">
      <w:pPr>
        <w:rPr>
          <w:rFonts w:ascii="Tahoma" w:hAnsi="Tahoma" w:cs="Tahoma"/>
          <w:color w:val="000000"/>
          <w:sz w:val="20"/>
          <w:szCs w:val="20"/>
        </w:rPr>
      </w:pPr>
    </w:p>
    <w:p w:rsidR="008A6DD0" w:rsidRDefault="008A6DD0" w:rsidP="008A6DD0">
      <w:pPr>
        <w:rPr>
          <w:rFonts w:ascii="Tahoma" w:hAnsi="Tahoma" w:cs="Tahoma"/>
          <w:color w:val="000000"/>
          <w:sz w:val="20"/>
          <w:szCs w:val="20"/>
          <w:lang w:eastAsia="en-GB"/>
        </w:rPr>
      </w:pPr>
      <w:r>
        <w:rPr>
          <w:rFonts w:ascii="Tahoma" w:hAnsi="Tahoma" w:cs="Tahoma"/>
          <w:color w:val="000000"/>
          <w:sz w:val="20"/>
          <w:szCs w:val="20"/>
        </w:rPr>
        <w:t xml:space="preserve">Further to your previous correspondence with Alex, I am pleased to attach addendum covering letters for </w:t>
      </w:r>
      <w:r>
        <w:rPr>
          <w:rFonts w:ascii="Tahoma" w:hAnsi="Tahoma" w:cs="Tahoma"/>
          <w:color w:val="000000"/>
          <w:sz w:val="20"/>
          <w:szCs w:val="20"/>
          <w:lang w:eastAsia="en-GB"/>
        </w:rPr>
        <w:t xml:space="preserve">Conditions 22 (15/00075/DISC) and 25 (15/00398) for Residential Phase 1 </w:t>
      </w:r>
      <w:proofErr w:type="gramStart"/>
      <w:r>
        <w:rPr>
          <w:rFonts w:ascii="Tahoma" w:hAnsi="Tahoma" w:cs="Tahoma"/>
          <w:color w:val="000000"/>
          <w:sz w:val="20"/>
          <w:szCs w:val="20"/>
          <w:lang w:eastAsia="en-GB"/>
        </w:rPr>
        <w:t>of  NW</w:t>
      </w:r>
      <w:proofErr w:type="gramEnd"/>
      <w:r>
        <w:rPr>
          <w:rFonts w:ascii="Tahoma" w:hAnsi="Tahoma" w:cs="Tahoma"/>
          <w:color w:val="000000"/>
          <w:sz w:val="20"/>
          <w:szCs w:val="20"/>
          <w:lang w:eastAsia="en-GB"/>
        </w:rPr>
        <w:t xml:space="preserve"> Bicester Application Reference 10/01780/HYBRID.</w:t>
      </w:r>
    </w:p>
    <w:p w:rsidR="008A6DD0" w:rsidRDefault="008A6DD0" w:rsidP="008A6DD0">
      <w:pPr>
        <w:rPr>
          <w:rFonts w:ascii="Tahoma" w:hAnsi="Tahoma" w:cs="Tahoma"/>
          <w:color w:val="000000"/>
          <w:sz w:val="20"/>
          <w:szCs w:val="20"/>
          <w:lang w:eastAsia="en-GB"/>
        </w:rPr>
      </w:pPr>
    </w:p>
    <w:p w:rsidR="008A6DD0" w:rsidRDefault="008A6DD0" w:rsidP="008A6DD0">
      <w:pPr>
        <w:rPr>
          <w:rFonts w:ascii="Tahoma" w:hAnsi="Tahoma" w:cs="Tahoma"/>
          <w:color w:val="000000"/>
          <w:sz w:val="20"/>
          <w:szCs w:val="20"/>
          <w:lang w:eastAsia="en-GB"/>
        </w:rPr>
      </w:pPr>
      <w:r>
        <w:rPr>
          <w:rFonts w:ascii="Tahoma" w:hAnsi="Tahoma" w:cs="Tahoma"/>
          <w:color w:val="000000"/>
          <w:sz w:val="20"/>
          <w:szCs w:val="20"/>
          <w:lang w:eastAsia="en-GB"/>
        </w:rPr>
        <w:t>As you are aware, since the original submission of Conditions 22 and 25 (on 20</w:t>
      </w:r>
      <w:r>
        <w:rPr>
          <w:rFonts w:ascii="Tahoma" w:hAnsi="Tahoma" w:cs="Tahoma"/>
          <w:color w:val="000000"/>
          <w:sz w:val="20"/>
          <w:szCs w:val="20"/>
          <w:vertAlign w:val="superscript"/>
          <w:lang w:eastAsia="en-GB"/>
        </w:rPr>
        <w:t>th</w:t>
      </w:r>
      <w:r>
        <w:rPr>
          <w:rFonts w:ascii="Tahoma" w:hAnsi="Tahoma" w:cs="Tahoma"/>
          <w:color w:val="000000"/>
          <w:sz w:val="20"/>
          <w:szCs w:val="20"/>
          <w:lang w:eastAsia="en-GB"/>
        </w:rPr>
        <w:t xml:space="preserve"> February 2015 and 22</w:t>
      </w:r>
      <w:r>
        <w:rPr>
          <w:rFonts w:ascii="Tahoma" w:hAnsi="Tahoma" w:cs="Tahoma"/>
          <w:color w:val="000000"/>
          <w:sz w:val="20"/>
          <w:szCs w:val="20"/>
          <w:vertAlign w:val="superscript"/>
          <w:lang w:eastAsia="en-GB"/>
        </w:rPr>
        <w:t>nd</w:t>
      </w:r>
      <w:r>
        <w:rPr>
          <w:rFonts w:ascii="Tahoma" w:hAnsi="Tahoma" w:cs="Tahoma"/>
          <w:color w:val="000000"/>
          <w:sz w:val="20"/>
          <w:szCs w:val="20"/>
          <w:lang w:eastAsia="en-GB"/>
        </w:rPr>
        <w:t xml:space="preserve"> September 2015, respectively), revisions to the scheme have seen the drawing numbers of those submitted documents change. As such, these two addendum cover letters clarify, for all avoidance of doubt, the final document lists pursuant to the determination of each respective condition.</w:t>
      </w:r>
    </w:p>
    <w:p w:rsidR="008A6DD0" w:rsidRDefault="008A6DD0" w:rsidP="008A6DD0">
      <w:pPr>
        <w:rPr>
          <w:rFonts w:ascii="Tahoma" w:hAnsi="Tahoma" w:cs="Tahoma"/>
          <w:color w:val="000000"/>
          <w:sz w:val="20"/>
          <w:szCs w:val="20"/>
          <w:lang w:eastAsia="en-GB"/>
        </w:rPr>
      </w:pPr>
    </w:p>
    <w:p w:rsidR="008A6DD0" w:rsidRDefault="008A6DD0" w:rsidP="008A6DD0">
      <w:pPr>
        <w:rPr>
          <w:rFonts w:ascii="Tahoma" w:hAnsi="Tahoma" w:cs="Tahoma"/>
          <w:color w:val="000000"/>
          <w:sz w:val="20"/>
          <w:szCs w:val="20"/>
          <w:lang w:eastAsia="en-GB"/>
        </w:rPr>
      </w:pPr>
      <w:r>
        <w:rPr>
          <w:rFonts w:ascii="Tahoma" w:hAnsi="Tahoma" w:cs="Tahoma"/>
          <w:color w:val="000000"/>
          <w:sz w:val="20"/>
          <w:szCs w:val="20"/>
          <w:lang w:eastAsia="en-GB"/>
        </w:rPr>
        <w:t>If you have any questions or queries please let me know.</w:t>
      </w:r>
    </w:p>
    <w:p w:rsidR="008A6DD0" w:rsidRDefault="008A6DD0" w:rsidP="008A6DD0">
      <w:pPr>
        <w:rPr>
          <w:rFonts w:ascii="Tahoma" w:hAnsi="Tahoma" w:cs="Tahoma"/>
          <w:color w:val="000000"/>
          <w:sz w:val="20"/>
          <w:szCs w:val="20"/>
          <w:lang w:eastAsia="en-GB"/>
        </w:rPr>
      </w:pPr>
    </w:p>
    <w:p w:rsidR="008A6DD0" w:rsidRDefault="008A6DD0" w:rsidP="008A6DD0">
      <w:pPr>
        <w:spacing w:after="240"/>
      </w:pPr>
      <w:r>
        <w:rPr>
          <w:rFonts w:ascii="Tahoma" w:hAnsi="Tahoma" w:cs="Tahoma"/>
          <w:color w:val="000000"/>
          <w:sz w:val="20"/>
          <w:szCs w:val="20"/>
          <w:lang w:eastAsia="en-GB"/>
        </w:rPr>
        <w:t>Kind regards</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r>
        <w:rPr>
          <w:rFonts w:ascii="Tahoma" w:hAnsi="Tahoma" w:cs="Tahoma"/>
          <w:b/>
          <w:bCs/>
          <w:i/>
          <w:iCs/>
          <w:color w:val="000000"/>
          <w:sz w:val="20"/>
          <w:szCs w:val="20"/>
          <w:lang w:eastAsia="en-GB"/>
        </w:rPr>
        <w:t xml:space="preserve">Andrew </w:t>
      </w:r>
      <w:proofErr w:type="spellStart"/>
      <w:r>
        <w:rPr>
          <w:rFonts w:ascii="Tahoma" w:hAnsi="Tahoma" w:cs="Tahoma"/>
          <w:b/>
          <w:bCs/>
          <w:i/>
          <w:iCs/>
          <w:color w:val="000000"/>
          <w:sz w:val="20"/>
          <w:szCs w:val="20"/>
          <w:lang w:eastAsia="en-GB"/>
        </w:rPr>
        <w:t>Lightstone</w:t>
      </w:r>
      <w:proofErr w:type="spellEnd"/>
      <w:r>
        <w:rPr>
          <w:rFonts w:ascii="Times New Roman" w:hAnsi="Times New Roman" w:cs="Times New Roman"/>
          <w:color w:val="000000"/>
          <w:sz w:val="24"/>
          <w:szCs w:val="24"/>
          <w:lang w:eastAsia="en-GB"/>
        </w:rPr>
        <w:br/>
      </w:r>
      <w:r>
        <w:rPr>
          <w:rFonts w:ascii="Tahoma" w:hAnsi="Tahoma" w:cs="Tahoma"/>
          <w:color w:val="000000"/>
          <w:sz w:val="18"/>
          <w:szCs w:val="18"/>
          <w:lang w:eastAsia="en-GB"/>
        </w:rPr>
        <w:t>Planner</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AEDB"/>
          <w:sz w:val="20"/>
          <w:szCs w:val="20"/>
          <w:lang w:eastAsia="en-GB"/>
        </w:rPr>
        <w:t>Planning .</w:t>
      </w:r>
      <w:proofErr w:type="gramEnd"/>
      <w:r>
        <w:rPr>
          <w:rFonts w:ascii="Tahoma" w:hAnsi="Tahoma" w:cs="Tahoma"/>
          <w:color w:val="00AEDB"/>
          <w:sz w:val="20"/>
          <w:szCs w:val="20"/>
          <w:lang w:eastAsia="en-GB"/>
        </w:rPr>
        <w:t xml:space="preserve"> </w:t>
      </w:r>
      <w:proofErr w:type="gramStart"/>
      <w:r>
        <w:rPr>
          <w:rFonts w:ascii="Tahoma" w:hAnsi="Tahoma" w:cs="Tahoma"/>
          <w:color w:val="00AEDB"/>
          <w:sz w:val="20"/>
          <w:szCs w:val="20"/>
          <w:lang w:eastAsia="en-GB"/>
        </w:rPr>
        <w:t>Design .</w:t>
      </w:r>
      <w:proofErr w:type="gramEnd"/>
      <w:r>
        <w:rPr>
          <w:rFonts w:ascii="Tahoma" w:hAnsi="Tahoma" w:cs="Tahoma"/>
          <w:color w:val="00AEDB"/>
          <w:sz w:val="20"/>
          <w:szCs w:val="20"/>
          <w:lang w:eastAsia="en-GB"/>
        </w:rPr>
        <w:t xml:space="preserve"> Delivery</w:t>
      </w:r>
      <w:r>
        <w:rPr>
          <w:rFonts w:ascii="Tahoma" w:hAnsi="Tahoma" w:cs="Tahoma"/>
          <w:color w:val="00AEDB"/>
          <w:sz w:val="20"/>
          <w:szCs w:val="20"/>
          <w:lang w:eastAsia="en-GB"/>
        </w:rPr>
        <w:br/>
      </w:r>
      <w:r>
        <w:rPr>
          <w:rFonts w:ascii="Tahoma" w:hAnsi="Tahoma" w:cs="Tahoma"/>
          <w:b/>
          <w:bCs/>
          <w:color w:val="00AEDB"/>
          <w:sz w:val="24"/>
          <w:szCs w:val="24"/>
          <w:lang w:eastAsia="en-GB"/>
        </w:rPr>
        <w:t>bartonwillmore.co.uk</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7 Soho Square</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London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W1D 3QB</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0000"/>
          <w:sz w:val="18"/>
          <w:szCs w:val="18"/>
          <w:lang w:eastAsia="en-GB"/>
        </w:rPr>
        <w:t>t :</w:t>
      </w:r>
      <w:proofErr w:type="gramEnd"/>
      <w:r>
        <w:rPr>
          <w:rFonts w:ascii="Tahoma" w:hAnsi="Tahoma" w:cs="Tahoma"/>
          <w:color w:val="000000"/>
          <w:sz w:val="18"/>
          <w:szCs w:val="18"/>
          <w:lang w:eastAsia="en-GB"/>
        </w:rPr>
        <w:t xml:space="preserve"> 0207 446 6888</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 xml:space="preserve">f : </w:t>
      </w:r>
      <w:r>
        <w:rPr>
          <w:rFonts w:ascii="Times New Roman" w:hAnsi="Times New Roman" w:cs="Times New Roman"/>
          <w:color w:val="000000"/>
          <w:sz w:val="24"/>
          <w:szCs w:val="24"/>
          <w:lang w:eastAsia="en-GB"/>
        </w:rPr>
        <w:br/>
      </w:r>
      <w:hyperlink r:id="rId20" w:history="1">
        <w:r>
          <w:rPr>
            <w:rStyle w:val="Hyperlink"/>
            <w:rFonts w:ascii="Tahoma" w:hAnsi="Tahoma" w:cs="Tahoma"/>
            <w:sz w:val="18"/>
            <w:szCs w:val="18"/>
            <w:lang w:eastAsia="en-GB"/>
          </w:rPr>
          <w:t>www.bartonwillmore.co.uk</w:t>
        </w:r>
      </w:hyperlink>
      <w:r>
        <w:rPr>
          <w:rFonts w:ascii="Verdana" w:hAnsi="Verdana"/>
          <w:color w:val="000000"/>
          <w:sz w:val="24"/>
          <w:szCs w:val="24"/>
          <w:lang w:eastAsia="en-GB"/>
        </w:rPr>
        <w:br/>
      </w:r>
      <w:r>
        <w:rPr>
          <w:rFonts w:ascii="Tahoma" w:hAnsi="Tahoma" w:cs="Tahoma"/>
          <w:color w:val="339966"/>
          <w:sz w:val="16"/>
          <w:szCs w:val="16"/>
          <w:lang w:eastAsia="en-GB"/>
        </w:rPr>
        <w:t>Please consider the environment before printing this email</w:t>
      </w:r>
      <w:r>
        <w:rPr>
          <w:rFonts w:ascii="Tahoma" w:hAnsi="Tahoma" w:cs="Tahoma"/>
          <w:color w:val="339966"/>
          <w:sz w:val="16"/>
          <w:szCs w:val="16"/>
          <w:lang w:eastAsia="en-GB"/>
        </w:rPr>
        <w:br/>
      </w:r>
      <w:r>
        <w:rPr>
          <w:rFonts w:ascii="Tahoma" w:hAnsi="Tahoma" w:cs="Tahoma"/>
          <w:color w:val="339966"/>
          <w:sz w:val="16"/>
          <w:szCs w:val="16"/>
          <w:lang w:eastAsia="en-GB"/>
        </w:rPr>
        <w:br/>
      </w:r>
      <w:r>
        <w:rPr>
          <w:rFonts w:ascii="Times New Roman" w:hAnsi="Times New Roman" w:cs="Times New Roman"/>
          <w:noProof/>
          <w:color w:val="0000FF"/>
          <w:sz w:val="24"/>
          <w:szCs w:val="24"/>
          <w:lang w:eastAsia="en-GB"/>
        </w:rPr>
        <w:drawing>
          <wp:inline distT="0" distB="0" distL="0" distR="0">
            <wp:extent cx="1438275" cy="190500"/>
            <wp:effectExtent l="0" t="0" r="9525" b="0"/>
            <wp:docPr id="1" name="Picture 1" descr="http://www.bwmail.co.uk/logo/twitter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wmail.co.uk/logo/twitterlogo.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8275" cy="190500"/>
                    </a:xfrm>
                    <a:prstGeom prst="rect">
                      <a:avLst/>
                    </a:prstGeom>
                    <a:noFill/>
                    <a:ln>
                      <a:noFill/>
                    </a:ln>
                  </pic:spPr>
                </pic:pic>
              </a:graphicData>
            </a:graphic>
          </wp:inline>
        </w:drawing>
      </w:r>
    </w:p>
    <w:p w:rsidR="008A6DD0" w:rsidRDefault="008A6DD0" w:rsidP="008A6DD0">
      <w:pPr>
        <w:rPr>
          <w:rFonts w:ascii="Times New Roman" w:hAnsi="Times New Roman" w:cs="Times New Roman"/>
          <w:sz w:val="24"/>
          <w:szCs w:val="24"/>
          <w:lang w:eastAsia="en-GB"/>
        </w:rPr>
      </w:pPr>
    </w:p>
    <w:p w:rsidR="00F72146" w:rsidRDefault="00F72146">
      <w:bookmarkStart w:id="0" w:name="_GoBack"/>
      <w:bookmarkEnd w:id="0"/>
    </w:p>
    <w:sectPr w:rsidR="00F72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D0"/>
    <w:rsid w:val="008A6DD0"/>
    <w:rsid w:val="00F7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DD0"/>
    <w:rPr>
      <w:color w:val="0563C1"/>
      <w:u w:val="single"/>
    </w:rPr>
  </w:style>
  <w:style w:type="paragraph" w:customStyle="1" w:styleId="Default">
    <w:name w:val="Default"/>
    <w:basedOn w:val="Normal"/>
    <w:uiPriority w:val="99"/>
    <w:rsid w:val="008A6DD0"/>
    <w:pPr>
      <w:autoSpaceDE w:val="0"/>
      <w:autoSpaceDN w:val="0"/>
    </w:pPr>
    <w:rPr>
      <w:rFonts w:ascii="Tahoma" w:hAnsi="Tahoma" w:cs="Tahoma"/>
      <w:color w:val="000000"/>
      <w:sz w:val="24"/>
      <w:szCs w:val="24"/>
      <w:lang w:eastAsia="en-GB"/>
    </w:rPr>
  </w:style>
  <w:style w:type="paragraph" w:styleId="BalloonText">
    <w:name w:val="Balloon Text"/>
    <w:basedOn w:val="Normal"/>
    <w:link w:val="BalloonTextChar"/>
    <w:uiPriority w:val="99"/>
    <w:semiHidden/>
    <w:unhideWhenUsed/>
    <w:rsid w:val="008A6DD0"/>
    <w:rPr>
      <w:rFonts w:ascii="Tahoma" w:hAnsi="Tahoma" w:cs="Tahoma"/>
      <w:sz w:val="16"/>
      <w:szCs w:val="16"/>
    </w:rPr>
  </w:style>
  <w:style w:type="character" w:customStyle="1" w:styleId="BalloonTextChar">
    <w:name w:val="Balloon Text Char"/>
    <w:basedOn w:val="DefaultParagraphFont"/>
    <w:link w:val="BalloonText"/>
    <w:uiPriority w:val="99"/>
    <w:semiHidden/>
    <w:rsid w:val="008A6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DD0"/>
    <w:rPr>
      <w:color w:val="0563C1"/>
      <w:u w:val="single"/>
    </w:rPr>
  </w:style>
  <w:style w:type="paragraph" w:customStyle="1" w:styleId="Default">
    <w:name w:val="Default"/>
    <w:basedOn w:val="Normal"/>
    <w:uiPriority w:val="99"/>
    <w:rsid w:val="008A6DD0"/>
    <w:pPr>
      <w:autoSpaceDE w:val="0"/>
      <w:autoSpaceDN w:val="0"/>
    </w:pPr>
    <w:rPr>
      <w:rFonts w:ascii="Tahoma" w:hAnsi="Tahoma" w:cs="Tahoma"/>
      <w:color w:val="000000"/>
      <w:sz w:val="24"/>
      <w:szCs w:val="24"/>
      <w:lang w:eastAsia="en-GB"/>
    </w:rPr>
  </w:style>
  <w:style w:type="paragraph" w:styleId="BalloonText">
    <w:name w:val="Balloon Text"/>
    <w:basedOn w:val="Normal"/>
    <w:link w:val="BalloonTextChar"/>
    <w:uiPriority w:val="99"/>
    <w:semiHidden/>
    <w:unhideWhenUsed/>
    <w:rsid w:val="008A6DD0"/>
    <w:rPr>
      <w:rFonts w:ascii="Tahoma" w:hAnsi="Tahoma" w:cs="Tahoma"/>
      <w:sz w:val="16"/>
      <w:szCs w:val="16"/>
    </w:rPr>
  </w:style>
  <w:style w:type="character" w:customStyle="1" w:styleId="BalloonTextChar">
    <w:name w:val="Balloon Text Char"/>
    <w:basedOn w:val="DefaultParagraphFont"/>
    <w:link w:val="BalloonText"/>
    <w:uiPriority w:val="99"/>
    <w:semiHidden/>
    <w:rsid w:val="008A6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image" Target="cid:image001.jpg@01D165A4.8C0932B0" TargetMode="External"/><Relationship Id="rId18" Type="http://schemas.openxmlformats.org/officeDocument/2006/relationships/hyperlink" Target="http://www.cherwell.gov.uk/"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mailto:caroline.ford@cherwell-dc.gov.uk" TargetMode="External"/><Relationship Id="rId12" Type="http://schemas.openxmlformats.org/officeDocument/2006/relationships/image" Target="media/image1.jpeg"/><Relationship Id="rId17" Type="http://schemas.openxmlformats.org/officeDocument/2006/relationships/hyperlink" Target="mailto:caroline.ford@cherwell-dc.gov.uk" TargetMode="External"/><Relationship Id="rId2" Type="http://schemas.microsoft.com/office/2007/relationships/stylesWithEffects" Target="stylesWithEffects.xml"/><Relationship Id="rId16" Type="http://schemas.openxmlformats.org/officeDocument/2006/relationships/hyperlink" Target="mailto:Alex.Wilson@bartonwillmore.co.uk" TargetMode="External"/><Relationship Id="rId20" Type="http://schemas.openxmlformats.org/officeDocument/2006/relationships/hyperlink" Target="http://www.bartonwillmore.co.uk" TargetMode="External"/><Relationship Id="rId1" Type="http://schemas.openxmlformats.org/officeDocument/2006/relationships/styles" Target="styles.xml"/><Relationship Id="rId6" Type="http://schemas.openxmlformats.org/officeDocument/2006/relationships/hyperlink" Target="mailto:Caroline.Ford@Cherwell-DC.gov.uk" TargetMode="External"/><Relationship Id="rId11" Type="http://schemas.openxmlformats.org/officeDocument/2006/relationships/hyperlink" Target="https://twitter.com/bartonwillmore" TargetMode="External"/><Relationship Id="rId24" Type="http://schemas.openxmlformats.org/officeDocument/2006/relationships/theme" Target="theme/theme1.xml"/><Relationship Id="rId5" Type="http://schemas.openxmlformats.org/officeDocument/2006/relationships/hyperlink" Target="mailto:Chris.Nichols@Oxfordshire.gov.uk" TargetMode="External"/><Relationship Id="rId15" Type="http://schemas.openxmlformats.org/officeDocument/2006/relationships/hyperlink" Target="mailto:Andrew.Lightstone@bartonwillmore.co.uk" TargetMode="External"/><Relationship Id="rId23" Type="http://schemas.openxmlformats.org/officeDocument/2006/relationships/fontTable" Target="fontTable.xml"/><Relationship Id="rId10" Type="http://schemas.openxmlformats.org/officeDocument/2006/relationships/hyperlink" Target="http://www.bartonwillmore.co.uk" TargetMode="External"/><Relationship Id="rId19" Type="http://schemas.openxmlformats.org/officeDocument/2006/relationships/hyperlink" Target="mailto:Andrew.Lightstone@bartonwillmore.co.uk" TargetMode="External"/><Relationship Id="rId4" Type="http://schemas.openxmlformats.org/officeDocument/2006/relationships/webSettings" Target="webSettings.xml"/><Relationship Id="rId9" Type="http://schemas.openxmlformats.org/officeDocument/2006/relationships/hyperlink" Target="mailto:Alex.Wilson@bartonwillmore.co.uk" TargetMode="External"/><Relationship Id="rId14" Type="http://schemas.openxmlformats.org/officeDocument/2006/relationships/hyperlink" Target="mailto:Caroline.Ford@Cherwell-DC.gov.uk" TargetMode="External"/><Relationship Id="rId22" Type="http://schemas.openxmlformats.org/officeDocument/2006/relationships/image" Target="cid:image002.gif@01D165A4.8C093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2016-02-24T13:55:00Z</dcterms:created>
  <dcterms:modified xsi:type="dcterms:W3CDTF">2016-02-24T14:01:00Z</dcterms:modified>
</cp:coreProperties>
</file>