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1AD" w:rsidRDefault="008B31AD" w:rsidP="008B31AD">
      <w:pPr>
        <w:outlineLvl w:val="0"/>
      </w:pPr>
      <w:bookmarkStart w:id="0" w:name="_GoBack"/>
      <w:bookmarkEnd w:id="0"/>
      <w:r>
        <w:rPr>
          <w:rFonts w:ascii="Tahoma" w:hAnsi="Tahoma" w:cs="Tahoma"/>
          <w:b/>
          <w:bCs/>
          <w:sz w:val="20"/>
          <w:szCs w:val="20"/>
          <w:lang w:val="en-US"/>
        </w:rPr>
        <w:t>From:</w:t>
      </w:r>
      <w:r>
        <w:rPr>
          <w:rFonts w:ascii="Tahoma" w:hAnsi="Tahoma" w:cs="Tahoma"/>
          <w:sz w:val="20"/>
          <w:szCs w:val="20"/>
          <w:lang w:val="en-US"/>
        </w:rPr>
        <w:t xml:space="preserve"> Planning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06 May 2016 11:27</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Design Conservation</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FW: Contact Form submission from article Residential permitted development on </w:t>
      </w:r>
      <w:hyperlink r:id="rId5" w:history="1">
        <w:r>
          <w:rPr>
            <w:rStyle w:val="Hyperlink"/>
            <w:rFonts w:ascii="Tahoma" w:hAnsi="Tahoma" w:cs="Tahoma"/>
            <w:sz w:val="20"/>
            <w:szCs w:val="20"/>
            <w:lang w:val="en-US"/>
          </w:rPr>
          <w:t>www.cherwell.gov.uk</w:t>
        </w:r>
      </w:hyperlink>
    </w:p>
    <w:p w:rsidR="008B31AD" w:rsidRDefault="008B31AD" w:rsidP="008B31AD">
      <w:r>
        <w:t> </w:t>
      </w:r>
    </w:p>
    <w:p w:rsidR="008B31AD" w:rsidRDefault="008B31AD" w:rsidP="008B31AD">
      <w:pPr>
        <w:outlineLvl w:val="0"/>
      </w:pP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06 May 2016 10:35</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Planning</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Contact Form submission from article Residential permitted development on </w:t>
      </w:r>
      <w:hyperlink r:id="rId6" w:history="1">
        <w:r>
          <w:rPr>
            <w:rStyle w:val="Hyperlink"/>
            <w:rFonts w:ascii="Tahoma" w:hAnsi="Tahoma" w:cs="Tahoma"/>
            <w:sz w:val="20"/>
            <w:szCs w:val="20"/>
            <w:lang w:val="en-US"/>
          </w:rPr>
          <w:t>www.cherwell.gov.uk</w:t>
        </w:r>
      </w:hyperlink>
    </w:p>
    <w:p w:rsidR="008B31AD" w:rsidRDefault="008B31AD" w:rsidP="008B31AD">
      <w:r>
        <w:t> </w:t>
      </w:r>
    </w:p>
    <w:tbl>
      <w:tblPr>
        <w:tblW w:w="4500" w:type="pct"/>
        <w:tblCellSpacing w:w="7" w:type="dxa"/>
        <w:tblCellMar>
          <w:left w:w="0" w:type="dxa"/>
          <w:right w:w="0" w:type="dxa"/>
        </w:tblCellMar>
        <w:tblLook w:val="04A0" w:firstRow="1" w:lastRow="0" w:firstColumn="1" w:lastColumn="0" w:noHBand="0" w:noVBand="1"/>
      </w:tblPr>
      <w:tblGrid>
        <w:gridCol w:w="1538"/>
        <w:gridCol w:w="6578"/>
        <w:gridCol w:w="87"/>
      </w:tblGrid>
      <w:tr w:rsidR="008B31AD" w:rsidTr="008B31AD">
        <w:trPr>
          <w:gridAfter w:val="1"/>
          <w:tblCellSpacing w:w="7" w:type="dxa"/>
        </w:trPr>
        <w:tc>
          <w:tcPr>
            <w:tcW w:w="0" w:type="auto"/>
            <w:gridSpan w:val="2"/>
            <w:tcMar>
              <w:top w:w="30" w:type="dxa"/>
              <w:left w:w="30" w:type="dxa"/>
              <w:bottom w:w="30" w:type="dxa"/>
              <w:right w:w="30" w:type="dxa"/>
            </w:tcMar>
            <w:vAlign w:val="center"/>
            <w:hideMark/>
          </w:tcPr>
          <w:p w:rsidR="008B31AD" w:rsidRDefault="008B31AD">
            <w:r>
              <w:rPr>
                <w:rFonts w:ascii="Verdana" w:hAnsi="Verdana"/>
                <w:b/>
                <w:bCs/>
              </w:rPr>
              <w:t>Contact Form Submission</w:t>
            </w:r>
          </w:p>
        </w:tc>
      </w:tr>
      <w:tr w:rsidR="008B31AD" w:rsidTr="008B31AD">
        <w:trPr>
          <w:tblCellSpacing w:w="7" w:type="dxa"/>
        </w:trPr>
        <w:tc>
          <w:tcPr>
            <w:tcW w:w="0" w:type="auto"/>
            <w:tcMar>
              <w:top w:w="30" w:type="dxa"/>
              <w:left w:w="30" w:type="dxa"/>
              <w:bottom w:w="30" w:type="dxa"/>
              <w:right w:w="30" w:type="dxa"/>
            </w:tcMar>
            <w:vAlign w:val="center"/>
            <w:hideMark/>
          </w:tcPr>
          <w:p w:rsidR="008B31AD" w:rsidRDefault="008B31AD">
            <w:r>
              <w:rPr>
                <w:rFonts w:ascii="Verdana" w:hAnsi="Verdana"/>
                <w:b/>
                <w:bCs/>
              </w:rPr>
              <w:t>Article</w:t>
            </w:r>
          </w:p>
        </w:tc>
        <w:tc>
          <w:tcPr>
            <w:tcW w:w="0" w:type="auto"/>
            <w:tcMar>
              <w:top w:w="30" w:type="dxa"/>
              <w:left w:w="30" w:type="dxa"/>
              <w:bottom w:w="30" w:type="dxa"/>
              <w:right w:w="30" w:type="dxa"/>
            </w:tcMar>
            <w:vAlign w:val="center"/>
            <w:hideMark/>
          </w:tcPr>
          <w:p w:rsidR="008B31AD" w:rsidRDefault="008B31AD">
            <w:hyperlink r:id="rId7" w:history="1">
              <w:r>
                <w:rPr>
                  <w:rStyle w:val="Hyperlink"/>
                  <w:rFonts w:ascii="Verdana" w:hAnsi="Verdana"/>
                </w:rPr>
                <w:t>Residential permitted development</w:t>
              </w:r>
            </w:hyperlink>
            <w:r>
              <w:rPr>
                <w:rFonts w:ascii="Verdana" w:hAnsi="Verdana"/>
              </w:rPr>
              <w:t xml:space="preserve"> (10285) </w:t>
            </w:r>
          </w:p>
        </w:tc>
        <w:tc>
          <w:tcPr>
            <w:tcW w:w="0" w:type="auto"/>
            <w:tcMar>
              <w:top w:w="30" w:type="dxa"/>
              <w:left w:w="30" w:type="dxa"/>
              <w:bottom w:w="30" w:type="dxa"/>
              <w:right w:w="30" w:type="dxa"/>
            </w:tcMar>
            <w:vAlign w:val="center"/>
            <w:hideMark/>
          </w:tcPr>
          <w:p w:rsidR="008B31AD" w:rsidRDefault="008B31AD">
            <w:pPr>
              <w:rPr>
                <w:rFonts w:eastAsia="Times New Roman"/>
                <w:sz w:val="20"/>
                <w:szCs w:val="20"/>
              </w:rPr>
            </w:pPr>
          </w:p>
        </w:tc>
      </w:tr>
      <w:tr w:rsidR="008B31AD" w:rsidTr="008B31AD">
        <w:trPr>
          <w:tblCellSpacing w:w="7" w:type="dxa"/>
        </w:trPr>
        <w:tc>
          <w:tcPr>
            <w:tcW w:w="0" w:type="auto"/>
            <w:tcMar>
              <w:top w:w="30" w:type="dxa"/>
              <w:left w:w="30" w:type="dxa"/>
              <w:bottom w:w="30" w:type="dxa"/>
              <w:right w:w="30" w:type="dxa"/>
            </w:tcMar>
            <w:vAlign w:val="center"/>
            <w:hideMark/>
          </w:tcPr>
          <w:p w:rsidR="008B31AD" w:rsidRDefault="008B31AD">
            <w:r>
              <w:rPr>
                <w:rFonts w:ascii="Verdana" w:hAnsi="Verdana"/>
              </w:rPr>
              <w:t>Name:</w:t>
            </w:r>
          </w:p>
        </w:tc>
        <w:tc>
          <w:tcPr>
            <w:tcW w:w="0" w:type="auto"/>
            <w:tcMar>
              <w:top w:w="30" w:type="dxa"/>
              <w:left w:w="30" w:type="dxa"/>
              <w:bottom w:w="30" w:type="dxa"/>
              <w:right w:w="30" w:type="dxa"/>
            </w:tcMar>
            <w:vAlign w:val="center"/>
            <w:hideMark/>
          </w:tcPr>
          <w:p w:rsidR="008B31AD" w:rsidRDefault="008B31AD">
            <w:r>
              <w:rPr>
                <w:rFonts w:ascii="Verdana" w:hAnsi="Verdana"/>
              </w:rPr>
              <w:t>Tim Moore</w:t>
            </w:r>
          </w:p>
        </w:tc>
        <w:tc>
          <w:tcPr>
            <w:tcW w:w="0" w:type="auto"/>
            <w:tcMar>
              <w:top w:w="30" w:type="dxa"/>
              <w:left w:w="30" w:type="dxa"/>
              <w:bottom w:w="30" w:type="dxa"/>
              <w:right w:w="30" w:type="dxa"/>
            </w:tcMar>
            <w:vAlign w:val="center"/>
            <w:hideMark/>
          </w:tcPr>
          <w:p w:rsidR="008B31AD" w:rsidRDefault="008B31AD">
            <w:pPr>
              <w:rPr>
                <w:rFonts w:eastAsia="Times New Roman"/>
                <w:sz w:val="20"/>
                <w:szCs w:val="20"/>
              </w:rPr>
            </w:pPr>
          </w:p>
        </w:tc>
      </w:tr>
      <w:tr w:rsidR="008B31AD" w:rsidTr="008B31AD">
        <w:trPr>
          <w:tblCellSpacing w:w="7" w:type="dxa"/>
        </w:trPr>
        <w:tc>
          <w:tcPr>
            <w:tcW w:w="0" w:type="auto"/>
            <w:tcMar>
              <w:top w:w="30" w:type="dxa"/>
              <w:left w:w="30" w:type="dxa"/>
              <w:bottom w:w="30" w:type="dxa"/>
              <w:right w:w="30" w:type="dxa"/>
            </w:tcMar>
            <w:vAlign w:val="center"/>
            <w:hideMark/>
          </w:tcPr>
          <w:p w:rsidR="008B31AD" w:rsidRDefault="008B31AD">
            <w:r>
              <w:rPr>
                <w:rFonts w:ascii="Verdana" w:hAnsi="Verdana"/>
              </w:rPr>
              <w:t>Address 1:</w:t>
            </w:r>
          </w:p>
        </w:tc>
        <w:tc>
          <w:tcPr>
            <w:tcW w:w="0" w:type="auto"/>
            <w:tcMar>
              <w:top w:w="30" w:type="dxa"/>
              <w:left w:w="30" w:type="dxa"/>
              <w:bottom w:w="30" w:type="dxa"/>
              <w:right w:w="30" w:type="dxa"/>
            </w:tcMar>
            <w:vAlign w:val="center"/>
            <w:hideMark/>
          </w:tcPr>
          <w:p w:rsidR="008B31AD" w:rsidRDefault="008B31AD">
            <w:r>
              <w:rPr>
                <w:rFonts w:ascii="Verdana" w:hAnsi="Verdana"/>
              </w:rPr>
              <w:t>4 Raven Close</w:t>
            </w:r>
          </w:p>
        </w:tc>
        <w:tc>
          <w:tcPr>
            <w:tcW w:w="0" w:type="auto"/>
            <w:tcMar>
              <w:top w:w="30" w:type="dxa"/>
              <w:left w:w="30" w:type="dxa"/>
              <w:bottom w:w="30" w:type="dxa"/>
              <w:right w:w="30" w:type="dxa"/>
            </w:tcMar>
            <w:vAlign w:val="center"/>
            <w:hideMark/>
          </w:tcPr>
          <w:p w:rsidR="008B31AD" w:rsidRDefault="008B31AD">
            <w:pPr>
              <w:rPr>
                <w:rFonts w:eastAsia="Times New Roman"/>
                <w:sz w:val="20"/>
                <w:szCs w:val="20"/>
              </w:rPr>
            </w:pPr>
          </w:p>
        </w:tc>
      </w:tr>
      <w:tr w:rsidR="008B31AD" w:rsidTr="008B31AD">
        <w:trPr>
          <w:tblCellSpacing w:w="7" w:type="dxa"/>
        </w:trPr>
        <w:tc>
          <w:tcPr>
            <w:tcW w:w="0" w:type="auto"/>
            <w:tcMar>
              <w:top w:w="30" w:type="dxa"/>
              <w:left w:w="30" w:type="dxa"/>
              <w:bottom w:w="30" w:type="dxa"/>
              <w:right w:w="30" w:type="dxa"/>
            </w:tcMar>
            <w:vAlign w:val="center"/>
            <w:hideMark/>
          </w:tcPr>
          <w:p w:rsidR="008B31AD" w:rsidRDefault="008B31AD">
            <w:r>
              <w:rPr>
                <w:rFonts w:ascii="Verdana" w:hAnsi="Verdana"/>
              </w:rPr>
              <w:t>Address 2:</w:t>
            </w:r>
          </w:p>
        </w:tc>
        <w:tc>
          <w:tcPr>
            <w:tcW w:w="0" w:type="auto"/>
            <w:tcMar>
              <w:top w:w="30" w:type="dxa"/>
              <w:left w:w="30" w:type="dxa"/>
              <w:bottom w:w="30" w:type="dxa"/>
              <w:right w:w="30" w:type="dxa"/>
            </w:tcMar>
            <w:vAlign w:val="center"/>
            <w:hideMark/>
          </w:tcPr>
          <w:p w:rsidR="008B31AD" w:rsidRDefault="008B31AD">
            <w:r>
              <w:rPr>
                <w:rFonts w:ascii="Verdana" w:hAnsi="Verdana"/>
              </w:rPr>
              <w:t xml:space="preserve">Upper </w:t>
            </w:r>
            <w:proofErr w:type="spellStart"/>
            <w:r>
              <w:rPr>
                <w:rFonts w:ascii="Verdana" w:hAnsi="Verdana"/>
              </w:rPr>
              <w:t>Heyford</w:t>
            </w:r>
            <w:proofErr w:type="spellEnd"/>
          </w:p>
        </w:tc>
        <w:tc>
          <w:tcPr>
            <w:tcW w:w="0" w:type="auto"/>
            <w:tcMar>
              <w:top w:w="30" w:type="dxa"/>
              <w:left w:w="30" w:type="dxa"/>
              <w:bottom w:w="30" w:type="dxa"/>
              <w:right w:w="30" w:type="dxa"/>
            </w:tcMar>
            <w:vAlign w:val="center"/>
            <w:hideMark/>
          </w:tcPr>
          <w:p w:rsidR="008B31AD" w:rsidRDefault="008B31AD">
            <w:pPr>
              <w:rPr>
                <w:rFonts w:eastAsia="Times New Roman"/>
                <w:sz w:val="20"/>
                <w:szCs w:val="20"/>
              </w:rPr>
            </w:pPr>
          </w:p>
        </w:tc>
      </w:tr>
      <w:tr w:rsidR="008B31AD" w:rsidTr="008B31AD">
        <w:trPr>
          <w:tblCellSpacing w:w="7" w:type="dxa"/>
        </w:trPr>
        <w:tc>
          <w:tcPr>
            <w:tcW w:w="0" w:type="auto"/>
            <w:tcMar>
              <w:top w:w="30" w:type="dxa"/>
              <w:left w:w="30" w:type="dxa"/>
              <w:bottom w:w="30" w:type="dxa"/>
              <w:right w:w="30" w:type="dxa"/>
            </w:tcMar>
            <w:vAlign w:val="center"/>
            <w:hideMark/>
          </w:tcPr>
          <w:p w:rsidR="008B31AD" w:rsidRDefault="008B31AD">
            <w:r>
              <w:rPr>
                <w:rFonts w:ascii="Verdana" w:hAnsi="Verdana"/>
              </w:rPr>
              <w:t>Town:</w:t>
            </w:r>
          </w:p>
        </w:tc>
        <w:tc>
          <w:tcPr>
            <w:tcW w:w="0" w:type="auto"/>
            <w:tcMar>
              <w:top w:w="30" w:type="dxa"/>
              <w:left w:w="30" w:type="dxa"/>
              <w:bottom w:w="30" w:type="dxa"/>
              <w:right w:w="30" w:type="dxa"/>
            </w:tcMar>
            <w:vAlign w:val="center"/>
            <w:hideMark/>
          </w:tcPr>
          <w:p w:rsidR="008B31AD" w:rsidRDefault="008B31AD">
            <w:r>
              <w:rPr>
                <w:rFonts w:ascii="Verdana" w:hAnsi="Verdana"/>
              </w:rPr>
              <w:t>Bicester</w:t>
            </w:r>
          </w:p>
        </w:tc>
        <w:tc>
          <w:tcPr>
            <w:tcW w:w="0" w:type="auto"/>
            <w:tcMar>
              <w:top w:w="30" w:type="dxa"/>
              <w:left w:w="30" w:type="dxa"/>
              <w:bottom w:w="30" w:type="dxa"/>
              <w:right w:w="30" w:type="dxa"/>
            </w:tcMar>
            <w:vAlign w:val="center"/>
            <w:hideMark/>
          </w:tcPr>
          <w:p w:rsidR="008B31AD" w:rsidRDefault="008B31AD">
            <w:pPr>
              <w:rPr>
                <w:rFonts w:eastAsia="Times New Roman"/>
                <w:sz w:val="20"/>
                <w:szCs w:val="20"/>
              </w:rPr>
            </w:pPr>
          </w:p>
        </w:tc>
      </w:tr>
      <w:tr w:rsidR="008B31AD" w:rsidTr="008B31AD">
        <w:trPr>
          <w:tblCellSpacing w:w="7" w:type="dxa"/>
        </w:trPr>
        <w:tc>
          <w:tcPr>
            <w:tcW w:w="0" w:type="auto"/>
            <w:tcMar>
              <w:top w:w="30" w:type="dxa"/>
              <w:left w:w="30" w:type="dxa"/>
              <w:bottom w:w="30" w:type="dxa"/>
              <w:right w:w="30" w:type="dxa"/>
            </w:tcMar>
            <w:vAlign w:val="center"/>
            <w:hideMark/>
          </w:tcPr>
          <w:p w:rsidR="008B31AD" w:rsidRDefault="008B31AD">
            <w:r>
              <w:rPr>
                <w:rFonts w:ascii="Verdana" w:hAnsi="Verdana"/>
              </w:rPr>
              <w:t>Postcode:</w:t>
            </w:r>
          </w:p>
        </w:tc>
        <w:tc>
          <w:tcPr>
            <w:tcW w:w="0" w:type="auto"/>
            <w:tcMar>
              <w:top w:w="30" w:type="dxa"/>
              <w:left w:w="30" w:type="dxa"/>
              <w:bottom w:w="30" w:type="dxa"/>
              <w:right w:w="30" w:type="dxa"/>
            </w:tcMar>
            <w:vAlign w:val="center"/>
            <w:hideMark/>
          </w:tcPr>
          <w:p w:rsidR="008B31AD" w:rsidRDefault="008B31AD">
            <w:r>
              <w:rPr>
                <w:rFonts w:ascii="Verdana" w:hAnsi="Verdana"/>
              </w:rPr>
              <w:t>OX25 5AN</w:t>
            </w:r>
          </w:p>
        </w:tc>
        <w:tc>
          <w:tcPr>
            <w:tcW w:w="0" w:type="auto"/>
            <w:tcMar>
              <w:top w:w="30" w:type="dxa"/>
              <w:left w:w="30" w:type="dxa"/>
              <w:bottom w:w="30" w:type="dxa"/>
              <w:right w:w="30" w:type="dxa"/>
            </w:tcMar>
            <w:vAlign w:val="center"/>
            <w:hideMark/>
          </w:tcPr>
          <w:p w:rsidR="008B31AD" w:rsidRDefault="008B31AD">
            <w:pPr>
              <w:rPr>
                <w:rFonts w:eastAsia="Times New Roman"/>
                <w:sz w:val="20"/>
                <w:szCs w:val="20"/>
              </w:rPr>
            </w:pPr>
          </w:p>
        </w:tc>
      </w:tr>
      <w:tr w:rsidR="008B31AD" w:rsidTr="008B31AD">
        <w:trPr>
          <w:tblCellSpacing w:w="7" w:type="dxa"/>
        </w:trPr>
        <w:tc>
          <w:tcPr>
            <w:tcW w:w="0" w:type="auto"/>
            <w:tcMar>
              <w:top w:w="30" w:type="dxa"/>
              <w:left w:w="30" w:type="dxa"/>
              <w:bottom w:w="30" w:type="dxa"/>
              <w:right w:w="30" w:type="dxa"/>
            </w:tcMar>
            <w:vAlign w:val="center"/>
            <w:hideMark/>
          </w:tcPr>
          <w:p w:rsidR="008B31AD" w:rsidRDefault="008B31AD">
            <w:r>
              <w:rPr>
                <w:rFonts w:ascii="Verdana" w:hAnsi="Verdana"/>
              </w:rPr>
              <w:t>Email address:</w:t>
            </w:r>
          </w:p>
        </w:tc>
        <w:tc>
          <w:tcPr>
            <w:tcW w:w="0" w:type="auto"/>
            <w:tcMar>
              <w:top w:w="30" w:type="dxa"/>
              <w:left w:w="30" w:type="dxa"/>
              <w:bottom w:w="30" w:type="dxa"/>
              <w:right w:w="30" w:type="dxa"/>
            </w:tcMar>
            <w:vAlign w:val="center"/>
            <w:hideMark/>
          </w:tcPr>
          <w:p w:rsidR="008B31AD" w:rsidRDefault="008B31AD"/>
        </w:tc>
        <w:tc>
          <w:tcPr>
            <w:tcW w:w="0" w:type="auto"/>
            <w:tcMar>
              <w:top w:w="30" w:type="dxa"/>
              <w:left w:w="30" w:type="dxa"/>
              <w:bottom w:w="30" w:type="dxa"/>
              <w:right w:w="30" w:type="dxa"/>
            </w:tcMar>
            <w:vAlign w:val="center"/>
            <w:hideMark/>
          </w:tcPr>
          <w:p w:rsidR="008B31AD" w:rsidRDefault="008B31AD">
            <w:pPr>
              <w:rPr>
                <w:rFonts w:eastAsia="Times New Roman"/>
                <w:sz w:val="20"/>
                <w:szCs w:val="20"/>
              </w:rPr>
            </w:pPr>
          </w:p>
        </w:tc>
      </w:tr>
      <w:tr w:rsidR="008B31AD" w:rsidTr="008B31AD">
        <w:trPr>
          <w:tblCellSpacing w:w="7" w:type="dxa"/>
        </w:trPr>
        <w:tc>
          <w:tcPr>
            <w:tcW w:w="0" w:type="auto"/>
            <w:tcMar>
              <w:top w:w="30" w:type="dxa"/>
              <w:left w:w="30" w:type="dxa"/>
              <w:bottom w:w="30" w:type="dxa"/>
              <w:right w:w="30" w:type="dxa"/>
            </w:tcMar>
            <w:vAlign w:val="center"/>
            <w:hideMark/>
          </w:tcPr>
          <w:p w:rsidR="008B31AD" w:rsidRDefault="008B31AD">
            <w:r>
              <w:rPr>
                <w:rFonts w:ascii="Verdana" w:hAnsi="Verdana"/>
              </w:rPr>
              <w:t>Comments:</w:t>
            </w:r>
          </w:p>
        </w:tc>
        <w:tc>
          <w:tcPr>
            <w:tcW w:w="0" w:type="auto"/>
            <w:tcMar>
              <w:top w:w="30" w:type="dxa"/>
              <w:left w:w="30" w:type="dxa"/>
              <w:bottom w:w="30" w:type="dxa"/>
              <w:right w:w="30" w:type="dxa"/>
            </w:tcMar>
            <w:vAlign w:val="center"/>
            <w:hideMark/>
          </w:tcPr>
          <w:p w:rsidR="008B31AD" w:rsidRDefault="008B31AD">
            <w:r>
              <w:rPr>
                <w:rFonts w:ascii="Verdana" w:hAnsi="Verdana"/>
              </w:rPr>
              <w:t xml:space="preserve">Sir/Madam The RAF Upper </w:t>
            </w:r>
            <w:proofErr w:type="spellStart"/>
            <w:r>
              <w:rPr>
                <w:rFonts w:ascii="Verdana" w:hAnsi="Verdana"/>
              </w:rPr>
              <w:t>Heyford</w:t>
            </w:r>
            <w:proofErr w:type="spellEnd"/>
            <w:r>
              <w:rPr>
                <w:rFonts w:ascii="Verdana" w:hAnsi="Verdana"/>
              </w:rPr>
              <w:t xml:space="preserve"> Conservation Area Appraisal Section 8 Paragraph 8.2.3 identified a number of buildings of Local Significance, 10 of which are/were located around, or in the vicinity of, the Parade Ground. Of the 10 six have already been demolished, they were: (Building Number) 450 â€</w:t>
            </w:r>
            <w:proofErr w:type="gramStart"/>
            <w:r>
              <w:rPr>
                <w:rFonts w:ascii="Verdana" w:hAnsi="Verdana"/>
              </w:rPr>
              <w:t>“ Unidentified</w:t>
            </w:r>
            <w:proofErr w:type="gramEnd"/>
            <w:r>
              <w:rPr>
                <w:rFonts w:ascii="Verdana" w:hAnsi="Verdana"/>
              </w:rPr>
              <w:t xml:space="preserve"> original function; 459 â€“ 1920â€™s Single Sergeants Quarters; 465, 471, 474 and 483 1920â€™s Barrack Blocks (?), 474 was apparently the original Dining Room before conversion to a Barrack Block. Two buildings (455 and 457 â€</w:t>
            </w:r>
            <w:proofErr w:type="gramStart"/>
            <w:r>
              <w:rPr>
                <w:rFonts w:ascii="Verdana" w:hAnsi="Verdana"/>
              </w:rPr>
              <w:t>“ 475</w:t>
            </w:r>
            <w:proofErr w:type="gramEnd"/>
            <w:r>
              <w:rPr>
                <w:rFonts w:ascii="Verdana" w:hAnsi="Verdana"/>
              </w:rPr>
              <w:t xml:space="preserve"> in document text) are being retained, albeit with modifications, for future use. Of the remaining structures of the 10, 485 - 1920â€™s Barrack Block is being put forward for demolition, as is 488 - the Art Deco Dining Room and </w:t>
            </w:r>
            <w:proofErr w:type="spellStart"/>
            <w:r>
              <w:rPr>
                <w:rFonts w:ascii="Verdana" w:hAnsi="Verdana"/>
              </w:rPr>
              <w:t>Airmenâ</w:t>
            </w:r>
            <w:proofErr w:type="spellEnd"/>
            <w:r>
              <w:rPr>
                <w:rFonts w:ascii="Verdana" w:hAnsi="Verdana"/>
              </w:rPr>
              <w:t xml:space="preserve">€™s Institute. The loss of these last two icons of a former era seemingly goes against the aims and wishes of Cherwell District </w:t>
            </w:r>
            <w:proofErr w:type="spellStart"/>
            <w:r>
              <w:rPr>
                <w:rFonts w:ascii="Verdana" w:hAnsi="Verdana"/>
              </w:rPr>
              <w:t>Councilâ</w:t>
            </w:r>
            <w:proofErr w:type="spellEnd"/>
            <w:r>
              <w:rPr>
                <w:rFonts w:ascii="Verdana" w:hAnsi="Verdana"/>
              </w:rPr>
              <w:t xml:space="preserve">€™s own conservation plans and wishes for Dear the former RAF station, whilst possibly conflicting with the mission statement of Dorchester Group. I have spoken to several residents of the redeveloped base and they too would not wish to lose both of the buildings but more specifically building 485. The logic behind and case for removing 488 seems to be the stronger, due to </w:t>
            </w:r>
            <w:r>
              <w:rPr>
                <w:rFonts w:ascii="Verdana" w:hAnsi="Verdana"/>
              </w:rPr>
              <w:lastRenderedPageBreak/>
              <w:t xml:space="preserve">its state of disrepair and the number of new dwellings that could be built in its stead; the same cannot be said for 485 as its base area is significantly less. I strongly urge you to consider Building 485 to be a valued feature which should be retained, either for community use or converted to apartments. This building would perfectly frame the central feature of the development; it would help to preserve the history of the base whilst providing for either several flats/accommodation or as an asset for future generations. I thank your help and assistance in dealing with my concerns and look forward to hearing back from you in due course. Yours faithfully, Tim Moore </w:t>
            </w:r>
          </w:p>
        </w:tc>
        <w:tc>
          <w:tcPr>
            <w:tcW w:w="0" w:type="auto"/>
            <w:tcMar>
              <w:top w:w="30" w:type="dxa"/>
              <w:left w:w="30" w:type="dxa"/>
              <w:bottom w:w="30" w:type="dxa"/>
              <w:right w:w="30" w:type="dxa"/>
            </w:tcMar>
            <w:vAlign w:val="center"/>
            <w:hideMark/>
          </w:tcPr>
          <w:p w:rsidR="008B31AD" w:rsidRDefault="008B31AD">
            <w:pPr>
              <w:rPr>
                <w:rFonts w:eastAsia="Times New Roman"/>
                <w:sz w:val="20"/>
                <w:szCs w:val="20"/>
              </w:rPr>
            </w:pPr>
          </w:p>
        </w:tc>
      </w:tr>
    </w:tbl>
    <w:p w:rsidR="008B31AD" w:rsidRDefault="008B31AD" w:rsidP="008B31AD">
      <w:r>
        <w:lastRenderedPageBreak/>
        <w:t> </w:t>
      </w:r>
    </w:p>
    <w:p w:rsidR="008B31AD" w:rsidRDefault="008B31AD" w:rsidP="008B31AD"/>
    <w:p w:rsidR="001F7540" w:rsidRDefault="001F7540"/>
    <w:sectPr w:rsidR="001F75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1AD"/>
    <w:rsid w:val="001F7540"/>
    <w:rsid w:val="008B3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1A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31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1A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31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20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erwell.gov.uk/index.cfm?articleid=1028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5" Type="http://schemas.openxmlformats.org/officeDocument/2006/relationships/hyperlink" Target="http://www.cherwell.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2264</Characters>
  <Application>Microsoft Office Word</Application>
  <DocSecurity>0</DocSecurity>
  <Lines>18</Lines>
  <Paragraphs>5</Paragraphs>
  <ScaleCrop>false</ScaleCrop>
  <Company>Cherwell District Council</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2016-05-09T10:19:00Z</dcterms:created>
  <dcterms:modified xsi:type="dcterms:W3CDTF">2016-05-09T10:20:00Z</dcterms:modified>
</cp:coreProperties>
</file>