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D6" w:rsidRDefault="009065D6" w:rsidP="009065D6">
      <w:pPr>
        <w:outlineLvl w:val="0"/>
        <w:rPr>
          <w:rFonts w:ascii="Tahoma" w:hAnsi="Tahoma" w:cs="Tahoma"/>
          <w:sz w:val="20"/>
          <w:szCs w:val="20"/>
          <w:lang w:val="en-US" w:eastAsia="en-GB"/>
        </w:rPr>
      </w:pPr>
      <w:bookmarkStart w:id="0" w:name="_GoBack"/>
      <w:bookmarkEnd w:id="0"/>
      <w:r>
        <w:rPr>
          <w:rFonts w:ascii="Tahoma" w:hAnsi="Tahoma" w:cs="Tahoma"/>
          <w:b/>
          <w:bCs/>
          <w:sz w:val="20"/>
          <w:szCs w:val="20"/>
          <w:lang w:val="en-US" w:eastAsia="en-GB"/>
        </w:rPr>
        <w:t>From:</w:t>
      </w:r>
      <w:r>
        <w:rPr>
          <w:rFonts w:ascii="Tahoma" w:hAnsi="Tahoma" w:cs="Tahoma"/>
          <w:sz w:val="20"/>
          <w:szCs w:val="20"/>
          <w:lang w:val="en-US" w:eastAsia="en-GB"/>
        </w:rPr>
        <w:t xml:space="preserve"> Lewis Knight (Bioregional)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21 April 2016 11:52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Leanne Turner</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Caroline Ford; Douglas </w:t>
      </w:r>
      <w:proofErr w:type="spellStart"/>
      <w:r>
        <w:rPr>
          <w:rFonts w:ascii="Tahoma" w:hAnsi="Tahoma" w:cs="Tahoma"/>
          <w:sz w:val="20"/>
          <w:szCs w:val="20"/>
          <w:lang w:val="en-US" w:eastAsia="en-GB"/>
        </w:rPr>
        <w:t>Drewniak</w:t>
      </w:r>
      <w:proofErr w:type="spellEnd"/>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NW Bicester Exemplar Phase 2 condition 20 - green roofs</w:t>
      </w:r>
    </w:p>
    <w:p w:rsidR="009065D6" w:rsidRDefault="009065D6" w:rsidP="009065D6"/>
    <w:p w:rsidR="009065D6" w:rsidRDefault="009065D6" w:rsidP="009065D6">
      <w:pPr>
        <w:rPr>
          <w:rFonts w:ascii="Verdana" w:hAnsi="Verdana"/>
          <w:color w:val="323232"/>
          <w:sz w:val="20"/>
          <w:szCs w:val="20"/>
        </w:rPr>
      </w:pPr>
      <w:r>
        <w:rPr>
          <w:rFonts w:ascii="Verdana" w:hAnsi="Verdana"/>
          <w:color w:val="323232"/>
          <w:sz w:val="20"/>
          <w:szCs w:val="20"/>
        </w:rPr>
        <w:t>Morning Leanne,</w:t>
      </w:r>
    </w:p>
    <w:p w:rsidR="009065D6" w:rsidRDefault="009065D6" w:rsidP="009065D6">
      <w:pPr>
        <w:rPr>
          <w:rFonts w:ascii="Verdana" w:hAnsi="Verdana"/>
          <w:color w:val="323232"/>
          <w:sz w:val="20"/>
          <w:szCs w:val="20"/>
        </w:rPr>
      </w:pPr>
    </w:p>
    <w:p w:rsidR="009065D6" w:rsidRDefault="009065D6" w:rsidP="009065D6">
      <w:pPr>
        <w:rPr>
          <w:rFonts w:ascii="Verdana" w:hAnsi="Verdana"/>
          <w:color w:val="323232"/>
          <w:sz w:val="20"/>
          <w:szCs w:val="20"/>
        </w:rPr>
      </w:pPr>
      <w:r>
        <w:rPr>
          <w:rFonts w:ascii="Verdana" w:hAnsi="Verdana"/>
          <w:color w:val="323232"/>
          <w:sz w:val="20"/>
          <w:szCs w:val="20"/>
        </w:rPr>
        <w:t>Please find comments below on Condition 20 for Phase 2 of NW Bicester Exemplar</w:t>
      </w:r>
    </w:p>
    <w:p w:rsidR="009065D6" w:rsidRDefault="009065D6" w:rsidP="009065D6">
      <w:pPr>
        <w:rPr>
          <w:rFonts w:ascii="Verdana" w:hAnsi="Verdana"/>
          <w:color w:val="323232"/>
          <w:sz w:val="20"/>
          <w:szCs w:val="20"/>
        </w:rPr>
      </w:pPr>
    </w:p>
    <w:p w:rsidR="009065D6" w:rsidRDefault="009065D6" w:rsidP="009065D6">
      <w:pPr>
        <w:rPr>
          <w:rFonts w:ascii="Verdana" w:hAnsi="Verdana"/>
          <w:b/>
          <w:bCs/>
          <w:i/>
          <w:iCs/>
          <w:color w:val="323232"/>
          <w:sz w:val="18"/>
          <w:szCs w:val="18"/>
        </w:rPr>
      </w:pPr>
      <w:r>
        <w:rPr>
          <w:rFonts w:ascii="Verdana" w:hAnsi="Verdana"/>
          <w:b/>
          <w:bCs/>
          <w:i/>
          <w:iCs/>
          <w:color w:val="323232"/>
          <w:sz w:val="18"/>
          <w:szCs w:val="18"/>
        </w:rPr>
        <w:t>(Prior to each phase) Condition 20 – Green Roofs</w:t>
      </w:r>
    </w:p>
    <w:p w:rsidR="009065D6" w:rsidRDefault="009065D6" w:rsidP="009065D6">
      <w:pPr>
        <w:autoSpaceDE w:val="0"/>
        <w:autoSpaceDN w:val="0"/>
        <w:rPr>
          <w:rFonts w:ascii="Verdana" w:hAnsi="Verdana"/>
          <w:i/>
          <w:iCs/>
          <w:color w:val="323232"/>
          <w:sz w:val="18"/>
          <w:szCs w:val="18"/>
        </w:rPr>
      </w:pPr>
      <w:r>
        <w:rPr>
          <w:rFonts w:ascii="Verdana" w:hAnsi="Verdana"/>
          <w:i/>
          <w:iCs/>
          <w:color w:val="323232"/>
          <w:sz w:val="18"/>
          <w:szCs w:val="18"/>
        </w:rPr>
        <w:t>Prior to commencement of a phase, details of the construction and planting of the green roofs of buildings within that phase, together with details of the maintenance programme that will ensure the delivery and long term maintenance of the roofs shall be submitted to and approved by the LPA. The green roof shall then be constructed and maintained in accordance with the approved details.</w:t>
      </w:r>
    </w:p>
    <w:p w:rsidR="009065D6" w:rsidRDefault="009065D6" w:rsidP="009065D6">
      <w:pPr>
        <w:rPr>
          <w:rFonts w:ascii="Verdana" w:hAnsi="Verdana"/>
          <w:color w:val="323232"/>
          <w:sz w:val="20"/>
          <w:szCs w:val="20"/>
        </w:rPr>
      </w:pPr>
    </w:p>
    <w:p w:rsidR="009065D6" w:rsidRDefault="009065D6" w:rsidP="009065D6">
      <w:pPr>
        <w:pStyle w:val="ListParagraph"/>
        <w:ind w:hanging="360"/>
        <w:rPr>
          <w:color w:val="323232"/>
        </w:rPr>
      </w:pPr>
      <w:r>
        <w:rPr>
          <w:rFonts w:ascii="Symbol" w:hAnsi="Symbol"/>
          <w:color w:val="323232"/>
        </w:rPr>
        <w:t></w:t>
      </w:r>
      <w:r>
        <w:rPr>
          <w:rFonts w:ascii="Times New Roman" w:hAnsi="Times New Roman"/>
          <w:color w:val="323232"/>
          <w:sz w:val="14"/>
          <w:szCs w:val="14"/>
        </w:rPr>
        <w:t xml:space="preserve">         </w:t>
      </w:r>
      <w:r>
        <w:rPr>
          <w:color w:val="323232"/>
        </w:rPr>
        <w:t>Technical details and the specification of the green roof system are adequate to clear the condition</w:t>
      </w:r>
    </w:p>
    <w:p w:rsidR="009065D6" w:rsidRDefault="009065D6" w:rsidP="009065D6">
      <w:pPr>
        <w:pStyle w:val="ListParagraph"/>
        <w:ind w:hanging="360"/>
        <w:rPr>
          <w:color w:val="323232"/>
        </w:rPr>
      </w:pPr>
      <w:r>
        <w:rPr>
          <w:rFonts w:ascii="Symbol" w:hAnsi="Symbol"/>
          <w:color w:val="323232"/>
        </w:rPr>
        <w:t></w:t>
      </w:r>
      <w:r>
        <w:rPr>
          <w:rFonts w:ascii="Times New Roman" w:hAnsi="Times New Roman"/>
          <w:color w:val="323232"/>
          <w:sz w:val="14"/>
          <w:szCs w:val="14"/>
        </w:rPr>
        <w:t xml:space="preserve">         </w:t>
      </w:r>
      <w:proofErr w:type="gramStart"/>
      <w:r>
        <w:rPr>
          <w:color w:val="323232"/>
        </w:rPr>
        <w:t>The</w:t>
      </w:r>
      <w:proofErr w:type="gramEnd"/>
      <w:r>
        <w:rPr>
          <w:color w:val="323232"/>
        </w:rPr>
        <w:t xml:space="preserve"> maintenance requirements that are outlined by the system provider are well detailed</w:t>
      </w:r>
    </w:p>
    <w:p w:rsidR="009065D6" w:rsidRDefault="009065D6" w:rsidP="009065D6">
      <w:pPr>
        <w:pStyle w:val="ListParagraph"/>
        <w:ind w:hanging="360"/>
        <w:rPr>
          <w:color w:val="323232"/>
        </w:rPr>
      </w:pPr>
      <w:r>
        <w:rPr>
          <w:rFonts w:ascii="Symbol" w:hAnsi="Symbol"/>
          <w:color w:val="323232"/>
        </w:rPr>
        <w:t></w:t>
      </w:r>
      <w:r>
        <w:rPr>
          <w:rFonts w:ascii="Times New Roman" w:hAnsi="Times New Roman"/>
          <w:color w:val="323232"/>
          <w:sz w:val="14"/>
          <w:szCs w:val="14"/>
        </w:rPr>
        <w:t xml:space="preserve">         </w:t>
      </w:r>
      <w:proofErr w:type="gramStart"/>
      <w:r>
        <w:rPr>
          <w:color w:val="323232"/>
        </w:rPr>
        <w:t>We</w:t>
      </w:r>
      <w:proofErr w:type="gramEnd"/>
      <w:r>
        <w:rPr>
          <w:color w:val="323232"/>
        </w:rPr>
        <w:t xml:space="preserve"> recommend that Cherwell DC query what is defined by the maintenance programme. We understand that a maintenance programme should cover, ‘who conducts the maintenance (1), when they do it (3), what they do (2) and how they do it (4).</w:t>
      </w:r>
    </w:p>
    <w:p w:rsidR="009065D6" w:rsidRDefault="009065D6" w:rsidP="009065D6">
      <w:pPr>
        <w:pStyle w:val="ListParagraph"/>
        <w:rPr>
          <w:color w:val="323232"/>
        </w:rPr>
      </w:pPr>
      <w:proofErr w:type="gramStart"/>
      <w:r>
        <w:rPr>
          <w:color w:val="323232"/>
        </w:rPr>
        <w:t>The when (1), what (3) and how (2) are answered in the technical specification provided by the system provider.</w:t>
      </w:r>
      <w:proofErr w:type="gramEnd"/>
      <w:r>
        <w:rPr>
          <w:color w:val="323232"/>
        </w:rPr>
        <w:t xml:space="preserve"> However there is limited information provided on who will carry out </w:t>
      </w:r>
      <w:r>
        <w:rPr>
          <w:color w:val="auto"/>
        </w:rPr>
        <w:t xml:space="preserve">this </w:t>
      </w:r>
      <w:r>
        <w:rPr>
          <w:color w:val="323232"/>
        </w:rPr>
        <w:t xml:space="preserve">maintenance (1). Will it be carried out by A2D? </w:t>
      </w:r>
      <w:proofErr w:type="gramStart"/>
      <w:r>
        <w:rPr>
          <w:color w:val="323232"/>
        </w:rPr>
        <w:t>By another service provider?</w:t>
      </w:r>
      <w:proofErr w:type="gramEnd"/>
      <w:r>
        <w:rPr>
          <w:color w:val="323232"/>
        </w:rPr>
        <w:t xml:space="preserve"> </w:t>
      </w:r>
      <w:proofErr w:type="gramStart"/>
      <w:r>
        <w:rPr>
          <w:color w:val="323232"/>
        </w:rPr>
        <w:t>Or by the homeowner?</w:t>
      </w:r>
      <w:proofErr w:type="gramEnd"/>
      <w:r>
        <w:rPr>
          <w:color w:val="323232"/>
        </w:rPr>
        <w:t xml:space="preserve"> We would expect some more information to clarify this point.</w:t>
      </w:r>
    </w:p>
    <w:p w:rsidR="009065D6" w:rsidRDefault="009065D6" w:rsidP="009065D6">
      <w:pPr>
        <w:ind w:left="720"/>
      </w:pPr>
    </w:p>
    <w:p w:rsidR="009065D6" w:rsidRDefault="009065D6" w:rsidP="009065D6">
      <w:r>
        <w:t>Many Thanks</w:t>
      </w:r>
    </w:p>
    <w:p w:rsidR="009065D6" w:rsidRDefault="009065D6" w:rsidP="009065D6">
      <w:pPr>
        <w:rPr>
          <w:rFonts w:ascii="Verdana" w:hAnsi="Verdana"/>
          <w:sz w:val="20"/>
          <w:szCs w:val="20"/>
        </w:rPr>
      </w:pPr>
    </w:p>
    <w:p w:rsidR="009065D6" w:rsidRDefault="009065D6" w:rsidP="009065D6">
      <w:pPr>
        <w:rPr>
          <w:rFonts w:ascii="Verdana" w:hAnsi="Verdana"/>
          <w:sz w:val="20"/>
          <w:szCs w:val="20"/>
        </w:rPr>
      </w:pPr>
      <w:r>
        <w:rPr>
          <w:rFonts w:ascii="Verdana" w:hAnsi="Verdana"/>
          <w:sz w:val="20"/>
          <w:szCs w:val="20"/>
        </w:rPr>
        <w:t>Lewis</w:t>
      </w:r>
    </w:p>
    <w:p w:rsidR="009065D6" w:rsidRDefault="009065D6" w:rsidP="009065D6">
      <w:pPr>
        <w:rPr>
          <w:rFonts w:ascii="Verdana" w:hAnsi="Verdana"/>
          <w:color w:val="323232"/>
          <w:sz w:val="18"/>
          <w:szCs w:val="18"/>
          <w:lang w:eastAsia="en-GB"/>
        </w:rPr>
      </w:pPr>
      <w:r>
        <w:rPr>
          <w:rFonts w:ascii="Verdana" w:hAnsi="Verdana"/>
          <w:color w:val="323232"/>
          <w:sz w:val="18"/>
          <w:szCs w:val="18"/>
          <w:lang w:eastAsia="en-GB"/>
        </w:rPr>
        <w:t>Lewis Knight</w:t>
      </w:r>
    </w:p>
    <w:p w:rsidR="009065D6" w:rsidRDefault="009065D6" w:rsidP="009065D6">
      <w:pPr>
        <w:rPr>
          <w:rFonts w:ascii="Verdana" w:hAnsi="Verdana"/>
          <w:color w:val="323232"/>
          <w:sz w:val="18"/>
          <w:szCs w:val="18"/>
          <w:lang w:val="en-US" w:eastAsia="en-GB"/>
        </w:rPr>
      </w:pPr>
      <w:r>
        <w:rPr>
          <w:rFonts w:ascii="Verdana" w:hAnsi="Verdana"/>
          <w:color w:val="323232"/>
          <w:sz w:val="18"/>
          <w:szCs w:val="18"/>
          <w:lang w:val="en-US" w:eastAsia="en-GB"/>
        </w:rPr>
        <w:t>Bicester Eco Town Project Manager</w:t>
      </w:r>
    </w:p>
    <w:p w:rsidR="009065D6" w:rsidRDefault="009065D6" w:rsidP="009065D6">
      <w:pPr>
        <w:rPr>
          <w:rFonts w:ascii="Verdana" w:hAnsi="Verdana"/>
          <w:color w:val="323232"/>
          <w:sz w:val="18"/>
          <w:szCs w:val="18"/>
          <w:lang w:eastAsia="en-GB"/>
        </w:rPr>
      </w:pPr>
    </w:p>
    <w:p w:rsidR="009065D6" w:rsidRDefault="009065D6" w:rsidP="009065D6">
      <w:pPr>
        <w:rPr>
          <w:rFonts w:ascii="Verdana" w:hAnsi="Verdana"/>
          <w:color w:val="323232"/>
          <w:sz w:val="18"/>
          <w:szCs w:val="18"/>
          <w:lang w:eastAsia="en-GB"/>
        </w:rPr>
      </w:pPr>
      <w:r>
        <w:rPr>
          <w:rFonts w:ascii="Verdana" w:hAnsi="Verdana"/>
          <w:color w:val="323232"/>
          <w:sz w:val="18"/>
          <w:szCs w:val="18"/>
          <w:lang w:eastAsia="en-GB"/>
        </w:rPr>
        <w:t>T: 07834196851</w:t>
      </w:r>
    </w:p>
    <w:p w:rsidR="009065D6" w:rsidRDefault="009065D6" w:rsidP="009065D6">
      <w:pPr>
        <w:rPr>
          <w:rFonts w:ascii="Verdana" w:hAnsi="Verdana"/>
          <w:color w:val="323232"/>
          <w:sz w:val="18"/>
          <w:szCs w:val="18"/>
          <w:lang w:eastAsia="en-GB"/>
        </w:rPr>
      </w:pPr>
      <w:proofErr w:type="spellStart"/>
      <w:r>
        <w:rPr>
          <w:rFonts w:ascii="Verdana" w:hAnsi="Verdana"/>
          <w:color w:val="323232"/>
          <w:sz w:val="18"/>
          <w:szCs w:val="18"/>
          <w:lang w:eastAsia="en-GB"/>
        </w:rPr>
        <w:t>BedZED</w:t>
      </w:r>
      <w:proofErr w:type="spellEnd"/>
      <w:r>
        <w:rPr>
          <w:rFonts w:ascii="Verdana" w:hAnsi="Verdana"/>
          <w:color w:val="323232"/>
          <w:sz w:val="18"/>
          <w:szCs w:val="18"/>
          <w:lang w:eastAsia="en-GB"/>
        </w:rPr>
        <w:t> Centre, 24 Helios Road, Wallington, London, SM6 7BZ, UK</w:t>
      </w:r>
    </w:p>
    <w:p w:rsidR="009065D6" w:rsidRDefault="009065D6" w:rsidP="009065D6">
      <w:pPr>
        <w:rPr>
          <w:rFonts w:ascii="Verdana" w:hAnsi="Verdana"/>
          <w:color w:val="323232"/>
          <w:sz w:val="18"/>
          <w:szCs w:val="18"/>
          <w:lang w:val="en-US" w:eastAsia="en-GB"/>
        </w:rPr>
      </w:pPr>
      <w:r>
        <w:rPr>
          <w:rFonts w:ascii="Verdana" w:hAnsi="Verdana"/>
          <w:color w:val="323232"/>
          <w:sz w:val="18"/>
          <w:szCs w:val="18"/>
          <w:lang w:val="en-US" w:eastAsia="en-GB"/>
        </w:rPr>
        <w:t>@</w:t>
      </w:r>
      <w:proofErr w:type="spellStart"/>
      <w:r>
        <w:rPr>
          <w:rFonts w:ascii="Verdana" w:hAnsi="Verdana"/>
          <w:color w:val="323232"/>
          <w:sz w:val="18"/>
          <w:szCs w:val="18"/>
          <w:lang w:val="en-US" w:eastAsia="en-GB"/>
        </w:rPr>
        <w:t>lewisknight</w:t>
      </w:r>
      <w:proofErr w:type="spellEnd"/>
      <w:r>
        <w:rPr>
          <w:rFonts w:ascii="Verdana" w:hAnsi="Verdana"/>
          <w:color w:val="323232"/>
          <w:sz w:val="18"/>
          <w:szCs w:val="18"/>
          <w:lang w:val="en-US" w:eastAsia="en-GB"/>
        </w:rPr>
        <w:t xml:space="preserve"> @</w:t>
      </w:r>
      <w:proofErr w:type="spellStart"/>
      <w:r>
        <w:rPr>
          <w:rFonts w:ascii="Verdana" w:hAnsi="Verdana"/>
          <w:color w:val="323232"/>
          <w:sz w:val="18"/>
          <w:szCs w:val="18"/>
          <w:lang w:val="en-US" w:eastAsia="en-GB"/>
        </w:rPr>
        <w:t>BioregionalOxon</w:t>
      </w:r>
      <w:proofErr w:type="spellEnd"/>
    </w:p>
    <w:p w:rsidR="009065D6" w:rsidRDefault="009065D6" w:rsidP="009065D6">
      <w:pPr>
        <w:rPr>
          <w:rFonts w:ascii="Verdana" w:hAnsi="Verdana"/>
          <w:color w:val="323232"/>
          <w:sz w:val="18"/>
          <w:szCs w:val="18"/>
          <w:lang w:val="en-US" w:eastAsia="en-GB"/>
        </w:rPr>
      </w:pPr>
    </w:p>
    <w:p w:rsidR="009065D6" w:rsidRDefault="009065D6" w:rsidP="009065D6">
      <w:pPr>
        <w:rPr>
          <w:rFonts w:ascii="Verdana" w:hAnsi="Verdana"/>
          <w:b/>
          <w:bCs/>
          <w:color w:val="323232"/>
          <w:sz w:val="18"/>
          <w:szCs w:val="18"/>
          <w:lang w:val="en-US" w:eastAsia="en-GB"/>
        </w:rPr>
      </w:pPr>
      <w:r>
        <w:rPr>
          <w:rFonts w:ascii="Verdana" w:hAnsi="Verdana"/>
          <w:b/>
          <w:bCs/>
          <w:color w:val="323232"/>
          <w:sz w:val="18"/>
          <w:szCs w:val="18"/>
          <w:lang w:val="en-US" w:eastAsia="en-GB"/>
        </w:rPr>
        <w:t xml:space="preserve">Bioregional </w:t>
      </w:r>
    </w:p>
    <w:p w:rsidR="009065D6" w:rsidRDefault="009065D6" w:rsidP="009065D6">
      <w:pPr>
        <w:rPr>
          <w:rFonts w:ascii="Verdana" w:hAnsi="Verdana"/>
          <w:b/>
          <w:bCs/>
          <w:color w:val="323232"/>
          <w:sz w:val="18"/>
          <w:szCs w:val="18"/>
          <w:lang w:eastAsia="en-GB"/>
        </w:rPr>
      </w:pPr>
      <w:r>
        <w:rPr>
          <w:rFonts w:ascii="Verdana" w:hAnsi="Verdana"/>
          <w:color w:val="323232"/>
          <w:sz w:val="18"/>
          <w:szCs w:val="18"/>
          <w:lang w:eastAsia="en-GB"/>
        </w:rPr>
        <w:t>Championing a better way to live</w:t>
      </w:r>
    </w:p>
    <w:p w:rsidR="009065D6" w:rsidRDefault="009065D6" w:rsidP="009065D6">
      <w:pPr>
        <w:rPr>
          <w:rFonts w:ascii="Verdana" w:hAnsi="Verdana"/>
          <w:color w:val="00A0E6"/>
          <w:sz w:val="18"/>
          <w:szCs w:val="18"/>
          <w:u w:val="single"/>
          <w:lang w:eastAsia="en-GB"/>
        </w:rPr>
      </w:pPr>
      <w:hyperlink r:id="rId5" w:history="1">
        <w:r>
          <w:rPr>
            <w:rStyle w:val="Hyperlink"/>
            <w:rFonts w:ascii="Verdana" w:hAnsi="Verdana"/>
            <w:color w:val="00A0E6"/>
            <w:sz w:val="18"/>
            <w:szCs w:val="18"/>
            <w:lang w:eastAsia="en-GB"/>
          </w:rPr>
          <w:t>www.bioregional.com</w:t>
        </w:r>
      </w:hyperlink>
    </w:p>
    <w:p w:rsidR="00965C8D" w:rsidRDefault="00965C8D"/>
    <w:sectPr w:rsidR="00965C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D6"/>
    <w:rsid w:val="009065D6"/>
    <w:rsid w:val="00965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65D6"/>
    <w:rPr>
      <w:color w:val="0563C1"/>
      <w:u w:val="single"/>
    </w:rPr>
  </w:style>
  <w:style w:type="paragraph" w:styleId="ListParagraph">
    <w:name w:val="List Paragraph"/>
    <w:basedOn w:val="Normal"/>
    <w:uiPriority w:val="34"/>
    <w:qFormat/>
    <w:rsid w:val="009065D6"/>
    <w:pPr>
      <w:spacing w:after="160" w:line="252" w:lineRule="auto"/>
      <w:ind w:left="720"/>
      <w:contextualSpacing/>
    </w:pPr>
    <w:rPr>
      <w:rFonts w:ascii="Verdana" w:hAnsi="Verdana"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65D6"/>
    <w:rPr>
      <w:color w:val="0563C1"/>
      <w:u w:val="single"/>
    </w:rPr>
  </w:style>
  <w:style w:type="paragraph" w:styleId="ListParagraph">
    <w:name w:val="List Paragraph"/>
    <w:basedOn w:val="Normal"/>
    <w:uiPriority w:val="34"/>
    <w:qFormat/>
    <w:rsid w:val="009065D6"/>
    <w:pPr>
      <w:spacing w:after="160" w:line="252" w:lineRule="auto"/>
      <w:ind w:left="720"/>
      <w:contextualSpacing/>
    </w:pPr>
    <w:rPr>
      <w:rFonts w:ascii="Verdana" w:hAnsi="Verdana"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8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oregion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1535</Characters>
  <Application>Microsoft Office Word</Application>
  <DocSecurity>0</DocSecurity>
  <Lines>12</Lines>
  <Paragraphs>3</Paragraphs>
  <ScaleCrop>false</ScaleCrop>
  <Company>Cherwell District Council</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2016-05-10T11:21:00Z</dcterms:created>
  <dcterms:modified xsi:type="dcterms:W3CDTF">2016-05-10T11:23:00Z</dcterms:modified>
</cp:coreProperties>
</file>