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53" w:rsidRDefault="00DD3E53" w:rsidP="00DD3E5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04 January 2016 11:31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15/01540/F</w:t>
      </w:r>
      <w:bookmarkEnd w:id="0"/>
    </w:p>
    <w:p w:rsidR="00DD3E53" w:rsidRDefault="00DD3E53" w:rsidP="00DD3E53">
      <w:pPr>
        <w:rPr>
          <w:rFonts w:ascii="Times New Roman" w:hAnsi="Times New Roman" w:cs="Times New Roman"/>
          <w:sz w:val="24"/>
          <w:szCs w:val="24"/>
        </w:rPr>
      </w:pPr>
    </w:p>
    <w:p w:rsidR="00DD3E53" w:rsidRDefault="00DD3E53" w:rsidP="00DD3E53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DD3E53" w:rsidRDefault="00DD3E53" w:rsidP="00DD3E53">
      <w:pPr>
        <w:pStyle w:val="NormalWeb"/>
      </w:pPr>
      <w:r>
        <w:rPr>
          <w:rFonts w:ascii="Verdana" w:hAnsi="Verdana"/>
          <w:sz w:val="20"/>
          <w:szCs w:val="20"/>
        </w:rPr>
        <w:t>Comments were submitted at 11:30 AM on 04 Jan 2016 from Mr Nigel Randall.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DD3E53" w:rsidTr="00DD3E53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DD3E53" w:rsidTr="00DD3E53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 Georges Catholic Church Round Close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Oxfordshire </w:t>
            </w:r>
          </w:p>
        </w:tc>
      </w:tr>
      <w:tr w:rsidR="00DD3E53" w:rsidTr="00DD3E53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Demolition of existing chapel and erection of 4 no. dwellings </w:t>
            </w:r>
          </w:p>
        </w:tc>
      </w:tr>
      <w:tr w:rsidR="00DD3E53" w:rsidTr="00DD3E53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Emily Shaw </w:t>
            </w:r>
          </w:p>
        </w:tc>
      </w:tr>
      <w:tr w:rsidR="00DD3E53" w:rsidTr="00DD3E53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DD3E53" w:rsidRDefault="00DD3E53" w:rsidP="00DD3E53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DD3E53" w:rsidTr="00DD3E53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DD3E53" w:rsidTr="00DD3E53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 Nigel Randall</w:t>
            </w:r>
          </w:p>
        </w:tc>
      </w:tr>
      <w:tr w:rsidR="00DD3E53" w:rsidTr="00DD3E53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Oak Tree Cottage Berry Hill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OX17 3HF</w:t>
            </w:r>
          </w:p>
        </w:tc>
      </w:tr>
    </w:tbl>
    <w:p w:rsidR="00DD3E53" w:rsidRDefault="00DD3E53" w:rsidP="00DD3E53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5751"/>
      </w:tblGrid>
      <w:tr w:rsidR="00DD3E53" w:rsidTr="00DD3E53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DD3E53" w:rsidTr="00DD3E53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Councillor</w:t>
            </w:r>
          </w:p>
        </w:tc>
      </w:tr>
      <w:tr w:rsidR="00DD3E53" w:rsidTr="00DD3E53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DD3E53" w:rsidTr="00DD3E53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3E53" w:rsidTr="00DD3E53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3E53" w:rsidRDefault="00DD3E5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The final sentence in my previously submitted comments should obviously read: This area can gridlock at times, and any increase in on-road parking should not be tolerated.</w:t>
            </w:r>
          </w:p>
        </w:tc>
      </w:tr>
    </w:tbl>
    <w:p w:rsidR="00DD3E53" w:rsidRDefault="00DD3E53" w:rsidP="00DD3E53"/>
    <w:p w:rsidR="008F68A7" w:rsidRPr="00DD3E53" w:rsidRDefault="008F68A7" w:rsidP="00DD3E53"/>
    <w:sectPr w:rsidR="008F68A7" w:rsidRPr="00DD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10D5"/>
    <w:multiLevelType w:val="hybridMultilevel"/>
    <w:tmpl w:val="E494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D3C0E"/>
    <w:multiLevelType w:val="hybridMultilevel"/>
    <w:tmpl w:val="44FA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B"/>
    <w:rsid w:val="0013575C"/>
    <w:rsid w:val="001948B1"/>
    <w:rsid w:val="00287431"/>
    <w:rsid w:val="00421FFD"/>
    <w:rsid w:val="0043017B"/>
    <w:rsid w:val="004425E0"/>
    <w:rsid w:val="004C6158"/>
    <w:rsid w:val="005128E0"/>
    <w:rsid w:val="00620331"/>
    <w:rsid w:val="00665959"/>
    <w:rsid w:val="006A6699"/>
    <w:rsid w:val="0070787B"/>
    <w:rsid w:val="008C507A"/>
    <w:rsid w:val="008F5E40"/>
    <w:rsid w:val="008F68A7"/>
    <w:rsid w:val="00AE071B"/>
    <w:rsid w:val="00CC37C7"/>
    <w:rsid w:val="00CE781D"/>
    <w:rsid w:val="00D52000"/>
    <w:rsid w:val="00DD3E53"/>
    <w:rsid w:val="00F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5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0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5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0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ess.cherwell.gov.uk/online-applications/centralDistribution.do?caseType=Application&amp;keyVal=NTBXRYEM0L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blicaccess@cherwell-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Ballinger</dc:creator>
  <cp:lastModifiedBy>Andrew Wynne</cp:lastModifiedBy>
  <cp:revision>2</cp:revision>
  <dcterms:created xsi:type="dcterms:W3CDTF">2016-01-05T16:52:00Z</dcterms:created>
  <dcterms:modified xsi:type="dcterms:W3CDTF">2016-01-05T16:52:00Z</dcterms:modified>
</cp:coreProperties>
</file>