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17" w:rsidRDefault="00651A17" w:rsidP="00651A17">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Peter Monk</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04 October 2017 17:31</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w:t>
      </w:r>
      <w:bookmarkStart w:id="0" w:name="_GoBack"/>
      <w:r>
        <w:rPr>
          <w:rFonts w:ascii="Tahoma" w:eastAsia="Times New Roman" w:hAnsi="Tahoma" w:cs="Tahoma"/>
          <w:sz w:val="20"/>
          <w:szCs w:val="20"/>
          <w:lang w:val="en-US"/>
        </w:rPr>
        <w:t xml:space="preserve">16/00472/OUT </w:t>
      </w:r>
      <w:bookmarkEnd w:id="0"/>
    </w:p>
    <w:p w:rsidR="00651A17" w:rsidRDefault="00651A17" w:rsidP="00651A17"/>
    <w:p w:rsidR="00651A17" w:rsidRDefault="00651A17" w:rsidP="00651A17">
      <w:pPr>
        <w:rPr>
          <w:rFonts w:ascii="Arial" w:hAnsi="Arial" w:cs="Arial"/>
        </w:rPr>
      </w:pPr>
      <w:proofErr w:type="gramStart"/>
      <w:r>
        <w:rPr>
          <w:rFonts w:ascii="Arial" w:hAnsi="Arial" w:cs="Arial"/>
        </w:rPr>
        <w:t>For attention Linda Griffiths.</w:t>
      </w:r>
      <w:proofErr w:type="gramEnd"/>
    </w:p>
    <w:p w:rsidR="00651A17" w:rsidRDefault="00651A17" w:rsidP="00651A17">
      <w:pPr>
        <w:rPr>
          <w:rFonts w:ascii="Arial" w:hAnsi="Arial" w:cs="Arial"/>
        </w:rPr>
      </w:pPr>
    </w:p>
    <w:p w:rsidR="00651A17" w:rsidRDefault="00651A17" w:rsidP="00651A17">
      <w:pPr>
        <w:rPr>
          <w:rFonts w:ascii="Arial" w:hAnsi="Arial" w:cs="Arial"/>
        </w:rPr>
      </w:pPr>
      <w:r>
        <w:rPr>
          <w:rFonts w:ascii="Arial" w:hAnsi="Arial" w:cs="Arial"/>
        </w:rPr>
        <w:t xml:space="preserve">I refer to the Civic Society's comments on this proposal (dated 5 September 2017) and wish to amplify the remarks in </w:t>
      </w:r>
      <w:smartTag w:uri="urn:schemas-microsoft-com:office:smarttags" w:element="place">
        <w:r>
          <w:rPr>
            <w:rFonts w:ascii="Arial" w:hAnsi="Arial" w:cs="Arial"/>
          </w:rPr>
          <w:t>Para</w:t>
        </w:r>
      </w:smartTag>
      <w:r>
        <w:rPr>
          <w:rFonts w:ascii="Arial" w:hAnsi="Arial" w:cs="Arial"/>
        </w:rPr>
        <w:t xml:space="preserve"> 4 of that </w:t>
      </w:r>
      <w:proofErr w:type="gramStart"/>
      <w:r>
        <w:rPr>
          <w:rFonts w:ascii="Arial" w:hAnsi="Arial" w:cs="Arial"/>
        </w:rPr>
        <w:t>communication :</w:t>
      </w:r>
      <w:proofErr w:type="gramEnd"/>
      <w:r>
        <w:rPr>
          <w:rFonts w:ascii="Arial" w:hAnsi="Arial" w:cs="Arial"/>
        </w:rPr>
        <w:t>-</w:t>
      </w:r>
    </w:p>
    <w:p w:rsidR="00651A17" w:rsidRDefault="00651A17" w:rsidP="00651A17">
      <w:pPr>
        <w:rPr>
          <w:rFonts w:ascii="Arial" w:hAnsi="Arial" w:cs="Arial"/>
        </w:rPr>
      </w:pPr>
    </w:p>
    <w:p w:rsidR="00651A17" w:rsidRDefault="00651A17" w:rsidP="00651A17">
      <w:pPr>
        <w:rPr>
          <w:rFonts w:ascii="Arial" w:hAnsi="Arial" w:cs="Arial"/>
        </w:rPr>
      </w:pPr>
      <w:r>
        <w:rPr>
          <w:rFonts w:ascii="Arial" w:hAnsi="Arial" w:cs="Arial"/>
        </w:rPr>
        <w:t xml:space="preserve">As the South-to-East Link Road now appears amongst the infrastructure projects for the Banbury area in the County Council's </w:t>
      </w:r>
      <w:proofErr w:type="spellStart"/>
      <w:r>
        <w:rPr>
          <w:rFonts w:ascii="Arial" w:hAnsi="Arial" w:cs="Arial"/>
        </w:rPr>
        <w:t>OxIS</w:t>
      </w:r>
      <w:proofErr w:type="spellEnd"/>
      <w:r>
        <w:rPr>
          <w:rFonts w:ascii="Arial" w:hAnsi="Arial" w:cs="Arial"/>
        </w:rPr>
        <w:t xml:space="preserve"> consultation, it would be short-sighted (to say the least) not to recognise the possible future use of the road through this site, as hinted in our earlier remarks, and therefore to seek a design and alignment having regard to the possible future function and traffic usage. </w:t>
      </w:r>
    </w:p>
    <w:p w:rsidR="00651A17" w:rsidRDefault="00651A17" w:rsidP="00651A17">
      <w:pPr>
        <w:rPr>
          <w:rFonts w:ascii="Arial" w:hAnsi="Arial" w:cs="Arial"/>
        </w:rPr>
      </w:pPr>
      <w:r>
        <w:rPr>
          <w:rFonts w:ascii="Arial" w:hAnsi="Arial" w:cs="Arial"/>
        </w:rPr>
        <w:t>Any consideration of the extent of adoption should similarly have regard to this and also, if future adverse effects on residents are to be avoided (assuming the Council is minded to grant Planning Permission for residential use on this site), then the alignment width and specification of the road should be appropriate for probable use by 'through' vehicular traffic.</w:t>
      </w:r>
    </w:p>
    <w:p w:rsidR="00651A17" w:rsidRDefault="00651A17" w:rsidP="00651A17">
      <w:pPr>
        <w:rPr>
          <w:rFonts w:ascii="Arial" w:hAnsi="Arial" w:cs="Arial"/>
        </w:rPr>
      </w:pPr>
    </w:p>
    <w:p w:rsidR="00651A17" w:rsidRDefault="00651A17" w:rsidP="00651A17">
      <w:pPr>
        <w:rPr>
          <w:rFonts w:ascii="Arial" w:hAnsi="Arial" w:cs="Arial"/>
        </w:rPr>
      </w:pPr>
      <w:r>
        <w:rPr>
          <w:rFonts w:ascii="Arial" w:hAnsi="Arial" w:cs="Arial"/>
        </w:rPr>
        <w:t>This, combined with the previous observations should be regarded as an 'objection'</w:t>
      </w:r>
    </w:p>
    <w:p w:rsidR="00651A17" w:rsidRDefault="00651A17" w:rsidP="00651A17">
      <w:pPr>
        <w:rPr>
          <w:rFonts w:ascii="Arial" w:hAnsi="Arial" w:cs="Arial"/>
        </w:rPr>
      </w:pPr>
    </w:p>
    <w:p w:rsidR="00651A17" w:rsidRDefault="00651A17" w:rsidP="00651A17">
      <w:pPr>
        <w:rPr>
          <w:rFonts w:ascii="Arial" w:hAnsi="Arial" w:cs="Arial"/>
        </w:rPr>
      </w:pPr>
      <w:r>
        <w:rPr>
          <w:rFonts w:ascii="Arial" w:hAnsi="Arial" w:cs="Arial"/>
        </w:rPr>
        <w:t>Peter Monk</w:t>
      </w:r>
    </w:p>
    <w:p w:rsidR="00651A17" w:rsidRDefault="00651A17" w:rsidP="00651A17">
      <w:pPr>
        <w:rPr>
          <w:rFonts w:ascii="Arial" w:hAnsi="Arial" w:cs="Arial"/>
        </w:rPr>
      </w:pPr>
      <w:proofErr w:type="gramStart"/>
      <w:r>
        <w:rPr>
          <w:rFonts w:ascii="Arial" w:hAnsi="Arial" w:cs="Arial"/>
        </w:rPr>
        <w:t>Chairman, Banbury Civic Society.</w:t>
      </w:r>
      <w:proofErr w:type="gramEnd"/>
    </w:p>
    <w:p w:rsidR="00EB5830" w:rsidRDefault="00EB5830"/>
    <w:sectPr w:rsidR="00EB5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17"/>
    <w:rsid w:val="00651A17"/>
    <w:rsid w:val="00EB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1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Cherwell District Council</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2017-10-05T11:52:00Z</dcterms:created>
  <dcterms:modified xsi:type="dcterms:W3CDTF">2017-10-05T11:52:00Z</dcterms:modified>
</cp:coreProperties>
</file>