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4A6A0D">
        <w:rPr>
          <w:rFonts w:ascii="Arial" w:hAnsi="Arial" w:cs="Arial"/>
          <w:b/>
          <w:sz w:val="22"/>
          <w:szCs w:val="22"/>
        </w:rPr>
        <w:t>16/01594/F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7250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Name</w:t>
      </w:r>
      <w:r w:rsidR="00966934" w:rsidRPr="00873F77">
        <w:rPr>
          <w:rFonts w:ascii="Arial" w:hAnsi="Arial" w:cs="Arial"/>
          <w:b/>
          <w:sz w:val="22"/>
          <w:szCs w:val="22"/>
        </w:rPr>
        <w:t>:</w:t>
      </w:r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4A6A0D">
        <w:rPr>
          <w:rFonts w:ascii="Arial" w:hAnsi="Arial" w:cs="Arial"/>
          <w:b/>
          <w:sz w:val="22"/>
          <w:szCs w:val="22"/>
        </w:rPr>
        <w:t xml:space="preserve">OS Parcel 9507 South </w:t>
      </w:r>
      <w:proofErr w:type="gramStart"/>
      <w:r w:rsidR="004A6A0D">
        <w:rPr>
          <w:rFonts w:ascii="Arial" w:hAnsi="Arial" w:cs="Arial"/>
          <w:b/>
          <w:sz w:val="22"/>
          <w:szCs w:val="22"/>
        </w:rPr>
        <w:t>Of</w:t>
      </w:r>
      <w:proofErr w:type="gramEnd"/>
      <w:r w:rsidR="004A6A0D">
        <w:rPr>
          <w:rFonts w:ascii="Arial" w:hAnsi="Arial" w:cs="Arial"/>
          <w:b/>
          <w:sz w:val="22"/>
          <w:szCs w:val="22"/>
        </w:rPr>
        <w:t xml:space="preserve"> 26 And Adjoining </w:t>
      </w:r>
      <w:proofErr w:type="spellStart"/>
      <w:r w:rsidR="004A6A0D">
        <w:rPr>
          <w:rFonts w:ascii="Arial" w:hAnsi="Arial" w:cs="Arial"/>
          <w:b/>
          <w:sz w:val="22"/>
          <w:szCs w:val="22"/>
        </w:rPr>
        <w:t>Fewcott</w:t>
      </w:r>
      <w:proofErr w:type="spellEnd"/>
      <w:r w:rsidR="004A6A0D">
        <w:rPr>
          <w:rFonts w:ascii="Arial" w:hAnsi="Arial" w:cs="Arial"/>
          <w:b/>
          <w:sz w:val="22"/>
          <w:szCs w:val="22"/>
        </w:rPr>
        <w:t xml:space="preserve"> Road, </w:t>
      </w:r>
      <w:proofErr w:type="spellStart"/>
      <w:r w:rsidR="004A6A0D">
        <w:rPr>
          <w:rFonts w:ascii="Arial" w:hAnsi="Arial" w:cs="Arial"/>
          <w:b/>
          <w:sz w:val="22"/>
          <w:szCs w:val="22"/>
        </w:rPr>
        <w:t>Fritwell</w:t>
      </w:r>
      <w:proofErr w:type="spellEnd"/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725099" w:rsidRDefault="007250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Officer</w:t>
      </w:r>
      <w:r w:rsidR="00966934" w:rsidRPr="00873F77">
        <w:rPr>
          <w:rFonts w:ascii="Arial" w:hAnsi="Arial" w:cs="Arial"/>
          <w:b/>
          <w:sz w:val="22"/>
          <w:szCs w:val="22"/>
        </w:rPr>
        <w:t>:</w:t>
      </w:r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4A6A0D">
        <w:rPr>
          <w:rFonts w:ascii="Arial" w:hAnsi="Arial" w:cs="Arial"/>
          <w:b/>
          <w:sz w:val="22"/>
          <w:szCs w:val="22"/>
        </w:rPr>
        <w:t>Matthew Parry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Comments:</w:t>
      </w:r>
      <w:r w:rsidR="00725099">
        <w:rPr>
          <w:rFonts w:ascii="Arial" w:hAnsi="Arial" w:cs="Arial"/>
          <w:b/>
          <w:sz w:val="22"/>
          <w:szCs w:val="22"/>
        </w:rPr>
        <w:t xml:space="preserve"> </w:t>
      </w:r>
      <w:r w:rsidR="004A6A0D">
        <w:rPr>
          <w:rFonts w:ascii="Arial" w:hAnsi="Arial" w:cs="Arial"/>
          <w:b/>
          <w:sz w:val="22"/>
          <w:szCs w:val="22"/>
        </w:rPr>
        <w:t>31.08.2016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</w:t>
      </w:r>
      <w:r w:rsidR="004A6A0D">
        <w:rPr>
          <w:rFonts w:ascii="Arial" w:hAnsi="Arial" w:cs="Arial"/>
          <w:b/>
          <w:sz w:val="22"/>
          <w:szCs w:val="22"/>
        </w:rPr>
        <w:t>Amy Howells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3971B3" w:rsidRDefault="003971B3">
      <w:pPr>
        <w:rPr>
          <w:rFonts w:ascii="Arial" w:hAnsi="Arial" w:cs="Arial"/>
          <w:sz w:val="22"/>
          <w:szCs w:val="22"/>
        </w:rPr>
      </w:pPr>
    </w:p>
    <w:p w:rsidR="00966934" w:rsidRDefault="00680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is for 34 units, the applicant has detailed the correct amount of affordable units (12). However, </w:t>
      </w:r>
      <w:r w:rsidR="000744C0">
        <w:rPr>
          <w:rFonts w:ascii="Arial" w:hAnsi="Arial" w:cs="Arial"/>
        </w:rPr>
        <w:t>I</w:t>
      </w:r>
      <w:r w:rsidR="004A6A0D">
        <w:rPr>
          <w:rFonts w:ascii="Arial" w:hAnsi="Arial" w:cs="Arial"/>
        </w:rPr>
        <w:t xml:space="preserve"> have significant concerns</w:t>
      </w:r>
      <w:r w:rsidR="000744C0">
        <w:rPr>
          <w:rFonts w:ascii="Arial" w:hAnsi="Arial" w:cs="Arial"/>
        </w:rPr>
        <w:t xml:space="preserve"> over the layout of this site and the distri</w:t>
      </w:r>
      <w:r w:rsidR="009D01D3">
        <w:rPr>
          <w:rFonts w:ascii="Arial" w:hAnsi="Arial" w:cs="Arial"/>
        </w:rPr>
        <w:t xml:space="preserve">bution of the affordable units. </w:t>
      </w:r>
    </w:p>
    <w:p w:rsidR="00B95C0E" w:rsidRDefault="00B95C0E">
      <w:pPr>
        <w:rPr>
          <w:rFonts w:ascii="Arial" w:hAnsi="Arial" w:cs="Arial"/>
        </w:rPr>
      </w:pPr>
    </w:p>
    <w:p w:rsidR="004A6A0D" w:rsidRDefault="00B95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concerns over how the tenure split on this scheme would operate successfully given the current layout.  </w:t>
      </w:r>
      <w:bookmarkStart w:id="0" w:name="_GoBack"/>
      <w:bookmarkEnd w:id="0"/>
    </w:p>
    <w:p w:rsidR="00B95C0E" w:rsidRDefault="00B95C0E">
      <w:pPr>
        <w:rPr>
          <w:rFonts w:ascii="Arial" w:hAnsi="Arial" w:cs="Arial"/>
        </w:rPr>
      </w:pPr>
    </w:p>
    <w:p w:rsidR="000744C0" w:rsidRDefault="000744C0">
      <w:pPr>
        <w:rPr>
          <w:rFonts w:ascii="Arial" w:hAnsi="Arial" w:cs="Arial"/>
        </w:rPr>
      </w:pPr>
      <w:r>
        <w:rPr>
          <w:rFonts w:ascii="Arial" w:hAnsi="Arial" w:cs="Arial"/>
        </w:rPr>
        <w:t>The applicant has detailed the correct amount of affordable housing and the correct tenure split</w:t>
      </w:r>
      <w:r w:rsidR="00B95C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However, there are too many 3 bed properties, so the mix should be as follows: </w:t>
      </w:r>
    </w:p>
    <w:p w:rsidR="000744C0" w:rsidRDefault="000744C0">
      <w:pPr>
        <w:rPr>
          <w:rFonts w:ascii="Arial" w:hAnsi="Arial" w:cs="Arial"/>
        </w:rPr>
      </w:pPr>
    </w:p>
    <w:p w:rsidR="004A6A0D" w:rsidRPr="004A6A0D" w:rsidRDefault="004A6A0D">
      <w:pPr>
        <w:rPr>
          <w:rFonts w:ascii="Arial" w:hAnsi="Arial" w:cs="Arial"/>
          <w:b/>
        </w:rPr>
      </w:pPr>
      <w:r w:rsidRPr="004A6A0D">
        <w:rPr>
          <w:rFonts w:ascii="Arial" w:hAnsi="Arial" w:cs="Arial"/>
          <w:b/>
        </w:rPr>
        <w:t>Rented</w:t>
      </w:r>
    </w:p>
    <w:p w:rsidR="004A6A0D" w:rsidRDefault="008E4FD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2DB8">
        <w:rPr>
          <w:rFonts w:ascii="Arial" w:hAnsi="Arial" w:cs="Arial"/>
        </w:rPr>
        <w:t>x1b2pH</w:t>
      </w:r>
    </w:p>
    <w:p w:rsidR="001E2DB8" w:rsidRDefault="008E4FD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2DB8">
        <w:rPr>
          <w:rFonts w:ascii="Arial" w:hAnsi="Arial" w:cs="Arial"/>
        </w:rPr>
        <w:t>x2b4pH</w:t>
      </w:r>
    </w:p>
    <w:p w:rsidR="001E2DB8" w:rsidRDefault="008E4FD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2DB8">
        <w:rPr>
          <w:rFonts w:ascii="Arial" w:hAnsi="Arial" w:cs="Arial"/>
        </w:rPr>
        <w:t>x3b6pH</w:t>
      </w:r>
    </w:p>
    <w:p w:rsidR="000744C0" w:rsidRDefault="000744C0">
      <w:pPr>
        <w:rPr>
          <w:rFonts w:ascii="Arial" w:hAnsi="Arial" w:cs="Arial"/>
        </w:rPr>
      </w:pPr>
    </w:p>
    <w:p w:rsidR="000744C0" w:rsidRDefault="004A6A0D">
      <w:pPr>
        <w:rPr>
          <w:rFonts w:ascii="Arial" w:hAnsi="Arial" w:cs="Arial"/>
          <w:b/>
        </w:rPr>
      </w:pPr>
      <w:r w:rsidRPr="004A6A0D">
        <w:rPr>
          <w:rFonts w:ascii="Arial" w:hAnsi="Arial" w:cs="Arial"/>
          <w:b/>
        </w:rPr>
        <w:t>Shared Ownership</w:t>
      </w:r>
      <w:r w:rsidR="006805DC">
        <w:rPr>
          <w:rFonts w:ascii="Arial" w:hAnsi="Arial" w:cs="Arial"/>
          <w:b/>
        </w:rPr>
        <w:t xml:space="preserve"> </w:t>
      </w:r>
    </w:p>
    <w:p w:rsidR="004A6A0D" w:rsidRDefault="001E2DB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2DB8">
        <w:rPr>
          <w:rFonts w:ascii="Arial" w:hAnsi="Arial" w:cs="Arial"/>
        </w:rPr>
        <w:t>x2b</w:t>
      </w:r>
      <w:r>
        <w:rPr>
          <w:rFonts w:ascii="Arial" w:hAnsi="Arial" w:cs="Arial"/>
        </w:rPr>
        <w:t>4p</w:t>
      </w:r>
      <w:r w:rsidRPr="001E2DB8">
        <w:rPr>
          <w:rFonts w:ascii="Arial" w:hAnsi="Arial" w:cs="Arial"/>
        </w:rPr>
        <w:t>H</w:t>
      </w:r>
      <w:r w:rsidR="004A6A0D" w:rsidRPr="001E2DB8">
        <w:rPr>
          <w:rFonts w:ascii="Arial" w:hAnsi="Arial" w:cs="Arial"/>
        </w:rPr>
        <w:t xml:space="preserve"> </w:t>
      </w:r>
    </w:p>
    <w:p w:rsidR="008E4FDE" w:rsidRPr="001E2DB8" w:rsidRDefault="008E4FDE">
      <w:pPr>
        <w:rPr>
          <w:rFonts w:ascii="Arial" w:hAnsi="Arial" w:cs="Arial"/>
        </w:rPr>
      </w:pPr>
      <w:r>
        <w:rPr>
          <w:rFonts w:ascii="Arial" w:hAnsi="Arial" w:cs="Arial"/>
        </w:rPr>
        <w:t>1x3b6pH</w:t>
      </w:r>
    </w:p>
    <w:p w:rsidR="004A6A0D" w:rsidRDefault="004A6A0D">
      <w:pPr>
        <w:rPr>
          <w:rFonts w:ascii="Arial" w:hAnsi="Arial" w:cs="Arial"/>
        </w:rPr>
      </w:pPr>
    </w:p>
    <w:p w:rsidR="006805DC" w:rsidRDefault="006805DC" w:rsidP="006805DC">
      <w:pPr>
        <w:rPr>
          <w:rFonts w:ascii="Arial" w:hAnsi="Arial" w:cs="Arial"/>
        </w:rPr>
      </w:pPr>
      <w:r w:rsidRPr="006805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12 </w:t>
      </w:r>
      <w:r w:rsidRPr="006805DC">
        <w:rPr>
          <w:rFonts w:ascii="Arial" w:hAnsi="Arial" w:cs="Arial"/>
        </w:rPr>
        <w:t xml:space="preserve">affordable units should be built to the HCA’s design and quality standards and specifically to meet the HQI requirements. </w:t>
      </w:r>
    </w:p>
    <w:p w:rsidR="006805DC" w:rsidRDefault="006805DC" w:rsidP="006805DC">
      <w:pPr>
        <w:rPr>
          <w:rFonts w:ascii="Arial" w:hAnsi="Arial" w:cs="Arial"/>
        </w:rPr>
      </w:pPr>
    </w:p>
    <w:p w:rsidR="006805DC" w:rsidRPr="006805DC" w:rsidRDefault="006805DC" w:rsidP="006805DC">
      <w:pPr>
        <w:rPr>
          <w:rFonts w:ascii="Arial" w:hAnsi="Arial" w:cs="Arial"/>
        </w:rPr>
      </w:pPr>
      <w:r w:rsidRPr="006805DC">
        <w:rPr>
          <w:rFonts w:ascii="Arial" w:hAnsi="Arial" w:cs="Arial"/>
        </w:rPr>
        <w:t>50% of the rented units need to meet Building Regulations Requirement M4 (2) Category 2: accessible and adaptable dwellings</w:t>
      </w:r>
    </w:p>
    <w:p w:rsidR="006805DC" w:rsidRPr="006805DC" w:rsidRDefault="006805DC" w:rsidP="006805DC">
      <w:pPr>
        <w:rPr>
          <w:rFonts w:ascii="Arial" w:hAnsi="Arial" w:cs="Arial"/>
        </w:rPr>
      </w:pPr>
    </w:p>
    <w:p w:rsidR="006805DC" w:rsidRPr="006805DC" w:rsidRDefault="006805DC" w:rsidP="006805DC">
      <w:pPr>
        <w:rPr>
          <w:rFonts w:ascii="Arial" w:hAnsi="Arial" w:cs="Arial"/>
        </w:rPr>
      </w:pPr>
      <w:r w:rsidRPr="006805DC">
        <w:rPr>
          <w:rFonts w:ascii="Arial" w:hAnsi="Arial" w:cs="Arial"/>
        </w:rPr>
        <w:t xml:space="preserve">The Registered Provider which takes on the affordable housing should be discussed and agreed with the Council. </w:t>
      </w: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66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744A7">
      <w:rPr>
        <w:rFonts w:ascii="Arial" w:hAnsi="Arial" w:cs="Arial"/>
        <w:b/>
      </w:rPr>
      <w:t>Investment and Growth</w:t>
    </w:r>
    <w:r>
      <w:rPr>
        <w:rFonts w:ascii="Arial" w:hAnsi="Arial" w:cs="Arial"/>
        <w:b/>
      </w:rPr>
      <w:t xml:space="preserve"> Team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E3F45">
      <w:rPr>
        <w:rFonts w:ascii="Arial" w:hAnsi="Arial" w:cs="Arial"/>
        <w:b/>
      </w:rPr>
      <w:t>Regeneration and Housing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0744C0"/>
    <w:rsid w:val="000D68D5"/>
    <w:rsid w:val="001E2DB8"/>
    <w:rsid w:val="002744A7"/>
    <w:rsid w:val="003971B3"/>
    <w:rsid w:val="003B59DF"/>
    <w:rsid w:val="004A6A0D"/>
    <w:rsid w:val="00582037"/>
    <w:rsid w:val="00662D0C"/>
    <w:rsid w:val="006805DC"/>
    <w:rsid w:val="00725099"/>
    <w:rsid w:val="0075600A"/>
    <w:rsid w:val="008558B3"/>
    <w:rsid w:val="00873F77"/>
    <w:rsid w:val="00895F81"/>
    <w:rsid w:val="008E4FDE"/>
    <w:rsid w:val="00966934"/>
    <w:rsid w:val="009D01D3"/>
    <w:rsid w:val="00AC2713"/>
    <w:rsid w:val="00AD1F6D"/>
    <w:rsid w:val="00B26814"/>
    <w:rsid w:val="00B95C0E"/>
    <w:rsid w:val="00BE3F45"/>
    <w:rsid w:val="00C43244"/>
    <w:rsid w:val="00C5369F"/>
    <w:rsid w:val="00E3183B"/>
    <w:rsid w:val="00E60E8F"/>
    <w:rsid w:val="00EC5F1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Howells</cp:lastModifiedBy>
  <cp:revision>3</cp:revision>
  <dcterms:created xsi:type="dcterms:W3CDTF">2016-09-01T08:27:00Z</dcterms:created>
  <dcterms:modified xsi:type="dcterms:W3CDTF">2016-09-02T15:25:00Z</dcterms:modified>
</cp:coreProperties>
</file>