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Layout w:type="fixed"/>
        <w:tblCellMar>
          <w:left w:w="107" w:type="dxa"/>
          <w:right w:w="107" w:type="dxa"/>
        </w:tblCellMar>
        <w:tblLook w:val="0000" w:firstRow="0" w:lastRow="0" w:firstColumn="0" w:lastColumn="0" w:noHBand="0" w:noVBand="0"/>
      </w:tblPr>
      <w:tblGrid>
        <w:gridCol w:w="1418"/>
        <w:gridCol w:w="2126"/>
        <w:gridCol w:w="1276"/>
        <w:gridCol w:w="4819"/>
      </w:tblGrid>
      <w:tr w:rsidR="00DD7F69">
        <w:trPr>
          <w:cantSplit/>
          <w:trHeight w:hRule="exact" w:val="568"/>
        </w:trPr>
        <w:tc>
          <w:tcPr>
            <w:tcW w:w="3544" w:type="dxa"/>
            <w:gridSpan w:val="2"/>
            <w:vMerge w:val="restart"/>
            <w:tcBorders>
              <w:top w:val="nil"/>
              <w:left w:val="nil"/>
              <w:bottom w:val="nil"/>
              <w:right w:val="nil"/>
            </w:tcBorders>
          </w:tcPr>
          <w:p w:rsidR="00DD7F69" w:rsidRDefault="00C06EE2">
            <w:pPr>
              <w:tabs>
                <w:tab w:val="left" w:pos="743"/>
                <w:tab w:val="left" w:pos="2302"/>
                <w:tab w:val="left" w:pos="4570"/>
                <w:tab w:val="left" w:pos="6554"/>
                <w:tab w:val="left" w:pos="8114"/>
                <w:tab w:val="left" w:pos="8505"/>
              </w:tabs>
              <w:rPr>
                <w:rFonts w:ascii="Arial" w:hAnsi="Arial" w:cs="Arial"/>
                <w:sz w:val="16"/>
                <w:szCs w:val="16"/>
              </w:rPr>
            </w:pPr>
            <w:r>
              <w:rPr>
                <w:rFonts w:ascii="Arial" w:hAnsi="Arial" w:cs="Arial"/>
                <w:noProof/>
                <w:sz w:val="16"/>
                <w:szCs w:val="16"/>
              </w:rPr>
              <w:drawing>
                <wp:inline distT="0" distB="0" distL="0" distR="0">
                  <wp:extent cx="21050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095375"/>
                          </a:xfrm>
                          <a:prstGeom prst="rect">
                            <a:avLst/>
                          </a:prstGeom>
                          <a:noFill/>
                          <a:ln>
                            <a:noFill/>
                          </a:ln>
                        </pic:spPr>
                      </pic:pic>
                    </a:graphicData>
                  </a:graphic>
                </wp:inline>
              </w:drawing>
            </w:r>
          </w:p>
        </w:tc>
        <w:tc>
          <w:tcPr>
            <w:tcW w:w="6095" w:type="dxa"/>
            <w:gridSpan w:val="2"/>
            <w:tcBorders>
              <w:top w:val="nil"/>
              <w:left w:val="nil"/>
              <w:bottom w:val="nil"/>
              <w:right w:val="nil"/>
            </w:tcBorders>
          </w:tcPr>
          <w:p w:rsidR="00DD7F69" w:rsidRDefault="00DD7F69">
            <w:pPr>
              <w:pStyle w:val="Heading8"/>
              <w:rPr>
                <w:rFonts w:ascii="Arial" w:hAnsi="Arial" w:cs="Arial"/>
                <w:sz w:val="36"/>
                <w:szCs w:val="36"/>
              </w:rPr>
            </w:pPr>
            <w:r>
              <w:rPr>
                <w:rFonts w:ascii="Arial" w:hAnsi="Arial" w:cs="Arial"/>
                <w:sz w:val="36"/>
                <w:szCs w:val="36"/>
              </w:rPr>
              <w:t>NOTICE OF DECISION</w:t>
            </w:r>
          </w:p>
        </w:tc>
      </w:tr>
      <w:tr w:rsidR="00DD7F69">
        <w:trPr>
          <w:cantSplit/>
          <w:trHeight w:hRule="exact" w:val="1140"/>
        </w:trPr>
        <w:tc>
          <w:tcPr>
            <w:tcW w:w="3544" w:type="dxa"/>
            <w:gridSpan w:val="2"/>
            <w:vMerge/>
            <w:tcBorders>
              <w:top w:val="nil"/>
              <w:left w:val="nil"/>
              <w:bottom w:val="nil"/>
              <w:right w:val="nil"/>
            </w:tcBorders>
          </w:tcPr>
          <w:p w:rsidR="00DD7F69" w:rsidRDefault="00DD7F69">
            <w:pPr>
              <w:tabs>
                <w:tab w:val="left" w:pos="743"/>
                <w:tab w:val="left" w:pos="2302"/>
                <w:tab w:val="left" w:pos="4570"/>
                <w:tab w:val="left" w:pos="6554"/>
                <w:tab w:val="left" w:pos="8114"/>
                <w:tab w:val="left" w:pos="8505"/>
              </w:tabs>
              <w:rPr>
                <w:rFonts w:ascii="Gill Sans MT" w:hAnsi="Gill Sans MT" w:cs="Gill Sans MT"/>
                <w:sz w:val="22"/>
                <w:szCs w:val="22"/>
              </w:rPr>
            </w:pPr>
          </w:p>
        </w:tc>
        <w:tc>
          <w:tcPr>
            <w:tcW w:w="6095" w:type="dxa"/>
            <w:gridSpan w:val="2"/>
            <w:tcBorders>
              <w:top w:val="nil"/>
              <w:left w:val="nil"/>
              <w:bottom w:val="nil"/>
              <w:right w:val="nil"/>
            </w:tcBorders>
          </w:tcPr>
          <w:p w:rsidR="00DD7F69" w:rsidRDefault="00DD7F69">
            <w:pPr>
              <w:pStyle w:val="Heading2"/>
              <w:jc w:val="center"/>
              <w:rPr>
                <w:rFonts w:ascii="Arial" w:hAnsi="Arial" w:cs="Arial"/>
                <w:sz w:val="24"/>
                <w:szCs w:val="24"/>
              </w:rPr>
            </w:pPr>
            <w:r>
              <w:rPr>
                <w:rFonts w:ascii="Arial" w:hAnsi="Arial" w:cs="Arial"/>
                <w:sz w:val="24"/>
                <w:szCs w:val="24"/>
              </w:rPr>
              <w:t>TOWN AND COUNTRY PLANNING ACT 1990</w:t>
            </w:r>
          </w:p>
          <w:p w:rsidR="00DD7F69" w:rsidRDefault="00DD7F69">
            <w:pPr>
              <w:pStyle w:val="Heading2"/>
              <w:jc w:val="center"/>
              <w:rPr>
                <w:rFonts w:ascii="Arial" w:hAnsi="Arial" w:cs="Arial"/>
                <w:sz w:val="24"/>
                <w:szCs w:val="24"/>
              </w:rPr>
            </w:pPr>
            <w:r>
              <w:rPr>
                <w:rFonts w:ascii="Arial" w:hAnsi="Arial" w:cs="Arial"/>
                <w:sz w:val="24"/>
                <w:szCs w:val="24"/>
              </w:rPr>
              <w:t>(AS AMENDED)</w:t>
            </w:r>
          </w:p>
          <w:p w:rsidR="00DD7F69" w:rsidRDefault="00DD7F69">
            <w:pPr>
              <w:rPr>
                <w:rFonts w:ascii="Arial" w:hAnsi="Arial" w:cs="Arial"/>
              </w:rPr>
            </w:pPr>
          </w:p>
          <w:p w:rsidR="00DD7F69" w:rsidRDefault="00DD7F69">
            <w:pPr>
              <w:rPr>
                <w:rFonts w:ascii="Gill Sans MT" w:hAnsi="Gill Sans MT" w:cs="Gill Sans MT"/>
                <w:sz w:val="22"/>
                <w:szCs w:val="22"/>
              </w:rPr>
            </w:pPr>
          </w:p>
          <w:p w:rsidR="00DD7F69" w:rsidRDefault="00DD7F69">
            <w:pPr>
              <w:pStyle w:val="Heading1"/>
              <w:rPr>
                <w:rFonts w:ascii="Gill Sans MT" w:hAnsi="Gill Sans MT" w:cs="Gill Sans MT"/>
                <w:sz w:val="22"/>
                <w:szCs w:val="22"/>
              </w:rPr>
            </w:pPr>
          </w:p>
          <w:p w:rsidR="00DD7F69" w:rsidRDefault="00DD7F69">
            <w:pPr>
              <w:jc w:val="center"/>
              <w:rPr>
                <w:rFonts w:ascii="Gill Sans MT" w:hAnsi="Gill Sans MT" w:cs="Gill Sans MT"/>
                <w:b/>
                <w:bCs/>
                <w:smallCaps/>
                <w:sz w:val="22"/>
                <w:szCs w:val="22"/>
              </w:rPr>
            </w:pPr>
          </w:p>
          <w:p w:rsidR="00DD7F69" w:rsidRDefault="00DD7F69">
            <w:pPr>
              <w:jc w:val="center"/>
              <w:rPr>
                <w:rFonts w:ascii="Gill Sans MT" w:hAnsi="Gill Sans MT" w:cs="Gill Sans MT"/>
                <w:b/>
                <w:bCs/>
                <w:smallCaps/>
                <w:sz w:val="22"/>
                <w:szCs w:val="22"/>
              </w:rPr>
            </w:pPr>
          </w:p>
          <w:p w:rsidR="00DD7F69" w:rsidRDefault="00DD7F69">
            <w:pPr>
              <w:jc w:val="center"/>
              <w:rPr>
                <w:rFonts w:ascii="Gill Sans MT" w:hAnsi="Gill Sans MT" w:cs="Gill Sans MT"/>
                <w:b/>
                <w:bCs/>
                <w:smallCaps/>
                <w:sz w:val="22"/>
                <w:szCs w:val="22"/>
              </w:rPr>
            </w:pPr>
          </w:p>
          <w:p w:rsidR="00DD7F69" w:rsidRDefault="00DD7F69">
            <w:pPr>
              <w:jc w:val="center"/>
              <w:rPr>
                <w:rFonts w:ascii="Gill Sans MT" w:hAnsi="Gill Sans MT" w:cs="Gill Sans MT"/>
                <w:b/>
                <w:bCs/>
                <w:smallCaps/>
                <w:sz w:val="22"/>
                <w:szCs w:val="22"/>
              </w:rPr>
            </w:pPr>
          </w:p>
        </w:tc>
      </w:tr>
      <w:tr w:rsidR="00DD7F69">
        <w:trPr>
          <w:cantSplit/>
          <w:trHeight w:hRule="exact" w:val="2404"/>
        </w:trPr>
        <w:tc>
          <w:tcPr>
            <w:tcW w:w="4820" w:type="dxa"/>
            <w:gridSpan w:val="3"/>
            <w:tcBorders>
              <w:top w:val="nil"/>
              <w:left w:val="nil"/>
              <w:bottom w:val="nil"/>
              <w:right w:val="nil"/>
            </w:tcBorders>
          </w:tcPr>
          <w:p w:rsidR="00DD7F69" w:rsidRDefault="00DD7F69">
            <w:pPr>
              <w:pStyle w:val="Heading2"/>
              <w:rPr>
                <w:rFonts w:ascii="Arial" w:hAnsi="Arial" w:cs="Arial"/>
                <w:sz w:val="22"/>
                <w:szCs w:val="22"/>
              </w:rPr>
            </w:pPr>
            <w:r>
              <w:rPr>
                <w:rFonts w:ascii="Arial" w:hAnsi="Arial" w:cs="Arial"/>
                <w:sz w:val="22"/>
                <w:szCs w:val="22"/>
              </w:rPr>
              <w:t>Name and Address of Agent/Applicant</w:t>
            </w:r>
            <w:r w:rsidR="00A24CAD">
              <w:rPr>
                <w:rFonts w:ascii="Arial" w:hAnsi="Arial" w:cs="Arial"/>
                <w:sz w:val="22"/>
                <w:szCs w:val="22"/>
              </w:rPr>
              <w:t>:</w:t>
            </w:r>
          </w:p>
          <w:p w:rsidR="00DD7F69" w:rsidRDefault="00DD7F69">
            <w:pPr>
              <w:pStyle w:val="Header"/>
              <w:spacing w:line="260" w:lineRule="exact"/>
              <w:rPr>
                <w:rFonts w:ascii="Arial" w:hAnsi="Arial" w:cs="Arial"/>
                <w:sz w:val="22"/>
                <w:szCs w:val="22"/>
              </w:rPr>
            </w:pPr>
            <w:r>
              <w:rPr>
                <w:rFonts w:ascii="Arial" w:hAnsi="Arial" w:cs="Arial"/>
                <w:sz w:val="22"/>
                <w:szCs w:val="22"/>
              </w:rPr>
              <w:t>A2 Dominion Group/P3Eco (Bicester) Ltd</w:t>
            </w:r>
          </w:p>
          <w:p w:rsidR="00DD7F69" w:rsidRDefault="00DD7F69">
            <w:pPr>
              <w:pStyle w:val="Header"/>
              <w:spacing w:line="260" w:lineRule="exact"/>
              <w:rPr>
                <w:rFonts w:ascii="Arial" w:hAnsi="Arial" w:cs="Arial"/>
                <w:sz w:val="22"/>
                <w:szCs w:val="22"/>
              </w:rPr>
            </w:pPr>
            <w:r>
              <w:rPr>
                <w:rFonts w:ascii="Arial" w:hAnsi="Arial" w:cs="Arial"/>
                <w:sz w:val="22"/>
                <w:szCs w:val="22"/>
              </w:rPr>
              <w:t>c/o Barton Willmore LLP</w:t>
            </w:r>
          </w:p>
          <w:p w:rsidR="00DD7F69" w:rsidRDefault="00DD7F69">
            <w:pPr>
              <w:rPr>
                <w:rFonts w:ascii="Arial" w:hAnsi="Arial" w:cs="Arial"/>
                <w:sz w:val="22"/>
                <w:szCs w:val="22"/>
              </w:rPr>
            </w:pPr>
            <w:r>
              <w:rPr>
                <w:rFonts w:ascii="Arial" w:hAnsi="Arial" w:cs="Arial"/>
                <w:sz w:val="22"/>
                <w:szCs w:val="22"/>
              </w:rPr>
              <w:t>Ms Alex Wilson</w:t>
            </w:r>
          </w:p>
          <w:p w:rsidR="00DD7F69" w:rsidRDefault="00DD7F69">
            <w:pPr>
              <w:rPr>
                <w:rFonts w:ascii="Arial" w:hAnsi="Arial" w:cs="Arial"/>
                <w:sz w:val="22"/>
                <w:szCs w:val="22"/>
              </w:rPr>
            </w:pPr>
            <w:r>
              <w:rPr>
                <w:rFonts w:ascii="Arial" w:hAnsi="Arial" w:cs="Arial"/>
                <w:sz w:val="22"/>
                <w:szCs w:val="22"/>
              </w:rPr>
              <w:t>7 Soho Square</w:t>
            </w:r>
          </w:p>
          <w:p w:rsidR="00DD7F69" w:rsidRDefault="00DD7F69">
            <w:pPr>
              <w:rPr>
                <w:rFonts w:ascii="Arial" w:hAnsi="Arial" w:cs="Arial"/>
                <w:sz w:val="22"/>
                <w:szCs w:val="22"/>
              </w:rPr>
            </w:pPr>
            <w:r>
              <w:rPr>
                <w:rFonts w:ascii="Arial" w:hAnsi="Arial" w:cs="Arial"/>
                <w:sz w:val="22"/>
                <w:szCs w:val="22"/>
              </w:rPr>
              <w:t>London</w:t>
            </w:r>
          </w:p>
          <w:p w:rsidR="00DD7F69" w:rsidRDefault="00DD7F69">
            <w:pPr>
              <w:rPr>
                <w:rFonts w:ascii="Arial" w:hAnsi="Arial" w:cs="Arial"/>
                <w:sz w:val="22"/>
                <w:szCs w:val="22"/>
              </w:rPr>
            </w:pPr>
            <w:r>
              <w:rPr>
                <w:rFonts w:ascii="Arial" w:hAnsi="Arial" w:cs="Arial"/>
                <w:sz w:val="22"/>
                <w:szCs w:val="22"/>
              </w:rPr>
              <w:t>W1D 3QB</w:t>
            </w:r>
          </w:p>
          <w:p w:rsidR="00DD7F69" w:rsidRDefault="00DD7F69">
            <w:pPr>
              <w:rPr>
                <w:rFonts w:ascii="Arial" w:hAnsi="Arial" w:cs="Arial"/>
                <w:sz w:val="22"/>
                <w:szCs w:val="22"/>
              </w:rPr>
            </w:pPr>
          </w:p>
          <w:p w:rsidR="00DD7F69" w:rsidRDefault="00DD7F69">
            <w:pPr>
              <w:rPr>
                <w:rFonts w:ascii="Gill Sans MT" w:hAnsi="Gill Sans MT" w:cs="Gill Sans MT"/>
                <w:b/>
                <w:bCs/>
                <w:sz w:val="22"/>
                <w:szCs w:val="22"/>
              </w:rPr>
            </w:pPr>
          </w:p>
        </w:tc>
        <w:tc>
          <w:tcPr>
            <w:tcW w:w="4819" w:type="dxa"/>
            <w:tcBorders>
              <w:top w:val="nil"/>
              <w:left w:val="nil"/>
              <w:bottom w:val="nil"/>
              <w:right w:val="nil"/>
            </w:tcBorders>
          </w:tcPr>
          <w:p w:rsidR="00DD7F69" w:rsidRDefault="00DD7F69">
            <w:pPr>
              <w:jc w:val="right"/>
              <w:rPr>
                <w:rFonts w:ascii="Arial" w:hAnsi="Arial" w:cs="Arial"/>
                <w:b/>
                <w:bCs/>
                <w:sz w:val="22"/>
                <w:szCs w:val="22"/>
              </w:rPr>
            </w:pPr>
          </w:p>
          <w:p w:rsidR="00DD7F69" w:rsidRDefault="00DD7F69">
            <w:pPr>
              <w:rPr>
                <w:rFonts w:ascii="Arial" w:hAnsi="Arial" w:cs="Arial"/>
                <w:b/>
                <w:bCs/>
                <w:sz w:val="22"/>
                <w:szCs w:val="22"/>
              </w:rPr>
            </w:pPr>
          </w:p>
          <w:p w:rsidR="00DD7F69" w:rsidRDefault="00DD7F69">
            <w:pPr>
              <w:rPr>
                <w:rFonts w:ascii="Arial" w:hAnsi="Arial" w:cs="Arial"/>
                <w:b/>
                <w:bCs/>
                <w:sz w:val="22"/>
                <w:szCs w:val="22"/>
              </w:rPr>
            </w:pPr>
          </w:p>
          <w:p w:rsidR="00DD7F69" w:rsidRDefault="00DD7F69">
            <w:pPr>
              <w:rPr>
                <w:rFonts w:ascii="Arial" w:hAnsi="Arial" w:cs="Arial"/>
                <w:sz w:val="22"/>
                <w:szCs w:val="22"/>
              </w:rPr>
            </w:pPr>
          </w:p>
          <w:p w:rsidR="00DD7F69" w:rsidRDefault="00DD7F69">
            <w:pPr>
              <w:rPr>
                <w:rFonts w:ascii="Arial" w:hAnsi="Arial" w:cs="Arial"/>
                <w:sz w:val="22"/>
                <w:szCs w:val="22"/>
              </w:rPr>
            </w:pPr>
          </w:p>
          <w:p w:rsidR="00DD7F69" w:rsidRDefault="00DD7F69">
            <w:pPr>
              <w:rPr>
                <w:rFonts w:ascii="Arial" w:hAnsi="Arial" w:cs="Arial"/>
                <w:sz w:val="22"/>
                <w:szCs w:val="22"/>
              </w:rPr>
            </w:pPr>
          </w:p>
        </w:tc>
      </w:tr>
      <w:tr w:rsidR="00DD7F69">
        <w:trPr>
          <w:cantSplit/>
          <w:trHeight w:hRule="exact" w:val="425"/>
        </w:trPr>
        <w:tc>
          <w:tcPr>
            <w:tcW w:w="9639" w:type="dxa"/>
            <w:gridSpan w:val="4"/>
            <w:tcBorders>
              <w:top w:val="nil"/>
              <w:left w:val="nil"/>
              <w:bottom w:val="nil"/>
              <w:right w:val="nil"/>
            </w:tcBorders>
          </w:tcPr>
          <w:p w:rsidR="00DD7F69" w:rsidRDefault="00DD7F69">
            <w:pPr>
              <w:rPr>
                <w:rFonts w:ascii="Arial" w:hAnsi="Arial" w:cs="Arial"/>
                <w:sz w:val="22"/>
                <w:szCs w:val="22"/>
              </w:rPr>
            </w:pPr>
            <w:r>
              <w:rPr>
                <w:rFonts w:ascii="Arial" w:hAnsi="Arial" w:cs="Arial"/>
                <w:b/>
                <w:bCs/>
                <w:sz w:val="22"/>
                <w:szCs w:val="22"/>
              </w:rPr>
              <w:t>Date Registered</w:t>
            </w:r>
            <w:r w:rsidR="00A24CAD">
              <w:rPr>
                <w:rFonts w:ascii="Arial" w:hAnsi="Arial" w:cs="Arial"/>
                <w:b/>
                <w:bCs/>
                <w:sz w:val="22"/>
                <w:szCs w:val="22"/>
              </w:rPr>
              <w:t>:</w:t>
            </w:r>
            <w:r>
              <w:rPr>
                <w:rFonts w:ascii="Arial" w:hAnsi="Arial" w:cs="Arial"/>
                <w:sz w:val="22"/>
                <w:szCs w:val="22"/>
              </w:rPr>
              <w:t xml:space="preserve"> 1st December 2014</w:t>
            </w:r>
          </w:p>
          <w:p w:rsidR="00DD7F69" w:rsidRDefault="00DD7F69">
            <w:pPr>
              <w:rPr>
                <w:rFonts w:ascii="Arial" w:hAnsi="Arial" w:cs="Arial"/>
                <w:b/>
                <w:bCs/>
                <w:sz w:val="22"/>
                <w:szCs w:val="22"/>
              </w:rPr>
            </w:pPr>
          </w:p>
        </w:tc>
      </w:tr>
      <w:tr w:rsidR="00DD7F69">
        <w:trPr>
          <w:cantSplit/>
          <w:trHeight w:hRule="exact" w:val="281"/>
        </w:trPr>
        <w:tc>
          <w:tcPr>
            <w:tcW w:w="9639" w:type="dxa"/>
            <w:gridSpan w:val="4"/>
            <w:tcBorders>
              <w:top w:val="single" w:sz="6" w:space="0" w:color="auto"/>
              <w:left w:val="nil"/>
              <w:bottom w:val="nil"/>
              <w:right w:val="nil"/>
            </w:tcBorders>
          </w:tcPr>
          <w:p w:rsidR="00DD7F69" w:rsidRDefault="00DD7F69">
            <w:pPr>
              <w:rPr>
                <w:rFonts w:ascii="Arial" w:hAnsi="Arial" w:cs="Arial"/>
                <w:sz w:val="22"/>
                <w:szCs w:val="22"/>
              </w:rPr>
            </w:pPr>
          </w:p>
        </w:tc>
      </w:tr>
      <w:tr w:rsidR="00DD7F69" w:rsidTr="00461D64">
        <w:trPr>
          <w:cantSplit/>
          <w:trHeight w:hRule="exact" w:val="705"/>
        </w:trPr>
        <w:tc>
          <w:tcPr>
            <w:tcW w:w="1418" w:type="dxa"/>
            <w:tcBorders>
              <w:top w:val="nil"/>
              <w:left w:val="nil"/>
              <w:bottom w:val="nil"/>
              <w:right w:val="nil"/>
            </w:tcBorders>
          </w:tcPr>
          <w:p w:rsidR="00DD7F69" w:rsidRDefault="00DD7F69">
            <w:pPr>
              <w:rPr>
                <w:rFonts w:ascii="Arial" w:hAnsi="Arial" w:cs="Arial"/>
                <w:b/>
                <w:bCs/>
                <w:sz w:val="22"/>
                <w:szCs w:val="22"/>
              </w:rPr>
            </w:pPr>
            <w:r>
              <w:rPr>
                <w:rFonts w:ascii="Arial" w:hAnsi="Arial" w:cs="Arial"/>
                <w:b/>
                <w:bCs/>
                <w:sz w:val="22"/>
                <w:szCs w:val="22"/>
              </w:rPr>
              <w:t>Proposal</w:t>
            </w:r>
            <w:r w:rsidR="00A24CAD">
              <w:rPr>
                <w:rFonts w:ascii="Arial" w:hAnsi="Arial" w:cs="Arial"/>
                <w:b/>
                <w:bCs/>
                <w:sz w:val="22"/>
                <w:szCs w:val="22"/>
              </w:rPr>
              <w:t>:</w:t>
            </w:r>
          </w:p>
        </w:tc>
        <w:tc>
          <w:tcPr>
            <w:tcW w:w="8221" w:type="dxa"/>
            <w:gridSpan w:val="3"/>
            <w:tcBorders>
              <w:top w:val="nil"/>
              <w:left w:val="nil"/>
              <w:bottom w:val="nil"/>
              <w:right w:val="nil"/>
            </w:tcBorders>
          </w:tcPr>
          <w:p w:rsidR="00DD7F69" w:rsidRDefault="00DD7F69">
            <w:pPr>
              <w:rPr>
                <w:rFonts w:ascii="Arial" w:hAnsi="Arial" w:cs="Arial"/>
                <w:sz w:val="22"/>
                <w:szCs w:val="22"/>
              </w:rPr>
            </w:pPr>
            <w:r>
              <w:rPr>
                <w:rFonts w:ascii="Arial" w:hAnsi="Arial" w:cs="Arial"/>
                <w:sz w:val="22"/>
                <w:szCs w:val="22"/>
              </w:rPr>
              <w:t>Non-material amendments to 10/01780/HYBRID - Amendments to Phase 2</w:t>
            </w:r>
          </w:p>
          <w:p w:rsidR="00DD7F69" w:rsidRDefault="00DD7F69">
            <w:pPr>
              <w:rPr>
                <w:rFonts w:ascii="Gill Sans MT" w:hAnsi="Gill Sans MT" w:cs="Gill Sans MT"/>
                <w:sz w:val="22"/>
                <w:szCs w:val="22"/>
              </w:rPr>
            </w:pPr>
          </w:p>
        </w:tc>
      </w:tr>
      <w:tr w:rsidR="00DD7F69">
        <w:trPr>
          <w:cantSplit/>
          <w:trHeight w:hRule="exact" w:val="699"/>
        </w:trPr>
        <w:tc>
          <w:tcPr>
            <w:tcW w:w="1418" w:type="dxa"/>
            <w:tcBorders>
              <w:top w:val="nil"/>
              <w:left w:val="nil"/>
              <w:bottom w:val="nil"/>
              <w:right w:val="nil"/>
            </w:tcBorders>
          </w:tcPr>
          <w:p w:rsidR="00DD7F69" w:rsidRDefault="00DD7F69">
            <w:pPr>
              <w:rPr>
                <w:rFonts w:ascii="Arial" w:hAnsi="Arial" w:cs="Arial"/>
                <w:b/>
                <w:bCs/>
                <w:sz w:val="22"/>
                <w:szCs w:val="22"/>
              </w:rPr>
            </w:pPr>
            <w:r>
              <w:rPr>
                <w:rFonts w:ascii="Arial" w:hAnsi="Arial" w:cs="Arial"/>
                <w:b/>
                <w:bCs/>
                <w:sz w:val="22"/>
                <w:szCs w:val="22"/>
              </w:rPr>
              <w:t>Location</w:t>
            </w:r>
            <w:r w:rsidR="00A24CAD">
              <w:rPr>
                <w:rFonts w:ascii="Arial" w:hAnsi="Arial" w:cs="Arial"/>
                <w:b/>
                <w:bCs/>
                <w:sz w:val="22"/>
                <w:szCs w:val="22"/>
              </w:rPr>
              <w:t>:</w:t>
            </w:r>
          </w:p>
        </w:tc>
        <w:tc>
          <w:tcPr>
            <w:tcW w:w="8221" w:type="dxa"/>
            <w:gridSpan w:val="3"/>
            <w:tcBorders>
              <w:top w:val="nil"/>
              <w:left w:val="nil"/>
              <w:bottom w:val="nil"/>
              <w:right w:val="nil"/>
            </w:tcBorders>
          </w:tcPr>
          <w:p w:rsidR="00DD7F69" w:rsidRDefault="00DD7F69">
            <w:pPr>
              <w:rPr>
                <w:rFonts w:ascii="Arial" w:hAnsi="Arial" w:cs="Arial"/>
                <w:sz w:val="22"/>
                <w:szCs w:val="22"/>
              </w:rPr>
            </w:pPr>
            <w:r>
              <w:rPr>
                <w:rFonts w:ascii="Arial" w:hAnsi="Arial" w:cs="Arial"/>
                <w:sz w:val="22"/>
                <w:szCs w:val="22"/>
              </w:rPr>
              <w:t xml:space="preserve">Bicester Eco Town Exemplar Site Banbury Road B4100 Caversfield </w:t>
            </w:r>
          </w:p>
        </w:tc>
      </w:tr>
      <w:tr w:rsidR="00DD7F69">
        <w:trPr>
          <w:cantSplit/>
          <w:trHeight w:hRule="exact" w:val="559"/>
        </w:trPr>
        <w:tc>
          <w:tcPr>
            <w:tcW w:w="1418" w:type="dxa"/>
            <w:tcBorders>
              <w:top w:val="nil"/>
              <w:left w:val="nil"/>
              <w:bottom w:val="nil"/>
              <w:right w:val="nil"/>
            </w:tcBorders>
          </w:tcPr>
          <w:p w:rsidR="00DD7F69" w:rsidRDefault="00DD7F69">
            <w:pPr>
              <w:rPr>
                <w:rFonts w:ascii="Arial" w:hAnsi="Arial" w:cs="Arial"/>
                <w:b/>
                <w:bCs/>
                <w:sz w:val="22"/>
                <w:szCs w:val="22"/>
              </w:rPr>
            </w:pPr>
            <w:r>
              <w:rPr>
                <w:rFonts w:ascii="Arial" w:hAnsi="Arial" w:cs="Arial"/>
                <w:b/>
                <w:bCs/>
                <w:sz w:val="22"/>
                <w:szCs w:val="22"/>
              </w:rPr>
              <w:t>Parish(es)</w:t>
            </w:r>
            <w:r w:rsidR="00A24CAD">
              <w:rPr>
                <w:rFonts w:ascii="Arial" w:hAnsi="Arial" w:cs="Arial"/>
                <w:b/>
                <w:bCs/>
                <w:sz w:val="22"/>
                <w:szCs w:val="22"/>
              </w:rPr>
              <w:t>:</w:t>
            </w:r>
          </w:p>
        </w:tc>
        <w:tc>
          <w:tcPr>
            <w:tcW w:w="8221" w:type="dxa"/>
            <w:gridSpan w:val="3"/>
            <w:tcBorders>
              <w:top w:val="nil"/>
              <w:left w:val="nil"/>
              <w:bottom w:val="nil"/>
              <w:right w:val="nil"/>
            </w:tcBorders>
          </w:tcPr>
          <w:p w:rsidR="00DD7F69" w:rsidRDefault="00DD7F69">
            <w:pPr>
              <w:rPr>
                <w:rFonts w:ascii="Arial" w:hAnsi="Arial" w:cs="Arial"/>
                <w:sz w:val="22"/>
                <w:szCs w:val="22"/>
              </w:rPr>
            </w:pPr>
            <w:r>
              <w:rPr>
                <w:rFonts w:ascii="Arial" w:hAnsi="Arial" w:cs="Arial"/>
                <w:sz w:val="22"/>
                <w:szCs w:val="22"/>
              </w:rPr>
              <w:t xml:space="preserve"> Caversfield</w:t>
            </w:r>
            <w:r>
              <w:rPr>
                <w:rFonts w:ascii="Arial" w:hAnsi="Arial" w:cs="Arial"/>
                <w:sz w:val="22"/>
                <w:szCs w:val="22"/>
              </w:rPr>
              <w:tab/>
            </w:r>
            <w:r>
              <w:rPr>
                <w:rFonts w:ascii="Arial" w:hAnsi="Arial" w:cs="Arial"/>
                <w:sz w:val="22"/>
                <w:szCs w:val="22"/>
              </w:rPr>
              <w:tab/>
              <w:t xml:space="preserve">  Bicester</w:t>
            </w:r>
            <w:r>
              <w:rPr>
                <w:rFonts w:ascii="Arial" w:hAnsi="Arial" w:cs="Arial"/>
                <w:sz w:val="22"/>
                <w:szCs w:val="22"/>
              </w:rPr>
              <w:tab/>
            </w:r>
            <w:r>
              <w:rPr>
                <w:rFonts w:ascii="Arial" w:hAnsi="Arial" w:cs="Arial"/>
                <w:sz w:val="22"/>
                <w:szCs w:val="22"/>
              </w:rPr>
              <w:tab/>
              <w:t xml:space="preserve">  Bucknell</w:t>
            </w:r>
            <w:r>
              <w:rPr>
                <w:rFonts w:ascii="Arial" w:hAnsi="Arial" w:cs="Arial"/>
                <w:sz w:val="22"/>
                <w:szCs w:val="22"/>
              </w:rPr>
              <w:tab/>
            </w:r>
            <w:r>
              <w:rPr>
                <w:rFonts w:ascii="Arial" w:hAnsi="Arial" w:cs="Arial"/>
                <w:sz w:val="22"/>
                <w:szCs w:val="22"/>
              </w:rPr>
              <w:tab/>
              <w:t xml:space="preserve">  Chesterton</w:t>
            </w:r>
            <w:r>
              <w:rPr>
                <w:rFonts w:ascii="Arial" w:hAnsi="Arial" w:cs="Arial"/>
                <w:sz w:val="22"/>
                <w:szCs w:val="22"/>
              </w:rPr>
              <w:tab/>
            </w:r>
            <w:r>
              <w:rPr>
                <w:rFonts w:ascii="Arial" w:hAnsi="Arial" w:cs="Arial"/>
                <w:sz w:val="22"/>
                <w:szCs w:val="22"/>
              </w:rPr>
              <w:tab/>
              <w:t xml:space="preserve"> </w:t>
            </w:r>
          </w:p>
        </w:tc>
      </w:tr>
      <w:tr w:rsidR="00DD7F69">
        <w:trPr>
          <w:cantSplit/>
          <w:trHeight w:hRule="exact" w:val="429"/>
        </w:trPr>
        <w:tc>
          <w:tcPr>
            <w:tcW w:w="1418" w:type="dxa"/>
            <w:tcBorders>
              <w:top w:val="nil"/>
              <w:left w:val="nil"/>
              <w:bottom w:val="single" w:sz="6" w:space="0" w:color="auto"/>
              <w:right w:val="nil"/>
            </w:tcBorders>
          </w:tcPr>
          <w:p w:rsidR="00DD7F69" w:rsidRDefault="00DD7F69">
            <w:pPr>
              <w:rPr>
                <w:rFonts w:ascii="Arial" w:hAnsi="Arial" w:cs="Arial"/>
                <w:b/>
                <w:bCs/>
                <w:sz w:val="22"/>
                <w:szCs w:val="22"/>
              </w:rPr>
            </w:pPr>
          </w:p>
        </w:tc>
        <w:tc>
          <w:tcPr>
            <w:tcW w:w="8221" w:type="dxa"/>
            <w:gridSpan w:val="3"/>
            <w:tcBorders>
              <w:top w:val="nil"/>
              <w:left w:val="nil"/>
              <w:bottom w:val="single" w:sz="6" w:space="0" w:color="auto"/>
              <w:right w:val="nil"/>
            </w:tcBorders>
          </w:tcPr>
          <w:p w:rsidR="00DD7F69" w:rsidRDefault="00DD7F69">
            <w:pPr>
              <w:rPr>
                <w:rFonts w:ascii="Arial" w:hAnsi="Arial" w:cs="Arial"/>
                <w:sz w:val="22"/>
                <w:szCs w:val="22"/>
              </w:rPr>
            </w:pPr>
          </w:p>
        </w:tc>
      </w:tr>
    </w:tbl>
    <w:p w:rsidR="00DD7F69" w:rsidRDefault="00DD7F69">
      <w:pPr>
        <w:rPr>
          <w:rFonts w:ascii="Arial" w:hAnsi="Arial" w:cs="Arial"/>
          <w:sz w:val="22"/>
          <w:szCs w:val="22"/>
        </w:rPr>
      </w:pPr>
    </w:p>
    <w:p w:rsidR="00DD7F69" w:rsidRDefault="00DD7F69">
      <w:pPr>
        <w:rPr>
          <w:rFonts w:ascii="Arial" w:hAnsi="Arial" w:cs="Arial"/>
          <w:sz w:val="22"/>
          <w:szCs w:val="22"/>
        </w:rPr>
      </w:pPr>
    </w:p>
    <w:p w:rsidR="00DD7F69" w:rsidRDefault="00DD7F69">
      <w:pPr>
        <w:jc w:val="center"/>
        <w:rPr>
          <w:rFonts w:ascii="Arial" w:hAnsi="Arial" w:cs="Arial"/>
          <w:b/>
          <w:bCs/>
          <w:sz w:val="22"/>
          <w:szCs w:val="22"/>
        </w:rPr>
      </w:pPr>
      <w:r>
        <w:rPr>
          <w:rFonts w:ascii="Arial" w:hAnsi="Arial" w:cs="Arial"/>
          <w:b/>
          <w:bCs/>
          <w:sz w:val="22"/>
          <w:szCs w:val="22"/>
        </w:rPr>
        <w:t>APPROVAL OF NON MATERIAL AMENDMENT(S)</w:t>
      </w:r>
    </w:p>
    <w:p w:rsidR="00DD7F69" w:rsidRDefault="00DD7F69">
      <w:pPr>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9639"/>
      </w:tblGrid>
      <w:tr w:rsidR="00DD7F69" w:rsidTr="00FC0769">
        <w:trPr>
          <w:trHeight w:val="1258"/>
        </w:trPr>
        <w:tc>
          <w:tcPr>
            <w:tcW w:w="9639" w:type="dxa"/>
            <w:tcBorders>
              <w:top w:val="nil"/>
              <w:left w:val="nil"/>
              <w:bottom w:val="nil"/>
              <w:right w:val="nil"/>
            </w:tcBorders>
          </w:tcPr>
          <w:p w:rsidR="00A24CAD" w:rsidRDefault="00B9704D" w:rsidP="00BC2DEC">
            <w:pPr>
              <w:keepLines/>
              <w:ind w:left="34" w:hanging="34"/>
              <w:jc w:val="both"/>
              <w:rPr>
                <w:rFonts w:ascii="Arial" w:hAnsi="Arial" w:cs="Arial"/>
                <w:sz w:val="22"/>
                <w:szCs w:val="22"/>
              </w:rPr>
            </w:pPr>
            <w:r>
              <w:rPr>
                <w:rFonts w:ascii="Arial" w:hAnsi="Arial" w:cs="Arial"/>
                <w:sz w:val="22"/>
                <w:szCs w:val="22"/>
              </w:rPr>
              <w:t xml:space="preserve">Cherwell District Council, as Local Planning Authority, hereby approves the </w:t>
            </w:r>
            <w:r w:rsidR="00A24CAD">
              <w:rPr>
                <w:rFonts w:ascii="Arial" w:hAnsi="Arial" w:cs="Arial"/>
                <w:sz w:val="22"/>
                <w:szCs w:val="22"/>
              </w:rPr>
              <w:t>non-material</w:t>
            </w:r>
            <w:r>
              <w:rPr>
                <w:rFonts w:ascii="Arial" w:hAnsi="Arial" w:cs="Arial"/>
                <w:sz w:val="22"/>
                <w:szCs w:val="22"/>
              </w:rPr>
              <w:t xml:space="preserve"> amendment to 10/01780/HYBRID in accordance with the application forms and the plan numbers contained within the </w:t>
            </w:r>
            <w:r w:rsidR="00A24CAD">
              <w:rPr>
                <w:rFonts w:ascii="Arial" w:hAnsi="Arial" w:cs="Arial"/>
                <w:sz w:val="22"/>
                <w:szCs w:val="22"/>
              </w:rPr>
              <w:t>enclosed</w:t>
            </w:r>
            <w:r>
              <w:rPr>
                <w:rFonts w:ascii="Arial" w:hAnsi="Arial" w:cs="Arial"/>
                <w:sz w:val="22"/>
                <w:szCs w:val="22"/>
              </w:rPr>
              <w:t xml:space="preserve"> Sc</w:t>
            </w:r>
            <w:r w:rsidR="00A24CAD">
              <w:rPr>
                <w:rFonts w:ascii="Arial" w:hAnsi="Arial" w:cs="Arial"/>
                <w:sz w:val="22"/>
                <w:szCs w:val="22"/>
              </w:rPr>
              <w:t xml:space="preserve">hedule of Plans to be </w:t>
            </w:r>
            <w:r w:rsidR="00C341BE">
              <w:rPr>
                <w:rFonts w:ascii="Arial" w:hAnsi="Arial" w:cs="Arial"/>
                <w:sz w:val="22"/>
                <w:szCs w:val="22"/>
              </w:rPr>
              <w:t>A</w:t>
            </w:r>
            <w:r w:rsidR="00A24CAD">
              <w:rPr>
                <w:rFonts w:ascii="Arial" w:hAnsi="Arial" w:cs="Arial"/>
                <w:sz w:val="22"/>
                <w:szCs w:val="22"/>
              </w:rPr>
              <w:t>pproved.</w:t>
            </w:r>
          </w:p>
          <w:p w:rsidR="00A24CAD" w:rsidRDefault="00A24CAD" w:rsidP="00BC2DEC">
            <w:pPr>
              <w:keepLines/>
              <w:ind w:left="34" w:hanging="34"/>
              <w:jc w:val="both"/>
              <w:rPr>
                <w:rFonts w:ascii="Arial" w:hAnsi="Arial" w:cs="Arial"/>
                <w:sz w:val="22"/>
                <w:szCs w:val="22"/>
              </w:rPr>
            </w:pPr>
          </w:p>
          <w:p w:rsidR="00B9704D" w:rsidRDefault="00B9704D" w:rsidP="00BC2DEC">
            <w:pPr>
              <w:keepLines/>
              <w:ind w:left="34" w:hanging="34"/>
              <w:jc w:val="both"/>
              <w:rPr>
                <w:rFonts w:ascii="Arial" w:hAnsi="Arial" w:cs="Arial"/>
                <w:sz w:val="22"/>
                <w:szCs w:val="22"/>
              </w:rPr>
            </w:pPr>
            <w:r>
              <w:rPr>
                <w:rFonts w:ascii="Arial" w:hAnsi="Arial" w:cs="Arial"/>
                <w:sz w:val="22"/>
                <w:szCs w:val="22"/>
              </w:rPr>
              <w:t xml:space="preserve">The </w:t>
            </w:r>
            <w:r w:rsidR="00A24CAD">
              <w:rPr>
                <w:rFonts w:ascii="Arial" w:hAnsi="Arial" w:cs="Arial"/>
                <w:sz w:val="22"/>
                <w:szCs w:val="22"/>
              </w:rPr>
              <w:t>non-material</w:t>
            </w:r>
            <w:r>
              <w:rPr>
                <w:rFonts w:ascii="Arial" w:hAnsi="Arial" w:cs="Arial"/>
                <w:sz w:val="22"/>
                <w:szCs w:val="22"/>
              </w:rPr>
              <w:t xml:space="preserve"> amendment application, hereby approved, does not nullify the conditions imposed in respect of planning permission 10/01780/HYBRID. These conditions must be adhered to so as to ensure that the development is lawful.</w:t>
            </w:r>
          </w:p>
          <w:p w:rsidR="00461D64" w:rsidRDefault="00461D64" w:rsidP="00BC2DEC">
            <w:pPr>
              <w:keepLines/>
              <w:ind w:left="34" w:hanging="34"/>
              <w:jc w:val="both"/>
              <w:rPr>
                <w:rFonts w:ascii="Arial" w:hAnsi="Arial" w:cs="Arial"/>
                <w:sz w:val="22"/>
                <w:szCs w:val="22"/>
              </w:rPr>
            </w:pPr>
          </w:p>
          <w:p w:rsidR="00461D64" w:rsidRDefault="00461D64" w:rsidP="00461D64">
            <w:pPr>
              <w:keepLines/>
              <w:ind w:hanging="11"/>
              <w:jc w:val="both"/>
              <w:rPr>
                <w:rFonts w:ascii="Arial" w:hAnsi="Arial" w:cs="Arial"/>
                <w:sz w:val="22"/>
                <w:szCs w:val="22"/>
              </w:rPr>
            </w:pPr>
            <w:r w:rsidRPr="00232E13">
              <w:rPr>
                <w:rFonts w:ascii="Arial" w:hAnsi="Arial" w:cs="Arial"/>
                <w:sz w:val="22"/>
                <w:szCs w:val="22"/>
              </w:rPr>
              <w:t>This decision has been considered in the context of the information contained within the Exemplar Environmental Statement report number 0505-UA001881-UP31R-01 dated November 2010 produced by Hyder Consulting (UK) Limited.</w:t>
            </w:r>
          </w:p>
          <w:p w:rsidR="00461D64" w:rsidRPr="00232E13" w:rsidRDefault="00461D64" w:rsidP="00461D64">
            <w:pPr>
              <w:keepLines/>
              <w:jc w:val="both"/>
              <w:rPr>
                <w:rFonts w:ascii="Arial" w:hAnsi="Arial" w:cs="Arial"/>
                <w:sz w:val="22"/>
                <w:szCs w:val="22"/>
              </w:rPr>
            </w:pPr>
          </w:p>
          <w:p w:rsidR="00DD7F69" w:rsidRDefault="00DD7F69" w:rsidP="0005312D">
            <w:pPr>
              <w:rPr>
                <w:rFonts w:ascii="Gill Sans MT" w:hAnsi="Gill Sans MT" w:cs="Gill Sans MT"/>
                <w:sz w:val="22"/>
                <w:szCs w:val="22"/>
              </w:rPr>
            </w:pPr>
          </w:p>
        </w:tc>
      </w:tr>
    </w:tbl>
    <w:tbl>
      <w:tblPr>
        <w:tblStyle w:val="TableGrid"/>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3969"/>
      </w:tblGrid>
      <w:tr w:rsidR="00EE3828" w:rsidRPr="00EE3828" w:rsidTr="00440EE1">
        <w:trPr>
          <w:trHeight w:val="2020"/>
        </w:trPr>
        <w:tc>
          <w:tcPr>
            <w:tcW w:w="5670" w:type="dxa"/>
          </w:tcPr>
          <w:p w:rsidR="00EE3828" w:rsidRPr="00EE3828" w:rsidRDefault="00EE3828" w:rsidP="00EE3828">
            <w:pPr>
              <w:ind w:left="176"/>
              <w:jc w:val="both"/>
              <w:rPr>
                <w:rFonts w:ascii="Arial" w:hAnsi="Arial" w:cs="Arial"/>
              </w:rPr>
            </w:pPr>
            <w:r w:rsidRPr="00EE3828">
              <w:rPr>
                <w:rFonts w:ascii="Arial" w:hAnsi="Arial" w:cs="Arial"/>
              </w:rPr>
              <w:t>Cherwell District Council</w:t>
            </w:r>
          </w:p>
          <w:p w:rsidR="00EE3828" w:rsidRPr="00EE3828" w:rsidRDefault="00EE3828" w:rsidP="00EE3828">
            <w:pPr>
              <w:ind w:left="176"/>
              <w:jc w:val="both"/>
              <w:rPr>
                <w:rFonts w:ascii="Arial" w:hAnsi="Arial" w:cs="Arial"/>
              </w:rPr>
            </w:pPr>
            <w:r w:rsidRPr="00EE3828">
              <w:rPr>
                <w:rFonts w:ascii="Arial" w:hAnsi="Arial" w:cs="Arial"/>
              </w:rPr>
              <w:t>Bodicote House</w:t>
            </w:r>
          </w:p>
          <w:p w:rsidR="00EE3828" w:rsidRPr="00EE3828" w:rsidRDefault="00EE3828" w:rsidP="00EE3828">
            <w:pPr>
              <w:ind w:left="176"/>
              <w:jc w:val="both"/>
              <w:rPr>
                <w:rFonts w:ascii="Arial" w:hAnsi="Arial" w:cs="Arial"/>
              </w:rPr>
            </w:pPr>
            <w:r w:rsidRPr="00EE3828">
              <w:rPr>
                <w:rFonts w:ascii="Arial" w:hAnsi="Arial" w:cs="Arial"/>
              </w:rPr>
              <w:t>Bodicote</w:t>
            </w:r>
          </w:p>
          <w:p w:rsidR="00EE3828" w:rsidRPr="00EE3828" w:rsidRDefault="00EE3828" w:rsidP="00EE3828">
            <w:pPr>
              <w:ind w:left="176"/>
              <w:jc w:val="both"/>
              <w:rPr>
                <w:rFonts w:ascii="Arial" w:hAnsi="Arial" w:cs="Arial"/>
              </w:rPr>
            </w:pPr>
            <w:r w:rsidRPr="00EE3828">
              <w:rPr>
                <w:rFonts w:ascii="Arial" w:hAnsi="Arial" w:cs="Arial"/>
              </w:rPr>
              <w:t>Banbury</w:t>
            </w:r>
          </w:p>
          <w:p w:rsidR="00EE3828" w:rsidRPr="00EE3828" w:rsidRDefault="00EE3828" w:rsidP="00EE3828">
            <w:pPr>
              <w:ind w:left="176"/>
              <w:jc w:val="both"/>
              <w:rPr>
                <w:rFonts w:ascii="Arial" w:hAnsi="Arial" w:cs="Arial"/>
              </w:rPr>
            </w:pPr>
            <w:r w:rsidRPr="00EE3828">
              <w:rPr>
                <w:rFonts w:ascii="Arial" w:hAnsi="Arial" w:cs="Arial"/>
              </w:rPr>
              <w:t>Oxon</w:t>
            </w:r>
          </w:p>
          <w:p w:rsidR="00EE3828" w:rsidRPr="00EE3828" w:rsidRDefault="00EE3828" w:rsidP="00EE3828">
            <w:pPr>
              <w:ind w:left="176"/>
              <w:jc w:val="both"/>
              <w:rPr>
                <w:rFonts w:ascii="Arial" w:hAnsi="Arial" w:cs="Arial"/>
              </w:rPr>
            </w:pPr>
            <w:r w:rsidRPr="00EE3828">
              <w:rPr>
                <w:rFonts w:ascii="Arial" w:hAnsi="Arial" w:cs="Arial"/>
              </w:rPr>
              <w:t>OX15 4AA</w:t>
            </w:r>
          </w:p>
        </w:tc>
        <w:tc>
          <w:tcPr>
            <w:tcW w:w="3969" w:type="dxa"/>
            <w:vAlign w:val="bottom"/>
          </w:tcPr>
          <w:p w:rsidR="00EE3828" w:rsidRPr="00EE3828" w:rsidRDefault="001518E5" w:rsidP="00EE3828">
            <w:pPr>
              <w:jc w:val="right"/>
              <w:rPr>
                <w:rFonts w:ascii="Arial" w:hAnsi="Arial" w:cs="Arial"/>
              </w:rPr>
            </w:pPr>
            <w:bookmarkStart w:id="0" w:name="_GoBack"/>
            <w:r>
              <w:rPr>
                <w:rFonts w:ascii="Arial" w:hAnsi="Arial" w:cs="Arial"/>
                <w:noProof/>
              </w:rPr>
              <w:drawing>
                <wp:inline distT="0" distB="0" distL="0" distR="0">
                  <wp:extent cx="2264735" cy="138007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ed True Copy.bmp"/>
                          <pic:cNvPicPr/>
                        </pic:nvPicPr>
                        <pic:blipFill>
                          <a:blip r:embed="rId9">
                            <a:extLst>
                              <a:ext uri="{28A0092B-C50C-407E-A947-70E740481C1C}">
                                <a14:useLocalDpi xmlns:a14="http://schemas.microsoft.com/office/drawing/2010/main" val="0"/>
                              </a:ext>
                            </a:extLst>
                          </a:blip>
                          <a:stretch>
                            <a:fillRect/>
                          </a:stretch>
                        </pic:blipFill>
                        <pic:spPr>
                          <a:xfrm>
                            <a:off x="0" y="0"/>
                            <a:ext cx="2267748" cy="1381909"/>
                          </a:xfrm>
                          <a:prstGeom prst="rect">
                            <a:avLst/>
                          </a:prstGeom>
                        </pic:spPr>
                      </pic:pic>
                    </a:graphicData>
                  </a:graphic>
                </wp:inline>
              </w:drawing>
            </w:r>
            <w:bookmarkEnd w:id="0"/>
          </w:p>
        </w:tc>
      </w:tr>
    </w:tbl>
    <w:p w:rsidR="00DD7F69" w:rsidRDefault="00DD7F69">
      <w:pPr>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4819"/>
        <w:gridCol w:w="4927"/>
      </w:tblGrid>
      <w:tr w:rsidR="00DD7F69">
        <w:tc>
          <w:tcPr>
            <w:tcW w:w="4819" w:type="dxa"/>
            <w:tcBorders>
              <w:top w:val="nil"/>
              <w:left w:val="nil"/>
              <w:bottom w:val="nil"/>
              <w:right w:val="nil"/>
            </w:tcBorders>
          </w:tcPr>
          <w:p w:rsidR="00DD7F69" w:rsidRDefault="00DD7F69" w:rsidP="007F7D66">
            <w:pPr>
              <w:jc w:val="both"/>
              <w:rPr>
                <w:rFonts w:ascii="Arial" w:hAnsi="Arial" w:cs="Arial"/>
                <w:b/>
                <w:bCs/>
                <w:sz w:val="22"/>
                <w:szCs w:val="22"/>
              </w:rPr>
            </w:pPr>
            <w:r>
              <w:rPr>
                <w:rFonts w:ascii="Arial" w:hAnsi="Arial" w:cs="Arial"/>
                <w:b/>
                <w:bCs/>
                <w:sz w:val="22"/>
                <w:szCs w:val="22"/>
              </w:rPr>
              <w:t>Date of Decision</w:t>
            </w:r>
            <w:r w:rsidR="00A24CAD">
              <w:rPr>
                <w:rFonts w:ascii="Arial" w:hAnsi="Arial" w:cs="Arial"/>
                <w:b/>
                <w:bCs/>
                <w:sz w:val="22"/>
                <w:szCs w:val="22"/>
              </w:rPr>
              <w:t>:</w:t>
            </w:r>
            <w:r>
              <w:rPr>
                <w:rFonts w:ascii="Arial" w:hAnsi="Arial" w:cs="Arial"/>
                <w:b/>
                <w:bCs/>
                <w:sz w:val="22"/>
                <w:szCs w:val="22"/>
              </w:rPr>
              <w:t xml:space="preserve"> </w:t>
            </w:r>
            <w:r w:rsidR="007F7D66">
              <w:rPr>
                <w:rFonts w:ascii="Arial" w:hAnsi="Arial" w:cs="Arial"/>
                <w:b/>
                <w:bCs/>
                <w:sz w:val="22"/>
                <w:szCs w:val="22"/>
              </w:rPr>
              <w:t>29th February 2016</w:t>
            </w:r>
          </w:p>
        </w:tc>
        <w:tc>
          <w:tcPr>
            <w:tcW w:w="4927" w:type="dxa"/>
            <w:tcBorders>
              <w:top w:val="nil"/>
              <w:left w:val="nil"/>
              <w:bottom w:val="nil"/>
              <w:right w:val="nil"/>
            </w:tcBorders>
          </w:tcPr>
          <w:p w:rsidR="00556EF1" w:rsidRDefault="00FA0628">
            <w:pPr>
              <w:jc w:val="right"/>
              <w:rPr>
                <w:rFonts w:ascii="Arial" w:hAnsi="Arial" w:cs="Arial"/>
                <w:b/>
                <w:bCs/>
                <w:sz w:val="22"/>
                <w:szCs w:val="22"/>
              </w:rPr>
            </w:pPr>
            <w:r w:rsidRPr="00116FF7">
              <w:rPr>
                <w:rFonts w:ascii="Arial" w:hAnsi="Arial" w:cs="Arial"/>
                <w:b/>
                <w:bCs/>
                <w:sz w:val="22"/>
                <w:szCs w:val="22"/>
              </w:rPr>
              <w:t xml:space="preserve">Head of Public Protection </w:t>
            </w:r>
          </w:p>
          <w:p w:rsidR="00DD7F69" w:rsidRDefault="00FA0628">
            <w:pPr>
              <w:jc w:val="right"/>
              <w:rPr>
                <w:rFonts w:ascii="Arial" w:hAnsi="Arial" w:cs="Arial"/>
                <w:b/>
                <w:bCs/>
                <w:sz w:val="22"/>
                <w:szCs w:val="22"/>
              </w:rPr>
            </w:pPr>
            <w:r w:rsidRPr="00116FF7">
              <w:rPr>
                <w:rFonts w:ascii="Arial" w:hAnsi="Arial" w:cs="Arial"/>
                <w:b/>
                <w:bCs/>
                <w:sz w:val="22"/>
                <w:szCs w:val="22"/>
              </w:rPr>
              <w:t>&amp; Development Management</w:t>
            </w:r>
          </w:p>
        </w:tc>
      </w:tr>
    </w:tbl>
    <w:p w:rsidR="00DD7F69" w:rsidRDefault="00DD7F69">
      <w:pPr>
        <w:jc w:val="both"/>
        <w:rPr>
          <w:rFonts w:ascii="Arial" w:hAnsi="Arial" w:cs="Arial"/>
          <w:sz w:val="22"/>
          <w:szCs w:val="22"/>
        </w:rPr>
      </w:pPr>
    </w:p>
    <w:p w:rsidR="00461D64" w:rsidRPr="00461D64" w:rsidRDefault="00DD7F69" w:rsidP="00461D64">
      <w:pPr>
        <w:jc w:val="center"/>
        <w:rPr>
          <w:rFonts w:ascii="Arial" w:hAnsi="Arial" w:cs="Arial"/>
          <w:b/>
          <w:sz w:val="22"/>
          <w:szCs w:val="22"/>
        </w:rPr>
      </w:pPr>
      <w:r>
        <w:rPr>
          <w:rFonts w:ascii="Gill Sans MT" w:hAnsi="Gill Sans MT" w:cs="Gill Sans MT"/>
          <w:sz w:val="22"/>
          <w:szCs w:val="22"/>
        </w:rPr>
        <w:br w:type="page"/>
      </w:r>
      <w:r w:rsidR="00461D64" w:rsidRPr="00461D64">
        <w:rPr>
          <w:rFonts w:ascii="Arial" w:hAnsi="Arial" w:cs="Arial"/>
          <w:b/>
          <w:sz w:val="22"/>
          <w:szCs w:val="22"/>
        </w:rPr>
        <w:lastRenderedPageBreak/>
        <w:t>Schedule of Plans to be Approved</w:t>
      </w:r>
    </w:p>
    <w:p w:rsidR="00461D64" w:rsidRPr="00DE48FC" w:rsidRDefault="00461D64" w:rsidP="00461D6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260"/>
        <w:gridCol w:w="2376"/>
      </w:tblGrid>
      <w:tr w:rsidR="00461D64" w:rsidRPr="00DE48FC" w:rsidTr="00CF2255">
        <w:tc>
          <w:tcPr>
            <w:tcW w:w="3936" w:type="dxa"/>
            <w:shd w:val="clear" w:color="auto" w:fill="auto"/>
          </w:tcPr>
          <w:p w:rsidR="00461D64" w:rsidRPr="00DE48FC" w:rsidRDefault="00461D64" w:rsidP="00CF2255">
            <w:pPr>
              <w:jc w:val="center"/>
              <w:rPr>
                <w:rFonts w:ascii="Arial" w:hAnsi="Arial" w:cs="Arial"/>
                <w:b/>
                <w:sz w:val="22"/>
                <w:szCs w:val="22"/>
              </w:rPr>
            </w:pPr>
            <w:r w:rsidRPr="00DE48FC">
              <w:rPr>
                <w:rFonts w:ascii="Arial" w:hAnsi="Arial" w:cs="Arial"/>
                <w:b/>
                <w:sz w:val="22"/>
                <w:szCs w:val="22"/>
              </w:rPr>
              <w:t>Title</w:t>
            </w:r>
          </w:p>
        </w:tc>
        <w:tc>
          <w:tcPr>
            <w:tcW w:w="3260" w:type="dxa"/>
            <w:shd w:val="clear" w:color="auto" w:fill="auto"/>
          </w:tcPr>
          <w:p w:rsidR="00461D64" w:rsidRPr="00DE48FC" w:rsidRDefault="00461D64" w:rsidP="00CF2255">
            <w:pPr>
              <w:jc w:val="center"/>
              <w:rPr>
                <w:rFonts w:ascii="Arial" w:hAnsi="Arial" w:cs="Arial"/>
                <w:b/>
                <w:sz w:val="22"/>
                <w:szCs w:val="22"/>
              </w:rPr>
            </w:pPr>
            <w:r w:rsidRPr="00DE48FC">
              <w:rPr>
                <w:rFonts w:ascii="Arial" w:hAnsi="Arial" w:cs="Arial"/>
                <w:b/>
                <w:sz w:val="22"/>
                <w:szCs w:val="22"/>
              </w:rPr>
              <w:t>Drawing Number</w:t>
            </w:r>
          </w:p>
        </w:tc>
        <w:tc>
          <w:tcPr>
            <w:tcW w:w="2376" w:type="dxa"/>
            <w:shd w:val="clear" w:color="auto" w:fill="auto"/>
          </w:tcPr>
          <w:p w:rsidR="00461D64" w:rsidRPr="00DE48FC" w:rsidRDefault="00461D64" w:rsidP="00CF2255">
            <w:pPr>
              <w:jc w:val="center"/>
              <w:rPr>
                <w:rFonts w:ascii="Arial" w:hAnsi="Arial" w:cs="Arial"/>
                <w:b/>
                <w:sz w:val="22"/>
                <w:szCs w:val="22"/>
              </w:rPr>
            </w:pPr>
            <w:r w:rsidRPr="00DE48FC">
              <w:rPr>
                <w:rFonts w:ascii="Arial" w:hAnsi="Arial" w:cs="Arial"/>
                <w:b/>
                <w:sz w:val="22"/>
                <w:szCs w:val="22"/>
              </w:rPr>
              <w:t>Date Received</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 xml:space="preserve">Site Plan (as proposed) </w:t>
            </w:r>
          </w:p>
          <w:p w:rsidR="00461D64" w:rsidRPr="00DE48FC" w:rsidRDefault="00461D64" w:rsidP="00CF2255">
            <w:pPr>
              <w:rPr>
                <w:rFonts w:ascii="Arial" w:hAnsi="Arial" w:cs="Arial"/>
                <w:sz w:val="22"/>
                <w:szCs w:val="22"/>
              </w:rPr>
            </w:pP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 xml:space="preserve">AA2699(2) – 1000 Rev </w:t>
            </w:r>
            <w:r>
              <w:rPr>
                <w:rFonts w:ascii="Arial" w:hAnsi="Arial" w:cs="Arial"/>
                <w:sz w:val="22"/>
                <w:szCs w:val="22"/>
              </w:rPr>
              <w:t>Q</w:t>
            </w: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 300</w:t>
            </w:r>
          </w:p>
          <w:p w:rsidR="00461D64" w:rsidRPr="00DE48FC" w:rsidRDefault="00461D64" w:rsidP="00CF2255">
            <w:pPr>
              <w:rPr>
                <w:rFonts w:ascii="Arial" w:hAnsi="Arial" w:cs="Arial"/>
                <w:sz w:val="22"/>
                <w:szCs w:val="22"/>
              </w:rPr>
            </w:pP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AA2699(2)-2126</w:t>
            </w: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269-299</w:t>
            </w:r>
          </w:p>
          <w:p w:rsidR="00461D64" w:rsidRPr="00DE48FC" w:rsidRDefault="00461D64" w:rsidP="00CF2255">
            <w:pPr>
              <w:rPr>
                <w:rFonts w:ascii="Arial" w:hAnsi="Arial" w:cs="Arial"/>
                <w:sz w:val="22"/>
                <w:szCs w:val="22"/>
              </w:rPr>
            </w:pP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 xml:space="preserve">AA2699(2)2125 Rev </w:t>
            </w:r>
            <w:r>
              <w:rPr>
                <w:rFonts w:ascii="Arial" w:hAnsi="Arial" w:cs="Arial"/>
                <w:sz w:val="22"/>
                <w:szCs w:val="22"/>
              </w:rPr>
              <w:t>B</w:t>
            </w: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293-295</w:t>
            </w:r>
          </w:p>
          <w:p w:rsidR="00461D64" w:rsidRPr="00DE48FC" w:rsidRDefault="00461D64" w:rsidP="00CF2255">
            <w:pPr>
              <w:rPr>
                <w:rFonts w:ascii="Arial" w:hAnsi="Arial" w:cs="Arial"/>
                <w:sz w:val="22"/>
                <w:szCs w:val="22"/>
              </w:rPr>
            </w:pP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AA2699(2)2124</w:t>
            </w: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290 &amp; 291</w:t>
            </w:r>
          </w:p>
          <w:p w:rsidR="00461D64" w:rsidRPr="00DE48FC" w:rsidRDefault="00461D64" w:rsidP="00CF2255">
            <w:pPr>
              <w:rPr>
                <w:rFonts w:ascii="Arial" w:hAnsi="Arial" w:cs="Arial"/>
                <w:sz w:val="22"/>
                <w:szCs w:val="22"/>
              </w:rPr>
            </w:pP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AA2699(2)-2123</w:t>
            </w: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288 &amp; 289</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AA2699(2)-2122</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284-286 and Plots 239 &amp; 267-268</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AA2699(2)-2121</w:t>
            </w:r>
          </w:p>
          <w:p w:rsidR="00461D64" w:rsidRPr="00DE48FC" w:rsidRDefault="00461D64" w:rsidP="00CF2255">
            <w:pPr>
              <w:rPr>
                <w:rFonts w:ascii="Arial" w:hAnsi="Arial" w:cs="Arial"/>
                <w:sz w:val="22"/>
                <w:szCs w:val="22"/>
              </w:rPr>
            </w:pP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281-283</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 xml:space="preserve">AA2699(2)-2120 </w:t>
            </w:r>
            <w:r>
              <w:rPr>
                <w:rFonts w:ascii="Arial" w:hAnsi="Arial" w:cs="Arial"/>
                <w:sz w:val="22"/>
                <w:szCs w:val="22"/>
              </w:rPr>
              <w:t>Rev A</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278-280</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AA2699(2)-2119</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276-277</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AA2699(2)-2118</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273-275</w:t>
            </w:r>
          </w:p>
          <w:p w:rsidR="00461D64" w:rsidRPr="00DE48FC" w:rsidRDefault="00461D64" w:rsidP="00CF2255">
            <w:pPr>
              <w:rPr>
                <w:rFonts w:ascii="Arial" w:hAnsi="Arial" w:cs="Arial"/>
                <w:sz w:val="22"/>
                <w:szCs w:val="22"/>
              </w:rPr>
            </w:pP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AA2699(2)-2117</w:t>
            </w: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270</w:t>
            </w:r>
          </w:p>
          <w:p w:rsidR="00461D64" w:rsidRPr="00DE48FC" w:rsidRDefault="00461D64" w:rsidP="00CF2255">
            <w:pPr>
              <w:rPr>
                <w:rFonts w:ascii="Arial" w:hAnsi="Arial" w:cs="Arial"/>
                <w:sz w:val="22"/>
                <w:szCs w:val="22"/>
              </w:rPr>
            </w:pP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AA2699(2)-2103 Rev A</w:t>
            </w: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23/06/2015</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 269, 271 &amp; 272</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 xml:space="preserve">AA2699(2)-2104 Rev </w:t>
            </w:r>
            <w:r>
              <w:rPr>
                <w:rFonts w:ascii="Arial" w:hAnsi="Arial" w:cs="Arial"/>
                <w:sz w:val="22"/>
                <w:szCs w:val="22"/>
              </w:rPr>
              <w:t>B</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265-266</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AA2699(2)-2113</w:t>
            </w:r>
            <w:r>
              <w:rPr>
                <w:rFonts w:ascii="Arial" w:hAnsi="Arial" w:cs="Arial"/>
                <w:sz w:val="22"/>
                <w:szCs w:val="22"/>
              </w:rPr>
              <w:t xml:space="preserve"> Rev A</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261-264</w:t>
            </w:r>
          </w:p>
          <w:p w:rsidR="00461D64" w:rsidRPr="00DE48FC" w:rsidRDefault="00461D64" w:rsidP="00CF2255">
            <w:pPr>
              <w:rPr>
                <w:rFonts w:ascii="Arial" w:hAnsi="Arial" w:cs="Arial"/>
                <w:sz w:val="22"/>
                <w:szCs w:val="22"/>
              </w:rPr>
            </w:pP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AA2699(2)-2112-1</w:t>
            </w:r>
            <w:r>
              <w:rPr>
                <w:rFonts w:ascii="Arial" w:hAnsi="Arial" w:cs="Arial"/>
                <w:sz w:val="22"/>
                <w:szCs w:val="22"/>
              </w:rPr>
              <w:t xml:space="preserve"> Rev A</w:t>
            </w:r>
          </w:p>
          <w:p w:rsidR="00461D64" w:rsidRPr="00DE48FC" w:rsidRDefault="00461D64" w:rsidP="00CF2255">
            <w:pPr>
              <w:rPr>
                <w:rFonts w:ascii="Arial" w:hAnsi="Arial" w:cs="Arial"/>
                <w:sz w:val="22"/>
                <w:szCs w:val="22"/>
              </w:rPr>
            </w:pPr>
            <w:r w:rsidRPr="00DE48FC">
              <w:rPr>
                <w:rFonts w:ascii="Arial" w:hAnsi="Arial" w:cs="Arial"/>
                <w:sz w:val="22"/>
                <w:szCs w:val="22"/>
              </w:rPr>
              <w:t>AA2699(2)-2112-2</w:t>
            </w:r>
            <w:r>
              <w:rPr>
                <w:rFonts w:ascii="Arial" w:hAnsi="Arial" w:cs="Arial"/>
                <w:sz w:val="22"/>
                <w:szCs w:val="22"/>
              </w:rPr>
              <w:t xml:space="preserve"> Rev A </w:t>
            </w:r>
          </w:p>
          <w:p w:rsidR="00461D64" w:rsidRPr="00DE48FC" w:rsidRDefault="00461D64" w:rsidP="00CF2255">
            <w:pPr>
              <w:rPr>
                <w:rFonts w:ascii="Arial" w:hAnsi="Arial" w:cs="Arial"/>
                <w:sz w:val="22"/>
                <w:szCs w:val="22"/>
              </w:rPr>
            </w:pPr>
          </w:p>
        </w:tc>
        <w:tc>
          <w:tcPr>
            <w:tcW w:w="2376" w:type="dxa"/>
            <w:shd w:val="clear" w:color="auto" w:fill="auto"/>
          </w:tcPr>
          <w:p w:rsidR="00461D64" w:rsidRDefault="00461D64" w:rsidP="00CF2255">
            <w:pPr>
              <w:rPr>
                <w:rFonts w:ascii="Arial" w:hAnsi="Arial" w:cs="Arial"/>
                <w:sz w:val="22"/>
                <w:szCs w:val="22"/>
              </w:rPr>
            </w:pPr>
            <w:r>
              <w:rPr>
                <w:rFonts w:ascii="Arial" w:hAnsi="Arial" w:cs="Arial"/>
                <w:sz w:val="22"/>
                <w:szCs w:val="22"/>
              </w:rPr>
              <w:t>18/01/2016</w:t>
            </w:r>
          </w:p>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258-260</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AA2699(2)-2111-1</w:t>
            </w:r>
            <w:r>
              <w:rPr>
                <w:rFonts w:ascii="Arial" w:hAnsi="Arial" w:cs="Arial"/>
                <w:sz w:val="22"/>
                <w:szCs w:val="22"/>
              </w:rPr>
              <w:t xml:space="preserve"> Rev A</w:t>
            </w:r>
          </w:p>
          <w:p w:rsidR="00461D64" w:rsidRPr="00DE48FC" w:rsidRDefault="00461D64" w:rsidP="00CF2255">
            <w:pPr>
              <w:rPr>
                <w:rFonts w:ascii="Arial" w:hAnsi="Arial" w:cs="Arial"/>
                <w:sz w:val="22"/>
                <w:szCs w:val="22"/>
              </w:rPr>
            </w:pPr>
            <w:r w:rsidRPr="00DE48FC">
              <w:rPr>
                <w:rFonts w:ascii="Arial" w:hAnsi="Arial" w:cs="Arial"/>
                <w:sz w:val="22"/>
                <w:szCs w:val="22"/>
              </w:rPr>
              <w:t>AA2699(2)-2111-2</w:t>
            </w:r>
            <w:r>
              <w:rPr>
                <w:rFonts w:ascii="Arial" w:hAnsi="Arial" w:cs="Arial"/>
                <w:sz w:val="22"/>
                <w:szCs w:val="22"/>
              </w:rPr>
              <w:t xml:space="preserve"> Rev A</w:t>
            </w:r>
          </w:p>
          <w:p w:rsidR="00461D64" w:rsidRPr="00DE48FC" w:rsidRDefault="00461D64" w:rsidP="00CF2255">
            <w:pPr>
              <w:rPr>
                <w:rFonts w:ascii="Arial" w:hAnsi="Arial" w:cs="Arial"/>
                <w:sz w:val="22"/>
                <w:szCs w:val="22"/>
              </w:rPr>
            </w:pPr>
          </w:p>
        </w:tc>
        <w:tc>
          <w:tcPr>
            <w:tcW w:w="2376" w:type="dxa"/>
            <w:shd w:val="clear" w:color="auto" w:fill="auto"/>
          </w:tcPr>
          <w:p w:rsidR="00461D64" w:rsidRDefault="00461D64" w:rsidP="00CF2255">
            <w:pPr>
              <w:rPr>
                <w:rFonts w:ascii="Arial" w:hAnsi="Arial" w:cs="Arial"/>
                <w:sz w:val="22"/>
                <w:szCs w:val="22"/>
              </w:rPr>
            </w:pPr>
            <w:r>
              <w:rPr>
                <w:rFonts w:ascii="Arial" w:hAnsi="Arial" w:cs="Arial"/>
                <w:sz w:val="22"/>
                <w:szCs w:val="22"/>
              </w:rPr>
              <w:t>18/01/2016</w:t>
            </w:r>
          </w:p>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255-257</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AA2699(2)-2110-1</w:t>
            </w:r>
            <w:r>
              <w:rPr>
                <w:rFonts w:ascii="Arial" w:hAnsi="Arial" w:cs="Arial"/>
                <w:sz w:val="22"/>
                <w:szCs w:val="22"/>
              </w:rPr>
              <w:t xml:space="preserve"> Rev A</w:t>
            </w:r>
          </w:p>
          <w:p w:rsidR="00461D64" w:rsidRPr="00DE48FC" w:rsidRDefault="00461D64" w:rsidP="00CF2255">
            <w:pPr>
              <w:rPr>
                <w:rFonts w:ascii="Arial" w:hAnsi="Arial" w:cs="Arial"/>
                <w:sz w:val="22"/>
                <w:szCs w:val="22"/>
              </w:rPr>
            </w:pPr>
            <w:r w:rsidRPr="00DE48FC">
              <w:rPr>
                <w:rFonts w:ascii="Arial" w:hAnsi="Arial" w:cs="Arial"/>
                <w:sz w:val="22"/>
                <w:szCs w:val="22"/>
              </w:rPr>
              <w:t>AA2699(2)-2110-2</w:t>
            </w:r>
            <w:r>
              <w:rPr>
                <w:rFonts w:ascii="Arial" w:hAnsi="Arial" w:cs="Arial"/>
                <w:sz w:val="22"/>
                <w:szCs w:val="22"/>
              </w:rPr>
              <w:t xml:space="preserve"> Rev A </w:t>
            </w:r>
          </w:p>
          <w:p w:rsidR="00461D64" w:rsidRPr="00DE48FC" w:rsidRDefault="00461D64" w:rsidP="00CF2255">
            <w:pPr>
              <w:rPr>
                <w:rFonts w:ascii="Arial" w:hAnsi="Arial" w:cs="Arial"/>
                <w:sz w:val="22"/>
                <w:szCs w:val="22"/>
              </w:rPr>
            </w:pPr>
          </w:p>
        </w:tc>
        <w:tc>
          <w:tcPr>
            <w:tcW w:w="2376" w:type="dxa"/>
            <w:shd w:val="clear" w:color="auto" w:fill="auto"/>
          </w:tcPr>
          <w:p w:rsidR="00461D64" w:rsidRDefault="00461D64" w:rsidP="00CF2255">
            <w:pPr>
              <w:rPr>
                <w:rFonts w:ascii="Arial" w:hAnsi="Arial" w:cs="Arial"/>
                <w:sz w:val="22"/>
                <w:szCs w:val="22"/>
              </w:rPr>
            </w:pPr>
            <w:r>
              <w:rPr>
                <w:rFonts w:ascii="Arial" w:hAnsi="Arial" w:cs="Arial"/>
                <w:sz w:val="22"/>
                <w:szCs w:val="22"/>
              </w:rPr>
              <w:t>18/01/2016</w:t>
            </w:r>
          </w:p>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251-254</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AA2699(2)-2109-1</w:t>
            </w:r>
            <w:r>
              <w:rPr>
                <w:rFonts w:ascii="Arial" w:hAnsi="Arial" w:cs="Arial"/>
                <w:sz w:val="22"/>
                <w:szCs w:val="22"/>
              </w:rPr>
              <w:t xml:space="preserve"> Rev A</w:t>
            </w:r>
          </w:p>
          <w:p w:rsidR="00461D64" w:rsidRPr="00DE48FC" w:rsidRDefault="00461D64" w:rsidP="00CF2255">
            <w:pPr>
              <w:rPr>
                <w:rFonts w:ascii="Arial" w:hAnsi="Arial" w:cs="Arial"/>
                <w:sz w:val="22"/>
                <w:szCs w:val="22"/>
              </w:rPr>
            </w:pPr>
            <w:r w:rsidRPr="00DE48FC">
              <w:rPr>
                <w:rFonts w:ascii="Arial" w:hAnsi="Arial" w:cs="Arial"/>
                <w:sz w:val="22"/>
                <w:szCs w:val="22"/>
              </w:rPr>
              <w:t>AA2699(2)-2109-2</w:t>
            </w:r>
            <w:r>
              <w:rPr>
                <w:rFonts w:ascii="Arial" w:hAnsi="Arial" w:cs="Arial"/>
                <w:sz w:val="22"/>
                <w:szCs w:val="22"/>
              </w:rPr>
              <w:t xml:space="preserve"> Rev A</w:t>
            </w:r>
          </w:p>
          <w:p w:rsidR="00461D64" w:rsidRPr="00DE48FC" w:rsidRDefault="00461D64" w:rsidP="00CF2255">
            <w:pPr>
              <w:rPr>
                <w:rFonts w:ascii="Arial" w:hAnsi="Arial" w:cs="Arial"/>
                <w:sz w:val="22"/>
                <w:szCs w:val="22"/>
              </w:rPr>
            </w:pPr>
          </w:p>
        </w:tc>
        <w:tc>
          <w:tcPr>
            <w:tcW w:w="2376" w:type="dxa"/>
            <w:shd w:val="clear" w:color="auto" w:fill="auto"/>
          </w:tcPr>
          <w:p w:rsidR="00461D64" w:rsidRDefault="00461D64" w:rsidP="00CF2255">
            <w:pPr>
              <w:rPr>
                <w:rFonts w:ascii="Arial" w:hAnsi="Arial" w:cs="Arial"/>
                <w:sz w:val="22"/>
                <w:szCs w:val="22"/>
              </w:rPr>
            </w:pPr>
            <w:r>
              <w:rPr>
                <w:rFonts w:ascii="Arial" w:hAnsi="Arial" w:cs="Arial"/>
                <w:sz w:val="22"/>
                <w:szCs w:val="22"/>
              </w:rPr>
              <w:t>18/01/2016</w:t>
            </w:r>
          </w:p>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247-250</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AA2699(2)-2108-1</w:t>
            </w:r>
            <w:r>
              <w:rPr>
                <w:rFonts w:ascii="Arial" w:hAnsi="Arial" w:cs="Arial"/>
                <w:sz w:val="22"/>
                <w:szCs w:val="22"/>
              </w:rPr>
              <w:t xml:space="preserve"> Rev A</w:t>
            </w:r>
          </w:p>
          <w:p w:rsidR="00461D64" w:rsidRPr="00DE48FC" w:rsidRDefault="00461D64" w:rsidP="00CF2255">
            <w:pPr>
              <w:rPr>
                <w:rFonts w:ascii="Arial" w:hAnsi="Arial" w:cs="Arial"/>
                <w:sz w:val="22"/>
                <w:szCs w:val="22"/>
              </w:rPr>
            </w:pPr>
            <w:r w:rsidRPr="00DE48FC">
              <w:rPr>
                <w:rFonts w:ascii="Arial" w:hAnsi="Arial" w:cs="Arial"/>
                <w:sz w:val="22"/>
                <w:szCs w:val="22"/>
              </w:rPr>
              <w:t>AA2699(2)-2108-2</w:t>
            </w:r>
            <w:r>
              <w:rPr>
                <w:rFonts w:ascii="Arial" w:hAnsi="Arial" w:cs="Arial"/>
                <w:sz w:val="22"/>
                <w:szCs w:val="22"/>
              </w:rPr>
              <w:t xml:space="preserve"> Rev A</w:t>
            </w:r>
          </w:p>
          <w:p w:rsidR="00461D64" w:rsidRPr="00DE48FC" w:rsidRDefault="00461D64" w:rsidP="00CF2255">
            <w:pPr>
              <w:rPr>
                <w:rFonts w:ascii="Arial" w:hAnsi="Arial" w:cs="Arial"/>
                <w:sz w:val="22"/>
                <w:szCs w:val="22"/>
              </w:rPr>
            </w:pPr>
          </w:p>
        </w:tc>
        <w:tc>
          <w:tcPr>
            <w:tcW w:w="2376" w:type="dxa"/>
            <w:shd w:val="clear" w:color="auto" w:fill="auto"/>
          </w:tcPr>
          <w:p w:rsidR="00461D64" w:rsidRDefault="00461D64" w:rsidP="00CF2255">
            <w:pPr>
              <w:rPr>
                <w:rFonts w:ascii="Arial" w:hAnsi="Arial" w:cs="Arial"/>
                <w:sz w:val="22"/>
                <w:szCs w:val="22"/>
              </w:rPr>
            </w:pPr>
            <w:r>
              <w:rPr>
                <w:rFonts w:ascii="Arial" w:hAnsi="Arial" w:cs="Arial"/>
                <w:sz w:val="22"/>
                <w:szCs w:val="22"/>
              </w:rPr>
              <w:t>18/01/2016</w:t>
            </w:r>
          </w:p>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243-246</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AA2699(2)-2107-1</w:t>
            </w:r>
          </w:p>
          <w:p w:rsidR="00461D64" w:rsidRPr="00DE48FC" w:rsidRDefault="00461D64" w:rsidP="00CF2255">
            <w:pPr>
              <w:rPr>
                <w:rFonts w:ascii="Arial" w:hAnsi="Arial" w:cs="Arial"/>
                <w:sz w:val="22"/>
                <w:szCs w:val="22"/>
              </w:rPr>
            </w:pPr>
            <w:r w:rsidRPr="00DE48FC">
              <w:rPr>
                <w:rFonts w:ascii="Arial" w:hAnsi="Arial" w:cs="Arial"/>
                <w:sz w:val="22"/>
                <w:szCs w:val="22"/>
              </w:rPr>
              <w:t>AA2699(2)-2107-2</w:t>
            </w:r>
          </w:p>
          <w:p w:rsidR="00461D64" w:rsidRPr="00DE48FC" w:rsidRDefault="00461D64" w:rsidP="00CF2255">
            <w:pPr>
              <w:rPr>
                <w:rFonts w:ascii="Arial" w:hAnsi="Arial" w:cs="Arial"/>
                <w:sz w:val="22"/>
                <w:szCs w:val="22"/>
              </w:rPr>
            </w:pPr>
          </w:p>
        </w:tc>
        <w:tc>
          <w:tcPr>
            <w:tcW w:w="2376" w:type="dxa"/>
            <w:shd w:val="clear" w:color="auto" w:fill="auto"/>
          </w:tcPr>
          <w:p w:rsidR="00461D64" w:rsidRDefault="00461D64" w:rsidP="00CF2255">
            <w:pPr>
              <w:rPr>
                <w:rFonts w:ascii="Arial" w:hAnsi="Arial" w:cs="Arial"/>
                <w:sz w:val="22"/>
                <w:szCs w:val="22"/>
              </w:rPr>
            </w:pPr>
            <w:r>
              <w:rPr>
                <w:rFonts w:ascii="Arial" w:hAnsi="Arial" w:cs="Arial"/>
                <w:sz w:val="22"/>
                <w:szCs w:val="22"/>
              </w:rPr>
              <w:t>01/12/2014</w:t>
            </w:r>
          </w:p>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240-242</w:t>
            </w:r>
          </w:p>
          <w:p w:rsidR="00461D64" w:rsidRPr="00DE48FC" w:rsidRDefault="00461D64" w:rsidP="00CF2255">
            <w:pPr>
              <w:rPr>
                <w:rFonts w:ascii="Arial" w:hAnsi="Arial" w:cs="Arial"/>
                <w:sz w:val="22"/>
                <w:szCs w:val="22"/>
              </w:rPr>
            </w:pP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AA2699-(2)-2106</w:t>
            </w: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236-238 &amp; 287</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AA2699(2)-2105-1</w:t>
            </w:r>
            <w:r>
              <w:rPr>
                <w:rFonts w:ascii="Arial" w:hAnsi="Arial" w:cs="Arial"/>
                <w:sz w:val="22"/>
                <w:szCs w:val="22"/>
              </w:rPr>
              <w:t xml:space="preserve"> Rev A</w:t>
            </w:r>
          </w:p>
          <w:p w:rsidR="00461D64" w:rsidRPr="00DE48FC" w:rsidRDefault="00461D64" w:rsidP="00CF2255">
            <w:pPr>
              <w:rPr>
                <w:rFonts w:ascii="Arial" w:hAnsi="Arial" w:cs="Arial"/>
                <w:sz w:val="22"/>
                <w:szCs w:val="22"/>
              </w:rPr>
            </w:pPr>
            <w:r w:rsidRPr="00DE48FC">
              <w:rPr>
                <w:rFonts w:ascii="Arial" w:hAnsi="Arial" w:cs="Arial"/>
                <w:sz w:val="22"/>
                <w:szCs w:val="22"/>
              </w:rPr>
              <w:t>AA2699(2)-2105-2</w:t>
            </w:r>
            <w:r>
              <w:rPr>
                <w:rFonts w:ascii="Arial" w:hAnsi="Arial" w:cs="Arial"/>
                <w:sz w:val="22"/>
                <w:szCs w:val="22"/>
              </w:rPr>
              <w:t xml:space="preserve"> Rev A</w:t>
            </w:r>
          </w:p>
          <w:p w:rsidR="00461D64" w:rsidRPr="00DE48FC" w:rsidRDefault="00461D64" w:rsidP="00CF2255">
            <w:pPr>
              <w:rPr>
                <w:rFonts w:ascii="Arial" w:hAnsi="Arial" w:cs="Arial"/>
                <w:sz w:val="22"/>
                <w:szCs w:val="22"/>
              </w:rPr>
            </w:pPr>
          </w:p>
        </w:tc>
        <w:tc>
          <w:tcPr>
            <w:tcW w:w="2376" w:type="dxa"/>
            <w:shd w:val="clear" w:color="auto" w:fill="auto"/>
          </w:tcPr>
          <w:p w:rsidR="00461D64" w:rsidRDefault="00461D64" w:rsidP="00CF2255">
            <w:pPr>
              <w:rPr>
                <w:rFonts w:ascii="Arial" w:hAnsi="Arial" w:cs="Arial"/>
                <w:sz w:val="22"/>
                <w:szCs w:val="22"/>
              </w:rPr>
            </w:pPr>
            <w:r>
              <w:rPr>
                <w:rFonts w:ascii="Arial" w:hAnsi="Arial" w:cs="Arial"/>
                <w:sz w:val="22"/>
                <w:szCs w:val="22"/>
              </w:rPr>
              <w:t>18/01/2016</w:t>
            </w:r>
          </w:p>
          <w:p w:rsidR="00461D64" w:rsidRPr="00DE48FC" w:rsidRDefault="00461D64" w:rsidP="00CF2255">
            <w:pPr>
              <w:rPr>
                <w:rFonts w:ascii="Arial" w:hAnsi="Arial" w:cs="Arial"/>
                <w:sz w:val="22"/>
                <w:szCs w:val="22"/>
              </w:rPr>
            </w:pPr>
            <w:r>
              <w:rPr>
                <w:rFonts w:ascii="Arial" w:hAnsi="Arial" w:cs="Arial"/>
                <w:sz w:val="22"/>
                <w:szCs w:val="22"/>
              </w:rPr>
              <w:t>18/01/2016</w:t>
            </w:r>
          </w:p>
        </w:tc>
      </w:tr>
    </w:tbl>
    <w:p w:rsidR="00461D64" w:rsidRPr="00461D64" w:rsidRDefault="00461D64" w:rsidP="00461D64">
      <w:pPr>
        <w:jc w:val="center"/>
        <w:rPr>
          <w:rFonts w:ascii="Arial" w:hAnsi="Arial" w:cs="Arial"/>
          <w:b/>
          <w:sz w:val="22"/>
          <w:szCs w:val="22"/>
        </w:rPr>
      </w:pPr>
      <w:r w:rsidRPr="00461D64">
        <w:rPr>
          <w:b/>
        </w:rPr>
        <w:br w:type="page"/>
      </w:r>
      <w:r w:rsidRPr="00461D64">
        <w:rPr>
          <w:rFonts w:ascii="Arial" w:hAnsi="Arial" w:cs="Arial"/>
          <w:b/>
          <w:sz w:val="22"/>
          <w:szCs w:val="22"/>
        </w:rPr>
        <w:lastRenderedPageBreak/>
        <w:t>Schedule of Plans to be Approved (Continued)</w:t>
      </w:r>
    </w:p>
    <w:p w:rsidR="00461D64" w:rsidRDefault="00461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260"/>
        <w:gridCol w:w="2376"/>
      </w:tblGrid>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230, 234 &amp; 235</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 xml:space="preserve">AA2699(2)-2101 Rev </w:t>
            </w:r>
            <w:r>
              <w:rPr>
                <w:rFonts w:ascii="Arial" w:hAnsi="Arial" w:cs="Arial"/>
                <w:sz w:val="22"/>
                <w:szCs w:val="22"/>
              </w:rPr>
              <w:t>C</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 231 &amp; 232 (Handed)</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 xml:space="preserve">AA2699(2)-2102 Rev </w:t>
            </w:r>
            <w:r>
              <w:rPr>
                <w:rFonts w:ascii="Arial" w:hAnsi="Arial" w:cs="Arial"/>
                <w:sz w:val="22"/>
                <w:szCs w:val="22"/>
              </w:rPr>
              <w:t>C</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Elevations Plots 229 &amp; 233</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AA2699(2)-2100 Rev B</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23/06/2015</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 300</w:t>
            </w:r>
          </w:p>
          <w:p w:rsidR="00461D64" w:rsidRPr="00DE48FC" w:rsidRDefault="00461D64" w:rsidP="00CF2255">
            <w:pPr>
              <w:rPr>
                <w:rFonts w:ascii="Arial" w:hAnsi="Arial" w:cs="Arial"/>
                <w:sz w:val="22"/>
                <w:szCs w:val="22"/>
              </w:rPr>
            </w:pP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AA2699(2)-2026</w:t>
            </w: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296-299</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 xml:space="preserve">AA2699(2)-2025 Rev </w:t>
            </w:r>
            <w:r>
              <w:rPr>
                <w:rFonts w:ascii="Arial" w:hAnsi="Arial" w:cs="Arial"/>
                <w:sz w:val="22"/>
                <w:szCs w:val="22"/>
              </w:rPr>
              <w:t>B</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293-295</w:t>
            </w:r>
          </w:p>
          <w:p w:rsidR="00461D64" w:rsidRPr="00DE48FC" w:rsidRDefault="00461D64" w:rsidP="00CF2255">
            <w:pPr>
              <w:rPr>
                <w:rFonts w:ascii="Arial" w:hAnsi="Arial" w:cs="Arial"/>
                <w:sz w:val="22"/>
                <w:szCs w:val="22"/>
              </w:rPr>
            </w:pP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AA2699(2)-2024</w:t>
            </w: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290 &amp; 291</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AA2699(2)-2023</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288-289</w:t>
            </w:r>
          </w:p>
          <w:p w:rsidR="00461D64" w:rsidRPr="00DE48FC" w:rsidRDefault="00461D64" w:rsidP="00CF2255">
            <w:pPr>
              <w:rPr>
                <w:rFonts w:ascii="Arial" w:hAnsi="Arial" w:cs="Arial"/>
                <w:sz w:val="22"/>
                <w:szCs w:val="22"/>
              </w:rPr>
            </w:pP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AA2699(2)-2022</w:t>
            </w: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284-286 and Plots 239 &amp; 267-268</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AA2699(2)-2021</w:t>
            </w:r>
          </w:p>
          <w:p w:rsidR="00461D64" w:rsidRPr="00DE48FC" w:rsidRDefault="00461D64" w:rsidP="00CF2255">
            <w:pPr>
              <w:rPr>
                <w:rFonts w:ascii="Arial" w:hAnsi="Arial" w:cs="Arial"/>
                <w:sz w:val="22"/>
                <w:szCs w:val="22"/>
              </w:rPr>
            </w:pP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281-283 (Enriched House Type E2)</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AA2699(2)-2020</w:t>
            </w:r>
          </w:p>
          <w:p w:rsidR="00461D64" w:rsidRPr="00DE48FC" w:rsidRDefault="00461D64" w:rsidP="00CF2255">
            <w:pPr>
              <w:rPr>
                <w:rFonts w:ascii="Arial" w:hAnsi="Arial" w:cs="Arial"/>
                <w:sz w:val="22"/>
                <w:szCs w:val="22"/>
              </w:rPr>
            </w:pP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278-280</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AA2699(2)-2019</w:t>
            </w:r>
            <w:r>
              <w:rPr>
                <w:rFonts w:ascii="Arial" w:hAnsi="Arial" w:cs="Arial"/>
                <w:sz w:val="22"/>
                <w:szCs w:val="22"/>
              </w:rPr>
              <w:t xml:space="preserve"> Rev A</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276 &amp; 277</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AA2699(2)-2018</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 xml:space="preserve">Floor Plans Plots 273-275 </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AA2699(2)-2017</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265-266</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AA2699(2)-2013</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261-264</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AA2699(2)-2012</w:t>
            </w:r>
            <w:r>
              <w:rPr>
                <w:rFonts w:ascii="Arial" w:hAnsi="Arial" w:cs="Arial"/>
                <w:sz w:val="22"/>
                <w:szCs w:val="22"/>
              </w:rPr>
              <w:t xml:space="preserve"> Rev A</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258-260</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AA2699(2)-2011</w:t>
            </w:r>
            <w:r>
              <w:rPr>
                <w:rFonts w:ascii="Arial" w:hAnsi="Arial" w:cs="Arial"/>
                <w:sz w:val="22"/>
                <w:szCs w:val="22"/>
              </w:rPr>
              <w:t xml:space="preserve"> Rev A</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255-257</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AA2699(2)-2010</w:t>
            </w:r>
            <w:r>
              <w:rPr>
                <w:rFonts w:ascii="Arial" w:hAnsi="Arial" w:cs="Arial"/>
                <w:sz w:val="22"/>
                <w:szCs w:val="22"/>
              </w:rPr>
              <w:t xml:space="preserve"> Rev A</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251-254</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AA2699(2)-2009</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247-250</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AA2699(2)-2008</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243-246</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AA2699(2)-2007</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240-242</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AA2699(2)-2006</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236, 237, 238 &amp; 287</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AA2699(2)-2005</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 270</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AA2699(2)-2003</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 231 and Plot 232 (Handed)</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AA2699(2)-2002</w:t>
            </w:r>
            <w:r>
              <w:rPr>
                <w:rFonts w:ascii="Arial" w:hAnsi="Arial" w:cs="Arial"/>
                <w:sz w:val="22"/>
                <w:szCs w:val="22"/>
              </w:rPr>
              <w:t xml:space="preserve"> Rev A</w:t>
            </w:r>
          </w:p>
          <w:p w:rsidR="00461D64" w:rsidRPr="00DE48FC" w:rsidRDefault="00461D64" w:rsidP="00CF2255">
            <w:pPr>
              <w:rPr>
                <w:rFonts w:ascii="Arial" w:hAnsi="Arial" w:cs="Arial"/>
                <w:sz w:val="22"/>
                <w:szCs w:val="22"/>
              </w:rPr>
            </w:pP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 230, 234 &amp; 235</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AA2699(2)-2001</w:t>
            </w:r>
            <w:r>
              <w:rPr>
                <w:rFonts w:ascii="Arial" w:hAnsi="Arial" w:cs="Arial"/>
                <w:sz w:val="22"/>
                <w:szCs w:val="22"/>
              </w:rPr>
              <w:t xml:space="preserve"> Rev A</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bl>
    <w:p w:rsidR="00461D64" w:rsidRPr="00461D64" w:rsidRDefault="00461D64" w:rsidP="00461D64">
      <w:pPr>
        <w:jc w:val="center"/>
        <w:rPr>
          <w:rFonts w:ascii="Arial" w:hAnsi="Arial" w:cs="Arial"/>
          <w:b/>
          <w:sz w:val="22"/>
          <w:szCs w:val="22"/>
        </w:rPr>
      </w:pPr>
      <w:r w:rsidRPr="00461D64">
        <w:rPr>
          <w:b/>
        </w:rPr>
        <w:br w:type="page"/>
      </w:r>
      <w:r w:rsidRPr="00461D64">
        <w:rPr>
          <w:rFonts w:ascii="Arial" w:hAnsi="Arial" w:cs="Arial"/>
          <w:b/>
          <w:sz w:val="22"/>
          <w:szCs w:val="22"/>
        </w:rPr>
        <w:lastRenderedPageBreak/>
        <w:t>Schedule of Plans to be Approved (Continued)</w:t>
      </w:r>
    </w:p>
    <w:p w:rsidR="00461D64" w:rsidRDefault="00461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260"/>
        <w:gridCol w:w="2376"/>
      </w:tblGrid>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229 &amp; 233</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AA2699(2)-2000</w:t>
            </w:r>
            <w:r>
              <w:rPr>
                <w:rFonts w:ascii="Arial" w:hAnsi="Arial" w:cs="Arial"/>
                <w:sz w:val="22"/>
                <w:szCs w:val="22"/>
              </w:rPr>
              <w:t xml:space="preserve"> Rev A</w:t>
            </w: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18/01/2016</w:t>
            </w:r>
          </w:p>
        </w:tc>
      </w:tr>
      <w:tr w:rsidR="00461D64" w:rsidRPr="00DE48FC" w:rsidTr="00CF2255">
        <w:tc>
          <w:tcPr>
            <w:tcW w:w="3936"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Floor Plans Plots 269 &amp; 272 and Plot 271 (Handed)</w:t>
            </w:r>
          </w:p>
        </w:tc>
        <w:tc>
          <w:tcPr>
            <w:tcW w:w="3260" w:type="dxa"/>
            <w:shd w:val="clear" w:color="auto" w:fill="auto"/>
          </w:tcPr>
          <w:p w:rsidR="00461D64" w:rsidRPr="00DE48FC" w:rsidRDefault="00461D64" w:rsidP="00CF2255">
            <w:pPr>
              <w:rPr>
                <w:rFonts w:ascii="Arial" w:hAnsi="Arial" w:cs="Arial"/>
                <w:sz w:val="22"/>
                <w:szCs w:val="22"/>
              </w:rPr>
            </w:pPr>
            <w:r w:rsidRPr="00DE48FC">
              <w:rPr>
                <w:rFonts w:ascii="Arial" w:hAnsi="Arial" w:cs="Arial"/>
                <w:sz w:val="22"/>
                <w:szCs w:val="22"/>
              </w:rPr>
              <w:t>AA2699(2)-2004</w:t>
            </w:r>
          </w:p>
          <w:p w:rsidR="00461D64" w:rsidRPr="00DE48FC" w:rsidRDefault="00461D64" w:rsidP="00CF2255">
            <w:pPr>
              <w:rPr>
                <w:rFonts w:ascii="Arial" w:hAnsi="Arial" w:cs="Arial"/>
                <w:sz w:val="22"/>
                <w:szCs w:val="22"/>
              </w:rPr>
            </w:pPr>
          </w:p>
          <w:p w:rsidR="00461D64" w:rsidRPr="00DE48FC" w:rsidRDefault="00461D64" w:rsidP="00CF2255">
            <w:pPr>
              <w:rPr>
                <w:rFonts w:ascii="Arial" w:hAnsi="Arial" w:cs="Arial"/>
                <w:sz w:val="22"/>
                <w:szCs w:val="22"/>
              </w:rPr>
            </w:pPr>
          </w:p>
        </w:tc>
        <w:tc>
          <w:tcPr>
            <w:tcW w:w="2376" w:type="dxa"/>
            <w:shd w:val="clear" w:color="auto" w:fill="auto"/>
          </w:tcPr>
          <w:p w:rsidR="00461D64" w:rsidRPr="00DE48FC" w:rsidRDefault="00461D64" w:rsidP="00CF2255">
            <w:pPr>
              <w:rPr>
                <w:rFonts w:ascii="Arial" w:hAnsi="Arial" w:cs="Arial"/>
                <w:sz w:val="22"/>
                <w:szCs w:val="22"/>
              </w:rPr>
            </w:pPr>
            <w:r>
              <w:rPr>
                <w:rFonts w:ascii="Arial" w:hAnsi="Arial" w:cs="Arial"/>
                <w:sz w:val="22"/>
                <w:szCs w:val="22"/>
              </w:rPr>
              <w:t>01/12/2014</w:t>
            </w:r>
          </w:p>
        </w:tc>
      </w:tr>
    </w:tbl>
    <w:p w:rsidR="00461D64" w:rsidRDefault="00461D64"/>
    <w:p w:rsidR="00461D64" w:rsidRDefault="00461D64" w:rsidP="00461D64">
      <w:pPr>
        <w:jc w:val="both"/>
        <w:rPr>
          <w:rFonts w:ascii="Gill Sans MT" w:hAnsi="Gill Sans MT" w:cs="Gill Sans MT"/>
          <w:sz w:val="22"/>
          <w:szCs w:val="22"/>
        </w:rPr>
      </w:pPr>
      <w:r>
        <w:br w:type="page"/>
      </w:r>
    </w:p>
    <w:tbl>
      <w:tblPr>
        <w:tblW w:w="0" w:type="auto"/>
        <w:tblInd w:w="107" w:type="dxa"/>
        <w:tblBorders>
          <w:bottom w:val="single" w:sz="6" w:space="0" w:color="auto"/>
        </w:tblBorders>
        <w:tblLayout w:type="fixed"/>
        <w:tblCellMar>
          <w:left w:w="107" w:type="dxa"/>
          <w:right w:w="107" w:type="dxa"/>
        </w:tblCellMar>
        <w:tblLook w:val="0000" w:firstRow="0" w:lastRow="0" w:firstColumn="0" w:lastColumn="0" w:noHBand="0" w:noVBand="0"/>
      </w:tblPr>
      <w:tblGrid>
        <w:gridCol w:w="3544"/>
        <w:gridCol w:w="6095"/>
      </w:tblGrid>
      <w:tr w:rsidR="00461D64" w:rsidTr="00CF2255">
        <w:trPr>
          <w:cantSplit/>
          <w:trHeight w:hRule="exact" w:val="568"/>
        </w:trPr>
        <w:tc>
          <w:tcPr>
            <w:tcW w:w="3544" w:type="dxa"/>
            <w:vMerge w:val="restart"/>
            <w:tcBorders>
              <w:top w:val="nil"/>
              <w:left w:val="nil"/>
              <w:bottom w:val="nil"/>
              <w:right w:val="nil"/>
            </w:tcBorders>
          </w:tcPr>
          <w:p w:rsidR="00461D64" w:rsidRDefault="00461D64" w:rsidP="00CF2255">
            <w:pPr>
              <w:tabs>
                <w:tab w:val="left" w:pos="743"/>
                <w:tab w:val="left" w:pos="2302"/>
                <w:tab w:val="left" w:pos="4570"/>
                <w:tab w:val="left" w:pos="6554"/>
                <w:tab w:val="left" w:pos="8114"/>
                <w:tab w:val="left" w:pos="8505"/>
              </w:tabs>
              <w:rPr>
                <w:rFonts w:ascii="Gill Sans MT" w:hAnsi="Gill Sans MT" w:cs="Gill Sans MT"/>
                <w:sz w:val="22"/>
                <w:szCs w:val="22"/>
              </w:rPr>
            </w:pPr>
            <w:r>
              <w:rPr>
                <w:rFonts w:ascii="Gill Sans MT" w:hAnsi="Gill Sans MT" w:cs="Gill Sans MT"/>
                <w:sz w:val="22"/>
                <w:szCs w:val="22"/>
              </w:rPr>
              <w:lastRenderedPageBreak/>
              <w:br w:type="page"/>
            </w:r>
            <w:r w:rsidR="00C06EE2">
              <w:rPr>
                <w:rFonts w:ascii="Gill Sans MT" w:hAnsi="Gill Sans MT" w:cs="Gill Sans MT"/>
                <w:noProof/>
                <w:sz w:val="22"/>
                <w:szCs w:val="22"/>
              </w:rPr>
              <w:drawing>
                <wp:inline distT="0" distB="0" distL="0" distR="0">
                  <wp:extent cx="1790700" cy="933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33450"/>
                          </a:xfrm>
                          <a:prstGeom prst="rect">
                            <a:avLst/>
                          </a:prstGeom>
                          <a:noFill/>
                          <a:ln>
                            <a:noFill/>
                          </a:ln>
                        </pic:spPr>
                      </pic:pic>
                    </a:graphicData>
                  </a:graphic>
                </wp:inline>
              </w:drawing>
            </w:r>
          </w:p>
        </w:tc>
        <w:tc>
          <w:tcPr>
            <w:tcW w:w="6095" w:type="dxa"/>
            <w:tcBorders>
              <w:top w:val="nil"/>
              <w:left w:val="nil"/>
              <w:bottom w:val="nil"/>
              <w:right w:val="nil"/>
            </w:tcBorders>
          </w:tcPr>
          <w:p w:rsidR="00461D64" w:rsidRDefault="00461D64" w:rsidP="00CF2255">
            <w:pPr>
              <w:pStyle w:val="Heading8"/>
              <w:rPr>
                <w:rFonts w:ascii="Arial" w:hAnsi="Arial" w:cs="Arial"/>
                <w:sz w:val="36"/>
                <w:szCs w:val="36"/>
              </w:rPr>
            </w:pPr>
            <w:r>
              <w:rPr>
                <w:rFonts w:ascii="Arial" w:hAnsi="Arial" w:cs="Arial"/>
                <w:sz w:val="36"/>
                <w:szCs w:val="36"/>
              </w:rPr>
              <w:t>NOTICE OF DECISION</w:t>
            </w:r>
          </w:p>
        </w:tc>
      </w:tr>
      <w:tr w:rsidR="00461D64" w:rsidTr="00CF2255">
        <w:trPr>
          <w:cantSplit/>
          <w:trHeight w:hRule="exact" w:val="1103"/>
        </w:trPr>
        <w:tc>
          <w:tcPr>
            <w:tcW w:w="3544" w:type="dxa"/>
            <w:vMerge/>
            <w:tcBorders>
              <w:top w:val="nil"/>
              <w:left w:val="nil"/>
              <w:bottom w:val="single" w:sz="6" w:space="0" w:color="auto"/>
              <w:right w:val="nil"/>
            </w:tcBorders>
          </w:tcPr>
          <w:p w:rsidR="00461D64" w:rsidRDefault="00461D64" w:rsidP="00CF2255">
            <w:pPr>
              <w:tabs>
                <w:tab w:val="left" w:pos="743"/>
                <w:tab w:val="left" w:pos="2302"/>
                <w:tab w:val="left" w:pos="4570"/>
                <w:tab w:val="left" w:pos="6554"/>
                <w:tab w:val="left" w:pos="8114"/>
                <w:tab w:val="left" w:pos="8505"/>
              </w:tabs>
              <w:rPr>
                <w:rFonts w:ascii="Gill Sans MT" w:hAnsi="Gill Sans MT" w:cs="Gill Sans MT"/>
                <w:sz w:val="22"/>
                <w:szCs w:val="22"/>
              </w:rPr>
            </w:pPr>
          </w:p>
        </w:tc>
        <w:tc>
          <w:tcPr>
            <w:tcW w:w="6095" w:type="dxa"/>
            <w:tcBorders>
              <w:top w:val="nil"/>
              <w:left w:val="nil"/>
              <w:bottom w:val="single" w:sz="6" w:space="0" w:color="auto"/>
              <w:right w:val="nil"/>
            </w:tcBorders>
          </w:tcPr>
          <w:p w:rsidR="00461D64" w:rsidRDefault="00461D64" w:rsidP="00CF2255">
            <w:pPr>
              <w:pStyle w:val="Heading2"/>
              <w:jc w:val="center"/>
              <w:rPr>
                <w:rFonts w:ascii="Arial" w:hAnsi="Arial" w:cs="Arial"/>
                <w:sz w:val="24"/>
                <w:szCs w:val="24"/>
              </w:rPr>
            </w:pPr>
            <w:r>
              <w:rPr>
                <w:rFonts w:ascii="Arial" w:hAnsi="Arial" w:cs="Arial"/>
                <w:sz w:val="24"/>
                <w:szCs w:val="24"/>
              </w:rPr>
              <w:t>TOWN AND COUNTRY PLANNING ACT 1990</w:t>
            </w:r>
          </w:p>
          <w:p w:rsidR="00461D64" w:rsidRDefault="00461D64" w:rsidP="00CF2255">
            <w:pPr>
              <w:pStyle w:val="Heading2"/>
              <w:jc w:val="center"/>
              <w:rPr>
                <w:rFonts w:ascii="Gill Sans MT" w:hAnsi="Gill Sans MT" w:cs="Gill Sans MT"/>
                <w:sz w:val="22"/>
                <w:szCs w:val="22"/>
              </w:rPr>
            </w:pPr>
            <w:r>
              <w:rPr>
                <w:rFonts w:ascii="Arial" w:hAnsi="Arial" w:cs="Arial"/>
                <w:sz w:val="24"/>
                <w:szCs w:val="24"/>
              </w:rPr>
              <w:t>(AS AMENDED)</w:t>
            </w:r>
          </w:p>
          <w:p w:rsidR="00461D64" w:rsidRDefault="00461D64" w:rsidP="00CF2255">
            <w:pPr>
              <w:jc w:val="center"/>
              <w:rPr>
                <w:rFonts w:ascii="Gill Sans MT" w:hAnsi="Gill Sans MT" w:cs="Gill Sans MT"/>
                <w:b/>
                <w:bCs/>
                <w:smallCaps/>
                <w:sz w:val="22"/>
                <w:szCs w:val="22"/>
              </w:rPr>
            </w:pPr>
          </w:p>
          <w:p w:rsidR="00461D64" w:rsidRDefault="00461D64" w:rsidP="00CF2255">
            <w:pPr>
              <w:jc w:val="center"/>
              <w:rPr>
                <w:rFonts w:ascii="Gill Sans MT" w:hAnsi="Gill Sans MT" w:cs="Gill Sans MT"/>
                <w:b/>
                <w:bCs/>
                <w:smallCaps/>
                <w:sz w:val="22"/>
                <w:szCs w:val="22"/>
              </w:rPr>
            </w:pPr>
          </w:p>
          <w:p w:rsidR="00461D64" w:rsidRDefault="00461D64" w:rsidP="00CF2255">
            <w:pPr>
              <w:jc w:val="center"/>
              <w:rPr>
                <w:rFonts w:ascii="Gill Sans MT" w:hAnsi="Gill Sans MT" w:cs="Gill Sans MT"/>
                <w:b/>
                <w:bCs/>
                <w:smallCaps/>
                <w:sz w:val="22"/>
                <w:szCs w:val="22"/>
              </w:rPr>
            </w:pPr>
          </w:p>
          <w:p w:rsidR="00461D64" w:rsidRDefault="00461D64" w:rsidP="00CF2255">
            <w:pPr>
              <w:jc w:val="center"/>
              <w:rPr>
                <w:rFonts w:ascii="Gill Sans MT" w:hAnsi="Gill Sans MT" w:cs="Gill Sans MT"/>
                <w:b/>
                <w:bCs/>
                <w:smallCaps/>
                <w:sz w:val="22"/>
                <w:szCs w:val="22"/>
              </w:rPr>
            </w:pPr>
          </w:p>
        </w:tc>
      </w:tr>
    </w:tbl>
    <w:p w:rsidR="00461D64" w:rsidRDefault="00461D64" w:rsidP="00461D64">
      <w:pPr>
        <w:pStyle w:val="Heading5"/>
        <w:spacing w:before="120" w:after="120"/>
        <w:rPr>
          <w:rFonts w:ascii="Arial" w:hAnsi="Arial" w:cs="Arial"/>
          <w:sz w:val="22"/>
          <w:szCs w:val="22"/>
        </w:rPr>
      </w:pPr>
      <w:r w:rsidRPr="002D4E2C">
        <w:rPr>
          <w:rFonts w:ascii="Arial" w:hAnsi="Arial" w:cs="Arial"/>
          <w:sz w:val="22"/>
          <w:szCs w:val="22"/>
          <w:u w:val="none"/>
        </w:rPr>
        <w:t>NOTES TO THE APPLICANT</w:t>
      </w:r>
    </w:p>
    <w:p w:rsidR="00461D64" w:rsidRPr="002D4E2C" w:rsidRDefault="00461D64" w:rsidP="00461D64">
      <w:pPr>
        <w:pStyle w:val="Heading9"/>
        <w:ind w:left="0" w:firstLine="0"/>
        <w:rPr>
          <w:rFonts w:ascii="Arial" w:hAnsi="Arial" w:cs="Arial"/>
          <w:sz w:val="20"/>
          <w:szCs w:val="20"/>
        </w:rPr>
      </w:pPr>
      <w:r w:rsidRPr="002D4E2C">
        <w:rPr>
          <w:rFonts w:ascii="Arial" w:hAnsi="Arial" w:cs="Arial"/>
          <w:sz w:val="20"/>
          <w:szCs w:val="20"/>
        </w:rPr>
        <w:t xml:space="preserve">TIME LIMITS FOR APPLICATIONS </w:t>
      </w:r>
    </w:p>
    <w:p w:rsidR="00461D64" w:rsidRPr="002D4E2C" w:rsidRDefault="00461D64" w:rsidP="00461D64">
      <w:pPr>
        <w:keepLines/>
        <w:jc w:val="both"/>
        <w:rPr>
          <w:rFonts w:ascii="Arial" w:hAnsi="Arial" w:cs="Arial"/>
          <w:sz w:val="20"/>
          <w:szCs w:val="20"/>
        </w:rPr>
      </w:pPr>
    </w:p>
    <w:p w:rsidR="00461D64" w:rsidRPr="002D4E2C" w:rsidRDefault="00461D64" w:rsidP="00461D64">
      <w:pPr>
        <w:pStyle w:val="BodyText2"/>
        <w:rPr>
          <w:rFonts w:ascii="Arial" w:hAnsi="Arial" w:cs="Arial"/>
        </w:rPr>
      </w:pPr>
      <w:r w:rsidRPr="002D4E2C">
        <w:rPr>
          <w:rFonts w:ascii="Arial" w:hAnsi="Arial" w:cs="Arial"/>
        </w:rPr>
        <w:t>By virtue of Sections 91-96 of the Town and Country Planning Act 1990, as amended by Section 51 of the Planning and Compulsory Purchase Act 2004, planning permissions are subject to time limits.  If a condition imposing a time limit has been expressly included as part of the permission, then that condition must be observed.  Otherwise, one or other of the following time limits will apply</w:t>
      </w:r>
      <w:r>
        <w:rPr>
          <w:rFonts w:ascii="Arial" w:hAnsi="Arial" w:cs="Arial"/>
        </w:rPr>
        <w:t>:</w:t>
      </w:r>
    </w:p>
    <w:p w:rsidR="00461D64" w:rsidRPr="002D4E2C" w:rsidRDefault="00461D64" w:rsidP="00461D64">
      <w:pPr>
        <w:keepLines/>
        <w:jc w:val="both"/>
        <w:rPr>
          <w:rFonts w:ascii="Arial" w:hAnsi="Arial" w:cs="Arial"/>
          <w:sz w:val="20"/>
          <w:szCs w:val="20"/>
        </w:rPr>
      </w:pPr>
    </w:p>
    <w:p w:rsidR="00461D64" w:rsidRPr="002D4E2C" w:rsidRDefault="00461D64" w:rsidP="00461D64">
      <w:pPr>
        <w:keepLines/>
        <w:tabs>
          <w:tab w:val="left" w:pos="1080"/>
        </w:tabs>
        <w:jc w:val="both"/>
        <w:rPr>
          <w:rFonts w:ascii="Arial" w:hAnsi="Arial" w:cs="Arial"/>
          <w:sz w:val="20"/>
          <w:szCs w:val="20"/>
        </w:rPr>
      </w:pPr>
      <w:r w:rsidRPr="002D4E2C">
        <w:rPr>
          <w:rFonts w:ascii="Arial" w:hAnsi="Arial" w:cs="Arial"/>
          <w:b/>
          <w:bCs/>
          <w:sz w:val="20"/>
          <w:szCs w:val="20"/>
        </w:rPr>
        <w:t xml:space="preserve">Where planning permission is given in outline </w:t>
      </w:r>
      <w:r w:rsidRPr="002D4E2C">
        <w:rPr>
          <w:rFonts w:ascii="Arial" w:hAnsi="Arial" w:cs="Arial"/>
          <w:sz w:val="20"/>
          <w:szCs w:val="20"/>
        </w:rPr>
        <w:t>subject to a condition reserving certain matters for subsequent approval, application for approval of such matters reserved must be made not later than the expiration of 3 years beginning with the date of the outline planning permission and further the development to which the permission relates must be begun not later than the expiration of 2 years from the final approval of the reserved matters or, in the case of approval on different dates, the final approval of the last reserved matters to be approved.</w:t>
      </w:r>
    </w:p>
    <w:p w:rsidR="00461D64" w:rsidRPr="002D4E2C" w:rsidRDefault="00461D64" w:rsidP="00461D64">
      <w:pPr>
        <w:keepLines/>
        <w:jc w:val="both"/>
        <w:rPr>
          <w:rFonts w:ascii="Arial" w:hAnsi="Arial" w:cs="Arial"/>
          <w:sz w:val="20"/>
          <w:szCs w:val="20"/>
        </w:rPr>
      </w:pPr>
    </w:p>
    <w:p w:rsidR="00461D64" w:rsidRPr="002D4E2C" w:rsidRDefault="00461D64" w:rsidP="00461D64">
      <w:pPr>
        <w:keepLines/>
        <w:tabs>
          <w:tab w:val="left" w:pos="1080"/>
        </w:tabs>
        <w:jc w:val="both"/>
        <w:rPr>
          <w:rFonts w:ascii="Arial" w:hAnsi="Arial" w:cs="Arial"/>
          <w:sz w:val="20"/>
          <w:szCs w:val="20"/>
        </w:rPr>
      </w:pPr>
      <w:r w:rsidRPr="002D4E2C">
        <w:rPr>
          <w:rFonts w:ascii="Arial" w:hAnsi="Arial" w:cs="Arial"/>
          <w:b/>
          <w:bCs/>
          <w:sz w:val="20"/>
          <w:szCs w:val="20"/>
        </w:rPr>
        <w:t>Where the planning permission is complete and is not in outline,</w:t>
      </w:r>
      <w:r w:rsidRPr="002D4E2C">
        <w:rPr>
          <w:rFonts w:ascii="Arial" w:hAnsi="Arial" w:cs="Arial"/>
          <w:sz w:val="20"/>
          <w:szCs w:val="20"/>
        </w:rPr>
        <w:t xml:space="preserve"> the development must be begun not later than the expiration of 3 years from the date on which permission was granted.</w:t>
      </w:r>
    </w:p>
    <w:p w:rsidR="00461D64" w:rsidRPr="002D4E2C" w:rsidRDefault="00461D64" w:rsidP="00461D64">
      <w:pPr>
        <w:keepLines/>
        <w:spacing w:before="120" w:after="120"/>
        <w:ind w:hanging="11"/>
        <w:jc w:val="both"/>
        <w:rPr>
          <w:rFonts w:ascii="Arial" w:hAnsi="Arial" w:cs="Arial"/>
          <w:b/>
          <w:bCs/>
          <w:sz w:val="20"/>
          <w:szCs w:val="20"/>
        </w:rPr>
      </w:pPr>
      <w:r w:rsidRPr="002D4E2C">
        <w:rPr>
          <w:rFonts w:ascii="Arial" w:hAnsi="Arial" w:cs="Arial"/>
          <w:b/>
          <w:bCs/>
          <w:sz w:val="20"/>
          <w:szCs w:val="20"/>
        </w:rPr>
        <w:t>OTHER NECESSARY CONSENTS</w:t>
      </w:r>
    </w:p>
    <w:p w:rsidR="00461D64" w:rsidRPr="002D4E2C" w:rsidRDefault="00461D64" w:rsidP="00461D64">
      <w:pPr>
        <w:pStyle w:val="BodyText2"/>
        <w:spacing w:before="120" w:after="120"/>
        <w:ind w:hanging="11"/>
        <w:rPr>
          <w:rFonts w:ascii="Arial" w:hAnsi="Arial" w:cs="Arial"/>
        </w:rPr>
      </w:pPr>
      <w:r w:rsidRPr="002D4E2C">
        <w:rPr>
          <w:rFonts w:ascii="Arial" w:hAnsi="Arial" w:cs="Arial"/>
        </w:rPr>
        <w:t>This document only conveys permission or approval for the proposed development under Part III of the Town and Country Planning Act 1990 and you must also comply with all the bye-laws, regulations and statutory provisions in force in the District and secure such other approvals and permissions as may be necessary under other parts of the Town and Country Planning Act 1990 or other legislation.</w:t>
      </w:r>
    </w:p>
    <w:p w:rsidR="00461D64" w:rsidRPr="002D4E2C" w:rsidRDefault="00461D64" w:rsidP="00461D64">
      <w:pPr>
        <w:keepLines/>
        <w:spacing w:before="120" w:after="120"/>
        <w:ind w:hanging="11"/>
        <w:jc w:val="both"/>
        <w:rPr>
          <w:rFonts w:ascii="Arial" w:hAnsi="Arial" w:cs="Arial"/>
          <w:sz w:val="20"/>
          <w:szCs w:val="20"/>
        </w:rPr>
      </w:pPr>
      <w:r w:rsidRPr="002D4E2C">
        <w:rPr>
          <w:rFonts w:ascii="Arial" w:hAnsi="Arial" w:cs="Arial"/>
          <w:sz w:val="20"/>
          <w:szCs w:val="20"/>
        </w:rPr>
        <w:t>In particular you are reminded of the following matters</w:t>
      </w:r>
      <w:r>
        <w:rPr>
          <w:rFonts w:ascii="Arial" w:hAnsi="Arial" w:cs="Arial"/>
          <w:sz w:val="20"/>
          <w:szCs w:val="20"/>
        </w:rPr>
        <w:t>:</w:t>
      </w:r>
    </w:p>
    <w:p w:rsidR="00461D64" w:rsidRPr="002D4E2C" w:rsidRDefault="00461D64" w:rsidP="00461D64">
      <w:pPr>
        <w:keepLines/>
        <w:numPr>
          <w:ilvl w:val="0"/>
          <w:numId w:val="1"/>
        </w:numPr>
        <w:tabs>
          <w:tab w:val="left" w:pos="426"/>
        </w:tabs>
        <w:spacing w:before="120" w:after="120"/>
        <w:ind w:left="426" w:hanging="437"/>
        <w:jc w:val="both"/>
        <w:rPr>
          <w:rFonts w:ascii="Arial" w:hAnsi="Arial" w:cs="Arial"/>
          <w:sz w:val="20"/>
          <w:szCs w:val="20"/>
        </w:rPr>
      </w:pPr>
      <w:r w:rsidRPr="002D4E2C">
        <w:rPr>
          <w:rFonts w:ascii="Arial" w:hAnsi="Arial" w:cs="Arial"/>
          <w:sz w:val="20"/>
          <w:szCs w:val="20"/>
        </w:rPr>
        <w:t xml:space="preserve">The need in appropriate cases to obtain approval under the Building Regulations. </w:t>
      </w:r>
      <w:r w:rsidRPr="002D4E2C">
        <w:rPr>
          <w:rFonts w:ascii="Arial" w:hAnsi="Arial" w:cs="Arial"/>
          <w:b/>
          <w:bCs/>
          <w:sz w:val="20"/>
          <w:szCs w:val="20"/>
        </w:rPr>
        <w:t>The Building Regulations may be applicable to this proposal.  You are therefore advised to contact the District Council’s Building Control Manager before starting work on site.</w:t>
      </w:r>
    </w:p>
    <w:p w:rsidR="00461D64" w:rsidRPr="002D4E2C" w:rsidRDefault="00461D64" w:rsidP="00461D64">
      <w:pPr>
        <w:keepLines/>
        <w:numPr>
          <w:ilvl w:val="0"/>
          <w:numId w:val="1"/>
        </w:numPr>
        <w:tabs>
          <w:tab w:val="left" w:pos="1080"/>
        </w:tabs>
        <w:spacing w:before="120" w:after="120"/>
        <w:ind w:left="426" w:hanging="437"/>
        <w:jc w:val="both"/>
        <w:rPr>
          <w:rFonts w:ascii="Arial" w:hAnsi="Arial" w:cs="Arial"/>
          <w:sz w:val="20"/>
          <w:szCs w:val="20"/>
        </w:rPr>
      </w:pPr>
      <w:r w:rsidRPr="002D4E2C">
        <w:rPr>
          <w:rFonts w:ascii="Arial" w:hAnsi="Arial" w:cs="Arial"/>
          <w:sz w:val="20"/>
          <w:szCs w:val="20"/>
        </w:rPr>
        <w:t>The need to obtain an appropriate Order if the proposal involves the stopping up or diversion of a public footpath.</w:t>
      </w:r>
    </w:p>
    <w:p w:rsidR="00461D64" w:rsidRPr="002D4E2C" w:rsidRDefault="00461D64" w:rsidP="00461D64">
      <w:pPr>
        <w:keepLines/>
        <w:numPr>
          <w:ilvl w:val="0"/>
          <w:numId w:val="1"/>
        </w:numPr>
        <w:tabs>
          <w:tab w:val="left" w:pos="1080"/>
        </w:tabs>
        <w:spacing w:before="120" w:after="120"/>
        <w:ind w:left="426" w:hanging="437"/>
        <w:jc w:val="both"/>
        <w:rPr>
          <w:rFonts w:ascii="Arial" w:hAnsi="Arial" w:cs="Arial"/>
          <w:sz w:val="20"/>
          <w:szCs w:val="20"/>
        </w:rPr>
      </w:pPr>
      <w:r w:rsidRPr="002D4E2C">
        <w:rPr>
          <w:rFonts w:ascii="Arial" w:hAnsi="Arial" w:cs="Arial"/>
          <w:sz w:val="20"/>
          <w:szCs w:val="20"/>
        </w:rPr>
        <w:t xml:space="preserve">Data supplied by the National Radiological Protection Board (NRPB) and the British Geological Survey (BGS) suggests that the site of this application falls within an area which is potentially at risk from radon. This may require protective measures in order to comply with the Building Regulations if your consent relates to a new dwelling or house extension. Further advice on whether protective measures are required under the Building Regulations can be obtained by contacting the Building Control Manager on 0300 003 0200, fax 0300 003 0201 or E-mail at </w:t>
      </w:r>
      <w:hyperlink r:id="rId10" w:history="1">
        <w:r w:rsidRPr="002D4E2C">
          <w:rPr>
            <w:rStyle w:val="Hyperlink"/>
            <w:rFonts w:ascii="Arial" w:hAnsi="Arial" w:cs="Arial"/>
            <w:sz w:val="20"/>
            <w:szCs w:val="20"/>
          </w:rPr>
          <w:t>building.control@cherwellandsouthnorthants.gov.uk</w:t>
        </w:r>
      </w:hyperlink>
    </w:p>
    <w:p w:rsidR="00461D64" w:rsidRPr="002D4E2C" w:rsidRDefault="00461D64" w:rsidP="00461D64">
      <w:pPr>
        <w:keepLines/>
        <w:numPr>
          <w:ilvl w:val="0"/>
          <w:numId w:val="1"/>
        </w:numPr>
        <w:tabs>
          <w:tab w:val="left" w:pos="1080"/>
        </w:tabs>
        <w:spacing w:before="120" w:after="120"/>
        <w:ind w:left="426" w:hanging="437"/>
        <w:jc w:val="both"/>
        <w:rPr>
          <w:rFonts w:ascii="Arial" w:hAnsi="Arial" w:cs="Arial"/>
          <w:sz w:val="20"/>
          <w:szCs w:val="20"/>
        </w:rPr>
      </w:pPr>
      <w:r w:rsidRPr="002D4E2C">
        <w:rPr>
          <w:rFonts w:ascii="Arial" w:hAnsi="Arial" w:cs="Arial"/>
          <w:sz w:val="20"/>
          <w:szCs w:val="20"/>
        </w:rPr>
        <w:t>The need to obtain a separate “Listed Building Consent” for the demolition, alteration or extension of any listed building of architectural or historic interest from the Local Planning Authority.</w:t>
      </w:r>
    </w:p>
    <w:p w:rsidR="00461D64" w:rsidRPr="002D4E2C" w:rsidRDefault="00461D64" w:rsidP="00461D64">
      <w:pPr>
        <w:keepLines/>
        <w:numPr>
          <w:ilvl w:val="0"/>
          <w:numId w:val="1"/>
        </w:numPr>
        <w:tabs>
          <w:tab w:val="left" w:pos="1080"/>
        </w:tabs>
        <w:spacing w:before="120" w:after="120"/>
        <w:ind w:left="426" w:hanging="437"/>
        <w:jc w:val="both"/>
        <w:rPr>
          <w:rFonts w:ascii="Arial" w:hAnsi="Arial" w:cs="Arial"/>
          <w:sz w:val="20"/>
          <w:szCs w:val="20"/>
        </w:rPr>
      </w:pPr>
      <w:r w:rsidRPr="002D4E2C">
        <w:rPr>
          <w:rFonts w:ascii="Arial" w:hAnsi="Arial" w:cs="Arial"/>
          <w:sz w:val="20"/>
          <w:szCs w:val="20"/>
        </w:rPr>
        <w:t>The need to make any appropriate arrangements under the Highways Act in respect of any works within the limits of a public highway.  The address of the Highway Authority is Oxfordshire County Council, Speedwell House, Speedwell Street, Oxford, OX1 1NE.</w:t>
      </w:r>
    </w:p>
    <w:p w:rsidR="00461D64" w:rsidRPr="002D4E2C" w:rsidRDefault="00461D64" w:rsidP="00461D64">
      <w:pPr>
        <w:keepLines/>
        <w:numPr>
          <w:ilvl w:val="0"/>
          <w:numId w:val="1"/>
        </w:numPr>
        <w:tabs>
          <w:tab w:val="left" w:pos="1080"/>
        </w:tabs>
        <w:spacing w:before="120" w:after="120"/>
        <w:ind w:left="426" w:hanging="437"/>
        <w:jc w:val="both"/>
        <w:rPr>
          <w:rFonts w:ascii="Arial" w:hAnsi="Arial" w:cs="Arial"/>
          <w:sz w:val="20"/>
          <w:szCs w:val="20"/>
        </w:rPr>
      </w:pPr>
      <w:r w:rsidRPr="002D4E2C">
        <w:rPr>
          <w:rFonts w:ascii="Arial" w:hAnsi="Arial" w:cs="Arial"/>
          <w:sz w:val="20"/>
          <w:szCs w:val="20"/>
        </w:rPr>
        <w:t>It is the responsibility of the applicant to ascertain whether his/her development affects any public right of way, highway or listed building.</w:t>
      </w:r>
    </w:p>
    <w:p w:rsidR="00DD7F69" w:rsidRDefault="00DD7F69"/>
    <w:sectPr w:rsidR="00DD7F69" w:rsidSect="00B9704D">
      <w:headerReference w:type="default" r:id="rId11"/>
      <w:footerReference w:type="default" r:id="rId12"/>
      <w:pgSz w:w="11907" w:h="16840"/>
      <w:pgMar w:top="1134" w:right="1134" w:bottom="851" w:left="1134" w:header="284" w:footer="284" w:gutter="0"/>
      <w:pgNumType w:start="1" w:chapStyle="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7A" w:rsidRDefault="000B4C7A">
      <w:r>
        <w:separator/>
      </w:r>
    </w:p>
  </w:endnote>
  <w:endnote w:type="continuationSeparator" w:id="0">
    <w:p w:rsidR="000B4C7A" w:rsidRDefault="000B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69" w:rsidRDefault="00DD7F69">
    <w:pPr>
      <w:pStyle w:val="Footer"/>
      <w:rPr>
        <w:rFonts w:ascii="Arial" w:hAnsi="Arial" w:cs="Arial"/>
        <w:sz w:val="22"/>
        <w:szCs w:val="22"/>
      </w:rPr>
    </w:pPr>
    <w:r>
      <w:rPr>
        <w:rFonts w:ascii="Arial" w:hAnsi="Arial" w:cs="Arial"/>
        <w:sz w:val="22"/>
        <w:szCs w:val="22"/>
      </w:rPr>
      <w:tab/>
    </w:r>
    <w:r>
      <w:rPr>
        <w:rFonts w:ascii="Arial" w:hAnsi="Arial" w:cs="Arial"/>
        <w:snapToGrid w:val="0"/>
        <w:sz w:val="22"/>
        <w:szCs w:val="22"/>
      </w:rPr>
      <w:t xml:space="preserve"> </w:t>
    </w: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sidR="001518E5">
      <w:rPr>
        <w:rFonts w:ascii="Arial" w:hAnsi="Arial" w:cs="Arial"/>
        <w:noProof/>
        <w:snapToGrid w:val="0"/>
        <w:sz w:val="22"/>
        <w:szCs w:val="22"/>
      </w:rPr>
      <w:t>4</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sidR="001518E5">
      <w:rPr>
        <w:rFonts w:ascii="Arial" w:hAnsi="Arial" w:cs="Arial"/>
        <w:noProof/>
        <w:snapToGrid w:val="0"/>
        <w:sz w:val="22"/>
        <w:szCs w:val="22"/>
      </w:rPr>
      <w:t>5</w:t>
    </w:r>
    <w:r>
      <w:rPr>
        <w:rFonts w:ascii="Arial" w:hAnsi="Arial" w:cs="Arial"/>
        <w:snapToGrid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7A" w:rsidRDefault="000B4C7A">
      <w:r>
        <w:separator/>
      </w:r>
    </w:p>
  </w:footnote>
  <w:footnote w:type="continuationSeparator" w:id="0">
    <w:p w:rsidR="000B4C7A" w:rsidRDefault="000B4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69" w:rsidRDefault="00DD7F69">
    <w:pPr>
      <w:pStyle w:val="Header"/>
      <w:jc w:val="right"/>
      <w:rPr>
        <w:rFonts w:ascii="Gill Sans MT" w:hAnsi="Gill Sans MT" w:cs="Gill Sans MT"/>
        <w:b/>
        <w:bCs/>
        <w:sz w:val="22"/>
        <w:szCs w:val="22"/>
      </w:rPr>
    </w:pPr>
  </w:p>
  <w:p w:rsidR="00DD7F69" w:rsidRDefault="00DD7F69">
    <w:pPr>
      <w:pStyle w:val="Header"/>
      <w:jc w:val="right"/>
      <w:rPr>
        <w:rFonts w:ascii="Arial" w:hAnsi="Arial" w:cs="Arial"/>
        <w:sz w:val="22"/>
        <w:szCs w:val="22"/>
      </w:rPr>
    </w:pPr>
    <w:r>
      <w:rPr>
        <w:rFonts w:ascii="Arial" w:hAnsi="Arial" w:cs="Arial"/>
        <w:b/>
        <w:bCs/>
        <w:sz w:val="22"/>
        <w:szCs w:val="22"/>
      </w:rPr>
      <w:t>Application No</w:t>
    </w:r>
    <w:r w:rsidR="00A24CAD">
      <w:rPr>
        <w:rFonts w:ascii="Arial" w:hAnsi="Arial" w:cs="Arial"/>
        <w:b/>
        <w:bCs/>
        <w:sz w:val="22"/>
        <w:szCs w:val="22"/>
      </w:rPr>
      <w:t>:</w:t>
    </w:r>
    <w:r>
      <w:rPr>
        <w:rFonts w:ascii="Arial" w:hAnsi="Arial" w:cs="Arial"/>
        <w:b/>
        <w:bCs/>
        <w:sz w:val="22"/>
        <w:szCs w:val="22"/>
      </w:rPr>
      <w:t xml:space="preserve"> 14/00122/NMA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E6"/>
    <w:rsid w:val="0005312D"/>
    <w:rsid w:val="00084D69"/>
    <w:rsid w:val="000B4C7A"/>
    <w:rsid w:val="000E68FB"/>
    <w:rsid w:val="00116FF7"/>
    <w:rsid w:val="001518E5"/>
    <w:rsid w:val="001930B3"/>
    <w:rsid w:val="002D4E2C"/>
    <w:rsid w:val="002F08AB"/>
    <w:rsid w:val="00341DAC"/>
    <w:rsid w:val="00380A35"/>
    <w:rsid w:val="003D5321"/>
    <w:rsid w:val="00440EE1"/>
    <w:rsid w:val="00461D64"/>
    <w:rsid w:val="00556EF1"/>
    <w:rsid w:val="005663AA"/>
    <w:rsid w:val="005768A8"/>
    <w:rsid w:val="00597FCF"/>
    <w:rsid w:val="005A6BFF"/>
    <w:rsid w:val="006529E6"/>
    <w:rsid w:val="00695DC4"/>
    <w:rsid w:val="006E7E59"/>
    <w:rsid w:val="007A4AAE"/>
    <w:rsid w:val="007D68D1"/>
    <w:rsid w:val="007F7D66"/>
    <w:rsid w:val="009074C0"/>
    <w:rsid w:val="009234E8"/>
    <w:rsid w:val="0094590C"/>
    <w:rsid w:val="00962993"/>
    <w:rsid w:val="009A084D"/>
    <w:rsid w:val="009D152E"/>
    <w:rsid w:val="009E26B7"/>
    <w:rsid w:val="00A24CAD"/>
    <w:rsid w:val="00A625E8"/>
    <w:rsid w:val="00AD4B23"/>
    <w:rsid w:val="00B35119"/>
    <w:rsid w:val="00B40303"/>
    <w:rsid w:val="00B81A91"/>
    <w:rsid w:val="00B9704D"/>
    <w:rsid w:val="00BA23B0"/>
    <w:rsid w:val="00BC2DEC"/>
    <w:rsid w:val="00C06EE2"/>
    <w:rsid w:val="00C341BE"/>
    <w:rsid w:val="00DD7F69"/>
    <w:rsid w:val="00E2249F"/>
    <w:rsid w:val="00E25A25"/>
    <w:rsid w:val="00ED527A"/>
    <w:rsid w:val="00EE3828"/>
    <w:rsid w:val="00F33B0A"/>
    <w:rsid w:val="00F62169"/>
    <w:rsid w:val="00FA0628"/>
    <w:rsid w:val="00FC0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rsid w:val="00EE382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152E"/>
    <w:rPr>
      <w:rFonts w:ascii="Tahoma" w:hAnsi="Tahoma" w:cs="Tahoma"/>
      <w:sz w:val="16"/>
      <w:szCs w:val="16"/>
    </w:rPr>
  </w:style>
  <w:style w:type="character" w:customStyle="1" w:styleId="BalloonTextChar">
    <w:name w:val="Balloon Text Char"/>
    <w:basedOn w:val="DefaultParagraphFont"/>
    <w:link w:val="BalloonText"/>
    <w:uiPriority w:val="99"/>
    <w:semiHidden/>
    <w:rsid w:val="009D1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rsid w:val="00EE382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152E"/>
    <w:rPr>
      <w:rFonts w:ascii="Tahoma" w:hAnsi="Tahoma" w:cs="Tahoma"/>
      <w:sz w:val="16"/>
      <w:szCs w:val="16"/>
    </w:rPr>
  </w:style>
  <w:style w:type="character" w:customStyle="1" w:styleId="BalloonTextChar">
    <w:name w:val="Balloon Text Char"/>
    <w:basedOn w:val="DefaultParagraphFont"/>
    <w:link w:val="BalloonText"/>
    <w:uiPriority w:val="99"/>
    <w:semiHidden/>
    <w:rsid w:val="009D1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55864">
      <w:marLeft w:val="0"/>
      <w:marRight w:val="0"/>
      <w:marTop w:val="0"/>
      <w:marBottom w:val="0"/>
      <w:divBdr>
        <w:top w:val="none" w:sz="0" w:space="0" w:color="auto"/>
        <w:left w:val="none" w:sz="0" w:space="0" w:color="auto"/>
        <w:bottom w:val="none" w:sz="0" w:space="0" w:color="auto"/>
        <w:right w:val="none" w:sz="0" w:space="0" w:color="auto"/>
      </w:divBdr>
    </w:div>
    <w:div w:id="16337558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uilding.control@cherwellandsouthnorthants.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CHEWELL DISTRICT COUNCIL</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SGINN</dc:creator>
  <cp:lastModifiedBy>Matthew Swinford</cp:lastModifiedBy>
  <cp:revision>2</cp:revision>
  <cp:lastPrinted>2016-03-11T09:18:00Z</cp:lastPrinted>
  <dcterms:created xsi:type="dcterms:W3CDTF">2016-03-11T09:20:00Z</dcterms:created>
  <dcterms:modified xsi:type="dcterms:W3CDTF">2016-03-11T09:20:00Z</dcterms:modified>
</cp:coreProperties>
</file>