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CC" w:rsidRDefault="00E578CC" w:rsidP="00E578C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Trevor Dixon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August 2016 17:03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15/00015/DISC Condition 26 Water Eaton Rail Aggregates Depot Dust</w:t>
      </w:r>
    </w:p>
    <w:p w:rsidR="00E578CC" w:rsidRDefault="00E578CC" w:rsidP="00E578CC"/>
    <w:p w:rsidR="00E578CC" w:rsidRDefault="00E578CC" w:rsidP="00E578CC">
      <w:pPr>
        <w:rPr>
          <w:rFonts w:ascii="Arial" w:hAnsi="Arial" w:cs="Arial"/>
          <w:color w:val="1F497D"/>
          <w:sz w:val="20"/>
          <w:szCs w:val="20"/>
        </w:rPr>
      </w:pPr>
      <w:r>
        <w:rPr>
          <w:rFonts w:ascii="Arial" w:hAnsi="Arial" w:cs="Arial"/>
          <w:color w:val="1F497D"/>
          <w:sz w:val="20"/>
          <w:szCs w:val="20"/>
        </w:rPr>
        <w:t>Matthew,</w:t>
      </w:r>
    </w:p>
    <w:p w:rsidR="00E578CC" w:rsidRDefault="00E578CC" w:rsidP="00E578CC">
      <w:pPr>
        <w:rPr>
          <w:rFonts w:ascii="Arial" w:hAnsi="Arial" w:cs="Arial"/>
          <w:color w:val="1F497D"/>
          <w:sz w:val="20"/>
          <w:szCs w:val="20"/>
        </w:rPr>
      </w:pPr>
    </w:p>
    <w:p w:rsidR="00E578CC" w:rsidRDefault="00E578CC" w:rsidP="00E578CC">
      <w:pPr>
        <w:rPr>
          <w:rFonts w:ascii="Arial" w:hAnsi="Arial" w:cs="Arial"/>
          <w:color w:val="1F497D"/>
          <w:sz w:val="20"/>
          <w:szCs w:val="20"/>
        </w:rPr>
      </w:pPr>
      <w:r>
        <w:rPr>
          <w:rFonts w:ascii="Arial" w:hAnsi="Arial" w:cs="Arial"/>
          <w:color w:val="1F497D"/>
          <w:sz w:val="20"/>
          <w:szCs w:val="20"/>
        </w:rPr>
        <w:t>The measures outlined in the supplementary information to control dust from the ballast handling operations are what we would expect the operator to be doing.  Based on this information there would be no objections to the discharge of condition 26 of the planning consent.</w:t>
      </w:r>
    </w:p>
    <w:p w:rsidR="00E578CC" w:rsidRDefault="00E578CC" w:rsidP="00E578CC">
      <w:pPr>
        <w:rPr>
          <w:rFonts w:ascii="Arial" w:hAnsi="Arial" w:cs="Arial"/>
          <w:color w:val="1F497D"/>
          <w:sz w:val="20"/>
          <w:szCs w:val="20"/>
        </w:rPr>
      </w:pPr>
    </w:p>
    <w:p w:rsidR="00E578CC" w:rsidRDefault="00E578CC" w:rsidP="00E578CC">
      <w:pPr>
        <w:rPr>
          <w:rFonts w:ascii="Arial" w:hAnsi="Arial" w:cs="Arial"/>
          <w:color w:val="1F497D"/>
          <w:sz w:val="20"/>
          <w:szCs w:val="20"/>
          <w:lang w:eastAsia="en-GB"/>
        </w:rPr>
      </w:pPr>
      <w:r>
        <w:rPr>
          <w:rFonts w:ascii="Arial" w:hAnsi="Arial" w:cs="Arial"/>
          <w:color w:val="1F497D"/>
          <w:sz w:val="20"/>
          <w:szCs w:val="20"/>
          <w:lang w:eastAsia="en-GB"/>
        </w:rPr>
        <w:t>Trevor Dixon</w:t>
      </w:r>
    </w:p>
    <w:p w:rsidR="00E578CC" w:rsidRDefault="00E578CC" w:rsidP="00E578CC">
      <w:pPr>
        <w:rPr>
          <w:rFonts w:ascii="Arial" w:hAnsi="Arial" w:cs="Arial"/>
          <w:color w:val="1F497D"/>
          <w:sz w:val="20"/>
          <w:szCs w:val="20"/>
          <w:lang w:eastAsia="en-GB"/>
        </w:rPr>
      </w:pPr>
      <w:r>
        <w:rPr>
          <w:rFonts w:ascii="Arial" w:hAnsi="Arial" w:cs="Arial"/>
          <w:color w:val="1F497D"/>
          <w:sz w:val="20"/>
          <w:szCs w:val="20"/>
          <w:lang w:eastAsia="en-GB"/>
        </w:rPr>
        <w:t>Environmental Protection Manager</w:t>
      </w:r>
    </w:p>
    <w:p w:rsidR="00E578CC" w:rsidRDefault="00E578CC" w:rsidP="00E578CC">
      <w:pPr>
        <w:rPr>
          <w:rFonts w:ascii="Arial" w:hAnsi="Arial" w:cs="Arial"/>
          <w:color w:val="1F497D"/>
          <w:sz w:val="20"/>
          <w:szCs w:val="20"/>
          <w:lang w:eastAsia="en-GB"/>
        </w:rPr>
      </w:pPr>
      <w:r>
        <w:rPr>
          <w:rFonts w:ascii="Arial" w:hAnsi="Arial" w:cs="Arial"/>
          <w:color w:val="1F497D"/>
          <w:sz w:val="20"/>
          <w:szCs w:val="20"/>
          <w:lang w:eastAsia="en-GB"/>
        </w:rPr>
        <w:t>South Northamptonshire Council and Cherwell District Council</w:t>
      </w:r>
    </w:p>
    <w:p w:rsidR="00E578CC" w:rsidRDefault="00E578CC" w:rsidP="00E578CC">
      <w:pPr>
        <w:rPr>
          <w:rFonts w:ascii="Arial" w:hAnsi="Arial" w:cs="Arial"/>
          <w:color w:val="1F497D"/>
          <w:sz w:val="20"/>
          <w:szCs w:val="20"/>
          <w:lang w:eastAsia="en-GB"/>
        </w:rPr>
      </w:pPr>
      <w:r>
        <w:rPr>
          <w:rFonts w:ascii="Arial" w:hAnsi="Arial" w:cs="Arial"/>
          <w:color w:val="1F497D"/>
          <w:sz w:val="20"/>
          <w:szCs w:val="20"/>
          <w:lang w:eastAsia="en-GB"/>
        </w:rPr>
        <w:t>Direct dial: 01327 322279 | Switchboard: 01327 322322</w:t>
      </w:r>
    </w:p>
    <w:p w:rsidR="00E578CC" w:rsidRDefault="00E578CC" w:rsidP="00E578CC">
      <w:pPr>
        <w:rPr>
          <w:rFonts w:ascii="Arial" w:hAnsi="Arial" w:cs="Arial"/>
          <w:color w:val="1F497D"/>
          <w:sz w:val="20"/>
          <w:szCs w:val="20"/>
          <w:lang w:eastAsia="en-GB"/>
        </w:rPr>
      </w:pPr>
      <w:hyperlink r:id="rId5" w:history="1">
        <w:r>
          <w:rPr>
            <w:rStyle w:val="Hyperlink"/>
            <w:rFonts w:ascii="Arial" w:hAnsi="Arial" w:cs="Arial"/>
            <w:sz w:val="20"/>
            <w:szCs w:val="20"/>
            <w:lang w:eastAsia="en-GB"/>
          </w:rPr>
          <w:t xml:space="preserve">trevor.dixon@cherwellandsouthnorthants.gov.uk </w:t>
        </w:r>
      </w:hyperlink>
    </w:p>
    <w:p w:rsidR="00E578CC" w:rsidRDefault="00E578CC" w:rsidP="00E578CC">
      <w:pPr>
        <w:rPr>
          <w:color w:val="1F497D"/>
          <w:lang w:eastAsia="en-GB"/>
        </w:rPr>
      </w:pPr>
      <w:hyperlink r:id="rId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and</w:t>
      </w:r>
      <w:proofErr w:type="gramStart"/>
      <w:r>
        <w:rPr>
          <w:rFonts w:ascii="Arial" w:hAnsi="Arial" w:cs="Arial"/>
          <w:color w:val="1F497D"/>
          <w:sz w:val="20"/>
          <w:szCs w:val="20"/>
          <w:lang w:eastAsia="en-GB"/>
        </w:rPr>
        <w:t xml:space="preserve">  </w:t>
      </w:r>
      <w:proofErr w:type="gramEnd"/>
      <w:r>
        <w:rPr>
          <w:color w:val="1F497D"/>
          <w:lang w:eastAsia="en-GB"/>
        </w:rPr>
        <w:fldChar w:fldCharType="begin"/>
      </w:r>
      <w:r>
        <w:rPr>
          <w:color w:val="1F497D"/>
          <w:lang w:eastAsia="en-GB"/>
        </w:rPr>
        <w:instrText xml:space="preserve"> HYPERLINK "http://www.cherwell.gov.uk/" </w:instrText>
      </w:r>
      <w:r>
        <w:rPr>
          <w:color w:val="1F497D"/>
          <w:lang w:eastAsia="en-GB"/>
        </w:rPr>
        <w:fldChar w:fldCharType="separate"/>
      </w:r>
      <w:r>
        <w:rPr>
          <w:rStyle w:val="Hyperlink"/>
          <w:lang w:eastAsia="en-GB"/>
        </w:rPr>
        <w:t>www.cherwell.gov.uk</w:t>
      </w:r>
      <w:r>
        <w:rPr>
          <w:color w:val="1F497D"/>
          <w:lang w:eastAsia="en-GB"/>
        </w:rPr>
        <w:fldChar w:fldCharType="end"/>
      </w:r>
    </w:p>
    <w:p w:rsidR="00E578CC" w:rsidRDefault="00E578CC" w:rsidP="00E578CC">
      <w:pPr>
        <w:rPr>
          <w:color w:val="1F497D"/>
          <w:lang w:eastAsia="en-GB"/>
        </w:rPr>
      </w:pPr>
      <w:r>
        <w:rPr>
          <w:color w:val="1F497D"/>
        </w:rPr>
        <w:t xml:space="preserve">Find us on Facebook </w:t>
      </w:r>
      <w:hyperlink r:id="rId7" w:history="1">
        <w:r>
          <w:rPr>
            <w:rStyle w:val="Hyperlink"/>
          </w:rPr>
          <w:t>www.facebook.com/cherwelldistrictcouncil</w:t>
        </w:r>
      </w:hyperlink>
      <w:r>
        <w:rPr>
          <w:color w:val="1F497D"/>
        </w:rPr>
        <w:t xml:space="preserve"> and </w:t>
      </w:r>
      <w:hyperlink r:id="rId8" w:history="1">
        <w:r>
          <w:rPr>
            <w:rStyle w:val="Hyperlink"/>
          </w:rPr>
          <w:t>www.facebook.com/southnorthantscouncil</w:t>
        </w:r>
      </w:hyperlink>
    </w:p>
    <w:p w:rsidR="00E578CC" w:rsidRDefault="00E578CC" w:rsidP="00E578CC">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E578CC" w:rsidRDefault="00E578CC" w:rsidP="00E578CC">
      <w:pPr>
        <w:rPr>
          <w:rFonts w:ascii="Arial" w:hAnsi="Arial" w:cs="Arial"/>
          <w:color w:val="1F497D"/>
          <w:sz w:val="20"/>
          <w:szCs w:val="20"/>
          <w:lang w:eastAsia="en-GB"/>
        </w:rPr>
      </w:pPr>
    </w:p>
    <w:p w:rsidR="00E578CC" w:rsidRDefault="00E578CC" w:rsidP="00E578CC">
      <w:pPr>
        <w:rPr>
          <w:rFonts w:ascii="Arial" w:hAnsi="Arial" w:cs="Arial"/>
          <w:color w:val="1F497D"/>
          <w:sz w:val="20"/>
          <w:szCs w:val="20"/>
          <w:lang w:eastAsia="en-GB"/>
        </w:rPr>
      </w:pPr>
    </w:p>
    <w:p w:rsidR="00E578CC" w:rsidRDefault="00E578CC" w:rsidP="00E578CC">
      <w:pPr>
        <w:rPr>
          <w:rFonts w:ascii="Arial" w:hAnsi="Arial" w:cs="Arial"/>
          <w:color w:val="1F497D"/>
          <w:sz w:val="20"/>
          <w:szCs w:val="20"/>
          <w:lang w:eastAsia="en-GB"/>
        </w:rPr>
      </w:pPr>
    </w:p>
    <w:p w:rsidR="00E578CC" w:rsidRDefault="00E578CC" w:rsidP="00E578CC">
      <w:pPr>
        <w:rPr>
          <w:rFonts w:ascii="Arial" w:hAnsi="Arial" w:cs="Arial"/>
          <w:color w:val="1F497D"/>
          <w:sz w:val="20"/>
          <w:szCs w:val="20"/>
        </w:rPr>
      </w:pPr>
    </w:p>
    <w:p w:rsidR="00E578CC" w:rsidRDefault="00E578CC" w:rsidP="00E578C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Coyne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July 2016 11:49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Trevor Dixon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15/00015/DISC Condition 26 Water Eaton Rail Aggregates Depot Dust</w:t>
      </w:r>
    </w:p>
    <w:p w:rsidR="00E578CC" w:rsidRDefault="00E578CC" w:rsidP="00E578CC"/>
    <w:p w:rsidR="00E578CC" w:rsidRDefault="00E578CC" w:rsidP="00E578CC">
      <w:pPr>
        <w:rPr>
          <w:rFonts w:ascii="Arial" w:hAnsi="Arial" w:cs="Arial"/>
        </w:rPr>
      </w:pPr>
      <w:r>
        <w:rPr>
          <w:rFonts w:ascii="Arial" w:hAnsi="Arial" w:cs="Arial"/>
        </w:rPr>
        <w:t xml:space="preserve">Dear Trevor, </w:t>
      </w:r>
    </w:p>
    <w:p w:rsidR="00E578CC" w:rsidRDefault="00E578CC" w:rsidP="00E578CC">
      <w:pPr>
        <w:rPr>
          <w:rFonts w:ascii="Arial" w:hAnsi="Arial" w:cs="Arial"/>
        </w:rPr>
      </w:pPr>
    </w:p>
    <w:p w:rsidR="00E578CC" w:rsidRDefault="00E578CC" w:rsidP="00E578CC">
      <w:pPr>
        <w:rPr>
          <w:rFonts w:ascii="Arial" w:hAnsi="Arial" w:cs="Arial"/>
        </w:rPr>
      </w:pPr>
      <w:r>
        <w:rPr>
          <w:rFonts w:ascii="Arial" w:hAnsi="Arial" w:cs="Arial"/>
        </w:rPr>
        <w:t xml:space="preserve">I am picking up some of Linda’s work while she is on annual leave. </w:t>
      </w:r>
    </w:p>
    <w:p w:rsidR="00E578CC" w:rsidRDefault="00E578CC" w:rsidP="00E578CC">
      <w:pPr>
        <w:rPr>
          <w:rFonts w:ascii="Arial" w:hAnsi="Arial" w:cs="Arial"/>
        </w:rPr>
      </w:pPr>
    </w:p>
    <w:p w:rsidR="00E578CC" w:rsidRDefault="00E578CC" w:rsidP="00E578CC">
      <w:pPr>
        <w:rPr>
          <w:rFonts w:ascii="Arial" w:hAnsi="Arial" w:cs="Arial"/>
        </w:rPr>
      </w:pPr>
      <w:r>
        <w:rPr>
          <w:rFonts w:ascii="Arial" w:hAnsi="Arial" w:cs="Arial"/>
        </w:rPr>
        <w:t>I have received some supplementary information (in regard to Condition 26 of 15/00015/DISC) responding to a number of queries which were raised. Are you able to provide comments on this information?</w:t>
      </w:r>
    </w:p>
    <w:p w:rsidR="00E578CC" w:rsidRDefault="00E578CC" w:rsidP="00E578CC">
      <w:pPr>
        <w:rPr>
          <w:rFonts w:ascii="Arial" w:hAnsi="Arial" w:cs="Arial"/>
        </w:rPr>
      </w:pPr>
    </w:p>
    <w:p w:rsidR="00E578CC" w:rsidRDefault="00E578CC" w:rsidP="00E578CC">
      <w:pPr>
        <w:rPr>
          <w:rFonts w:ascii="Arial" w:hAnsi="Arial" w:cs="Arial"/>
        </w:rPr>
      </w:pPr>
      <w:r>
        <w:rPr>
          <w:rFonts w:ascii="Arial" w:hAnsi="Arial" w:cs="Arial"/>
        </w:rPr>
        <w:t>Kind regards,</w:t>
      </w:r>
    </w:p>
    <w:p w:rsidR="00E578CC" w:rsidRDefault="00E578CC" w:rsidP="00E578CC">
      <w:pPr>
        <w:rPr>
          <w:color w:val="1F497D"/>
        </w:rPr>
      </w:pPr>
    </w:p>
    <w:p w:rsidR="00E578CC" w:rsidRDefault="00E578CC" w:rsidP="00E578CC">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E578CC" w:rsidRDefault="00E578CC" w:rsidP="00E578CC">
      <w:pPr>
        <w:shd w:val="clear" w:color="auto" w:fill="FFFFFF"/>
        <w:rPr>
          <w:color w:val="000000"/>
          <w:lang w:eastAsia="en-GB"/>
        </w:rPr>
      </w:pPr>
      <w:r>
        <w:rPr>
          <w:rFonts w:ascii="Arial" w:hAnsi="Arial" w:cs="Arial"/>
          <w:color w:val="000000"/>
          <w:lang w:eastAsia="en-GB"/>
        </w:rPr>
        <w:t>Planning Officer</w:t>
      </w:r>
    </w:p>
    <w:p w:rsidR="00E578CC" w:rsidRDefault="00E578CC" w:rsidP="00E578CC">
      <w:pPr>
        <w:shd w:val="clear" w:color="auto" w:fill="FFFFFF"/>
        <w:rPr>
          <w:color w:val="000000"/>
          <w:lang w:eastAsia="en-GB"/>
        </w:rPr>
      </w:pPr>
      <w:r>
        <w:rPr>
          <w:rFonts w:ascii="Arial" w:hAnsi="Arial" w:cs="Arial"/>
          <w:color w:val="000000"/>
          <w:lang w:eastAsia="en-GB"/>
        </w:rPr>
        <w:t>Development Control</w:t>
      </w:r>
    </w:p>
    <w:p w:rsidR="00E578CC" w:rsidRDefault="00E578CC" w:rsidP="00E578CC">
      <w:pPr>
        <w:shd w:val="clear" w:color="auto" w:fill="FFFFFF"/>
        <w:rPr>
          <w:color w:val="000000"/>
          <w:lang w:eastAsia="en-GB"/>
        </w:rPr>
      </w:pPr>
      <w:r>
        <w:rPr>
          <w:rFonts w:ascii="Arial" w:hAnsi="Arial" w:cs="Arial"/>
          <w:color w:val="000000"/>
          <w:lang w:eastAsia="en-GB"/>
        </w:rPr>
        <w:t>Cherwell District Council</w:t>
      </w:r>
    </w:p>
    <w:p w:rsidR="00E578CC" w:rsidRDefault="00E578CC" w:rsidP="00E578CC">
      <w:pPr>
        <w:shd w:val="clear" w:color="auto" w:fill="FFFFFF"/>
        <w:rPr>
          <w:color w:val="000000"/>
          <w:lang w:eastAsia="en-GB"/>
        </w:rPr>
      </w:pPr>
      <w:r>
        <w:rPr>
          <w:rFonts w:ascii="Arial" w:hAnsi="Arial" w:cs="Arial"/>
          <w:color w:val="000000"/>
          <w:lang w:eastAsia="en-GB"/>
        </w:rPr>
        <w:t> </w:t>
      </w:r>
    </w:p>
    <w:p w:rsidR="00E578CC" w:rsidRDefault="00E578CC" w:rsidP="00E578CC">
      <w:pPr>
        <w:shd w:val="clear" w:color="auto" w:fill="FFFFFF"/>
        <w:rPr>
          <w:color w:val="000000"/>
          <w:lang w:eastAsia="en-GB"/>
        </w:rPr>
      </w:pPr>
      <w:r>
        <w:rPr>
          <w:rFonts w:ascii="Arial" w:hAnsi="Arial" w:cs="Arial"/>
          <w:color w:val="000000"/>
          <w:lang w:eastAsia="en-GB"/>
        </w:rPr>
        <w:t>Direct Dial: 01295 221652</w:t>
      </w:r>
    </w:p>
    <w:p w:rsidR="00E578CC" w:rsidRDefault="00E578CC" w:rsidP="00E578CC">
      <w:pPr>
        <w:rPr>
          <w:color w:val="1F497D"/>
          <w:lang w:eastAsia="en-GB"/>
        </w:rPr>
      </w:pPr>
      <w:r>
        <w:rPr>
          <w:rFonts w:ascii="Arial" w:hAnsi="Arial" w:cs="Arial"/>
          <w:color w:val="000000"/>
          <w:lang w:eastAsia="en-GB"/>
        </w:rPr>
        <w:t xml:space="preserve">Email: </w:t>
      </w:r>
      <w:hyperlink r:id="rId9" w:history="1">
        <w:r>
          <w:rPr>
            <w:rStyle w:val="Hyperlink"/>
            <w:rFonts w:ascii="Arial" w:hAnsi="Arial" w:cs="Arial"/>
            <w:lang w:eastAsia="en-GB"/>
          </w:rPr>
          <w:t>matthew.coyne@cherwell-dc.gov.uk</w:t>
        </w:r>
      </w:hyperlink>
    </w:p>
    <w:p w:rsidR="00E578CC" w:rsidRDefault="00E578CC" w:rsidP="00E578CC">
      <w:pPr>
        <w:rPr>
          <w:color w:val="1F497D"/>
        </w:rPr>
      </w:pPr>
    </w:p>
    <w:p w:rsidR="00E578CC" w:rsidRDefault="00E578CC" w:rsidP="00E578CC">
      <w:pPr>
        <w:rPr>
          <w:color w:val="1F497D"/>
        </w:rPr>
      </w:pPr>
      <w:bookmarkStart w:id="0" w:name="_MailEndCompose"/>
      <w:bookmarkEnd w:id="0"/>
    </w:p>
    <w:p w:rsidR="00E578CC" w:rsidRDefault="00E578CC" w:rsidP="00E578C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Georgia </w:t>
      </w:r>
      <w:proofErr w:type="spellStart"/>
      <w:r>
        <w:rPr>
          <w:rFonts w:ascii="Tahoma" w:hAnsi="Tahoma" w:cs="Tahoma"/>
          <w:sz w:val="20"/>
          <w:szCs w:val="20"/>
          <w:lang w:val="en-US" w:eastAsia="en-GB"/>
        </w:rPr>
        <w:t>Tew</w:t>
      </w:r>
      <w:proofErr w:type="spellEnd"/>
      <w:r>
        <w:rPr>
          <w:rFonts w:ascii="Tahoma" w:hAnsi="Tahoma" w:cs="Tahoma"/>
          <w:sz w:val="20"/>
          <w:szCs w:val="20"/>
          <w:lang w:val="en-US" w:eastAsia="en-GB"/>
        </w:rPr>
        <w:t>-Street [</w:t>
      </w:r>
      <w:hyperlink r:id="rId10" w:history="1">
        <w:r>
          <w:rPr>
            <w:rStyle w:val="Hyperlink"/>
            <w:rFonts w:ascii="Tahoma" w:hAnsi="Tahoma" w:cs="Tahoma"/>
            <w:sz w:val="20"/>
            <w:szCs w:val="20"/>
            <w:lang w:val="en-US" w:eastAsia="en-GB"/>
          </w:rPr>
          <w:t>mailto:Georgia.Tew-Street@erm.com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July 2016 12:30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Jon Westerman; Sarah Goodall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15/00015/DISC Condition 26 Water Eaton Rail Aggregates Depot Dust</w:t>
      </w:r>
    </w:p>
    <w:p w:rsidR="00E578CC" w:rsidRDefault="00E578CC" w:rsidP="00E578CC"/>
    <w:p w:rsidR="00E578CC" w:rsidRDefault="00E578CC" w:rsidP="00E578CC">
      <w:r>
        <w:t>Linda,</w:t>
      </w:r>
    </w:p>
    <w:p w:rsidR="00E578CC" w:rsidRDefault="00E578CC" w:rsidP="00E578CC">
      <w:r>
        <w:t> </w:t>
      </w:r>
    </w:p>
    <w:p w:rsidR="00E578CC" w:rsidRDefault="00E578CC" w:rsidP="00E578CC">
      <w:pPr>
        <w:overflowPunct w:val="0"/>
        <w:autoSpaceDE w:val="0"/>
        <w:autoSpaceDN w:val="0"/>
        <w:spacing w:line="264" w:lineRule="auto"/>
        <w:textAlignment w:val="baseline"/>
      </w:pPr>
      <w:r>
        <w:lastRenderedPageBreak/>
        <w:t xml:space="preserve">Please find attached, </w:t>
      </w:r>
      <w:r>
        <w:rPr>
          <w:rFonts w:ascii="Book Antiqua" w:hAnsi="Book Antiqua"/>
        </w:rPr>
        <w:t xml:space="preserve">in </w:t>
      </w:r>
      <w:r>
        <w:t>response to your email of 27 April 2016 in which you raised a number of queries in relation to our submission to discharge condition 26 in relation to Banbury Road Sidings Rail Aggregates Depot (15/00015/DISC).</w:t>
      </w:r>
    </w:p>
    <w:p w:rsidR="00E578CC" w:rsidRDefault="00E578CC" w:rsidP="00E578CC">
      <w:pPr>
        <w:overflowPunct w:val="0"/>
        <w:autoSpaceDE w:val="0"/>
        <w:autoSpaceDN w:val="0"/>
        <w:spacing w:line="264" w:lineRule="auto"/>
        <w:textAlignment w:val="baseline"/>
      </w:pPr>
      <w:r>
        <w:t> </w:t>
      </w:r>
    </w:p>
    <w:p w:rsidR="00E578CC" w:rsidRDefault="00E578CC" w:rsidP="00E578CC">
      <w:pPr>
        <w:overflowPunct w:val="0"/>
        <w:autoSpaceDE w:val="0"/>
        <w:autoSpaceDN w:val="0"/>
        <w:spacing w:line="264" w:lineRule="auto"/>
        <w:textAlignment w:val="baseline"/>
      </w:pPr>
      <w:r>
        <w:t>Kind Regards,</w:t>
      </w:r>
    </w:p>
    <w:p w:rsidR="00E578CC" w:rsidRDefault="00E578CC" w:rsidP="00E578CC">
      <w:pPr>
        <w:overflowPunct w:val="0"/>
        <w:autoSpaceDE w:val="0"/>
        <w:autoSpaceDN w:val="0"/>
        <w:spacing w:line="264" w:lineRule="auto"/>
        <w:textAlignment w:val="baseline"/>
      </w:pPr>
      <w:r>
        <w:t> </w:t>
      </w:r>
    </w:p>
    <w:tbl>
      <w:tblPr>
        <w:tblW w:w="4921" w:type="pct"/>
        <w:tblCellSpacing w:w="0" w:type="dxa"/>
        <w:tblCellMar>
          <w:left w:w="0" w:type="dxa"/>
          <w:right w:w="0" w:type="dxa"/>
        </w:tblCellMar>
        <w:tblLook w:val="04A0" w:firstRow="1" w:lastRow="0" w:firstColumn="1" w:lastColumn="0" w:noHBand="0" w:noVBand="1"/>
      </w:tblPr>
      <w:tblGrid>
        <w:gridCol w:w="8883"/>
      </w:tblGrid>
      <w:tr w:rsidR="00E578CC" w:rsidTr="00E578CC">
        <w:trPr>
          <w:trHeight w:val="375"/>
          <w:tblCellSpacing w:w="0" w:type="dxa"/>
        </w:trPr>
        <w:tc>
          <w:tcPr>
            <w:tcW w:w="0" w:type="auto"/>
            <w:vAlign w:val="center"/>
            <w:hideMark/>
          </w:tcPr>
          <w:p w:rsidR="00E578CC" w:rsidRDefault="00E578CC">
            <w:pPr>
              <w:spacing w:before="100" w:beforeAutospacing="1" w:line="375" w:lineRule="atLeast"/>
            </w:pPr>
            <w:r>
              <w:t>Georgia</w:t>
            </w:r>
          </w:p>
          <w:p w:rsidR="00E578CC" w:rsidRDefault="00E578CC">
            <w:pPr>
              <w:spacing w:before="100" w:beforeAutospacing="1" w:line="375" w:lineRule="atLeast"/>
            </w:pPr>
            <w:r>
              <w:rPr>
                <w:rFonts w:ascii="Georgia" w:hAnsi="Georgia"/>
                <w:color w:val="007D57"/>
                <w:sz w:val="21"/>
                <w:szCs w:val="21"/>
                <w:lang w:eastAsia="en-GB"/>
              </w:rPr>
              <w:t xml:space="preserve">Georgia </w:t>
            </w:r>
            <w:proofErr w:type="spellStart"/>
            <w:r>
              <w:rPr>
                <w:rFonts w:ascii="Georgia" w:hAnsi="Georgia"/>
                <w:color w:val="007D57"/>
                <w:sz w:val="21"/>
                <w:szCs w:val="21"/>
                <w:lang w:eastAsia="en-GB"/>
              </w:rPr>
              <w:t>Tew</w:t>
            </w:r>
            <w:proofErr w:type="spellEnd"/>
            <w:r>
              <w:rPr>
                <w:rFonts w:ascii="Georgia" w:hAnsi="Georgia"/>
                <w:color w:val="007D57"/>
                <w:sz w:val="21"/>
                <w:szCs w:val="21"/>
                <w:lang w:eastAsia="en-GB"/>
              </w:rPr>
              <w:t>-Street MA (Hons), MSc</w:t>
            </w:r>
          </w:p>
        </w:tc>
      </w:tr>
      <w:tr w:rsidR="00E578CC" w:rsidTr="00E578CC">
        <w:trPr>
          <w:trHeight w:val="240"/>
          <w:tblCellSpacing w:w="0" w:type="dxa"/>
        </w:trPr>
        <w:tc>
          <w:tcPr>
            <w:tcW w:w="0" w:type="auto"/>
            <w:vAlign w:val="center"/>
            <w:hideMark/>
          </w:tcPr>
          <w:p w:rsidR="00E578CC" w:rsidRDefault="00E578CC">
            <w:pPr>
              <w:spacing w:before="100" w:beforeAutospacing="1" w:line="240" w:lineRule="atLeast"/>
            </w:pPr>
            <w:r>
              <w:rPr>
                <w:rFonts w:ascii="Georgia" w:hAnsi="Georgia"/>
                <w:color w:val="5E6A71"/>
                <w:sz w:val="18"/>
                <w:szCs w:val="18"/>
                <w:lang w:eastAsia="en-GB"/>
              </w:rPr>
              <w:t>Consultant| IAP</w:t>
            </w:r>
          </w:p>
        </w:tc>
      </w:tr>
    </w:tbl>
    <w:p w:rsidR="00E578CC" w:rsidRDefault="00E578CC" w:rsidP="00E578CC">
      <w:r>
        <w:rPr>
          <w:rFonts w:ascii="Arial" w:hAnsi="Arial" w:cs="Arial"/>
          <w:color w:val="595959"/>
          <w:sz w:val="20"/>
          <w:szCs w:val="20"/>
          <w:lang w:eastAsia="en-GB"/>
        </w:rPr>
        <w:t> </w:t>
      </w:r>
    </w:p>
    <w:p w:rsidR="00E578CC" w:rsidRDefault="00E578CC" w:rsidP="00E578CC">
      <w:r>
        <w:rPr>
          <w:rFonts w:ascii="Arial" w:hAnsi="Arial" w:cs="Arial"/>
          <w:b/>
          <w:bCs/>
          <w:color w:val="595959"/>
          <w:sz w:val="20"/>
          <w:szCs w:val="20"/>
          <w:lang w:eastAsia="en-GB"/>
        </w:rPr>
        <w:t>ERM</w:t>
      </w:r>
    </w:p>
    <w:p w:rsidR="00E578CC" w:rsidRDefault="00E578CC" w:rsidP="00E578CC">
      <w:r>
        <w:rPr>
          <w:rFonts w:ascii="Arial" w:hAnsi="Arial" w:cs="Arial"/>
          <w:color w:val="595959"/>
          <w:sz w:val="20"/>
          <w:szCs w:val="20"/>
          <w:lang w:eastAsia="en-GB"/>
        </w:rPr>
        <w:t>6</w:t>
      </w:r>
      <w:r>
        <w:rPr>
          <w:rFonts w:ascii="Arial" w:hAnsi="Arial" w:cs="Arial"/>
          <w:color w:val="595959"/>
          <w:sz w:val="20"/>
          <w:szCs w:val="20"/>
          <w:vertAlign w:val="superscript"/>
          <w:lang w:eastAsia="en-GB"/>
        </w:rPr>
        <w:t>th</w:t>
      </w:r>
      <w:r>
        <w:rPr>
          <w:rFonts w:ascii="Arial" w:hAnsi="Arial" w:cs="Arial"/>
          <w:color w:val="595959"/>
          <w:sz w:val="20"/>
          <w:szCs w:val="20"/>
          <w:lang w:eastAsia="en-GB"/>
        </w:rPr>
        <w:t xml:space="preserve"> Floor│102 West Port│Edinburgh│EH3 9DN</w:t>
      </w:r>
    </w:p>
    <w:p w:rsidR="00E578CC" w:rsidRDefault="00E578CC" w:rsidP="00E578CC">
      <w:r>
        <w:rPr>
          <w:rFonts w:ascii="Arial" w:hAnsi="Arial" w:cs="Arial"/>
          <w:b/>
          <w:bCs/>
          <w:color w:val="595959"/>
          <w:sz w:val="20"/>
          <w:szCs w:val="20"/>
          <w:lang w:eastAsia="en-GB"/>
        </w:rPr>
        <w:t xml:space="preserve">T </w:t>
      </w:r>
      <w:r>
        <w:rPr>
          <w:rFonts w:ascii="Arial" w:hAnsi="Arial" w:cs="Arial"/>
          <w:color w:val="595959"/>
          <w:sz w:val="20"/>
          <w:szCs w:val="20"/>
          <w:lang w:eastAsia="en-GB"/>
        </w:rPr>
        <w:t xml:space="preserve">+44 131 </w:t>
      </w:r>
      <w:r>
        <w:rPr>
          <w:rFonts w:ascii="Arial" w:hAnsi="Arial" w:cs="Arial"/>
          <w:color w:val="666F74"/>
          <w:sz w:val="20"/>
          <w:szCs w:val="20"/>
          <w:lang w:eastAsia="en-GB"/>
        </w:rPr>
        <w:t xml:space="preserve">221 6750 </w:t>
      </w:r>
      <w:r>
        <w:rPr>
          <w:rFonts w:ascii="Arial" w:hAnsi="Arial" w:cs="Arial"/>
          <w:color w:val="666F74"/>
          <w:sz w:val="20"/>
          <w:szCs w:val="20"/>
        </w:rPr>
        <w:t>│</w:t>
      </w:r>
      <w:r>
        <w:rPr>
          <w:rFonts w:ascii="Arial" w:hAnsi="Arial" w:cs="Arial"/>
          <w:b/>
          <w:bCs/>
          <w:color w:val="666F74"/>
          <w:sz w:val="20"/>
          <w:szCs w:val="20"/>
        </w:rPr>
        <w:t>D</w:t>
      </w:r>
      <w:r>
        <w:rPr>
          <w:rFonts w:ascii="Arial" w:hAnsi="Arial" w:cs="Arial"/>
          <w:color w:val="666F74"/>
          <w:sz w:val="20"/>
          <w:szCs w:val="20"/>
        </w:rPr>
        <w:t xml:space="preserve"> +44 131 2216793</w:t>
      </w:r>
    </w:p>
    <w:p w:rsidR="00E578CC" w:rsidRDefault="00E578CC" w:rsidP="00E578CC">
      <w:r>
        <w:rPr>
          <w:rFonts w:ascii="Arial" w:hAnsi="Arial" w:cs="Arial"/>
          <w:b/>
          <w:bCs/>
          <w:color w:val="595959"/>
          <w:sz w:val="20"/>
          <w:szCs w:val="20"/>
          <w:lang w:eastAsia="en-GB"/>
        </w:rPr>
        <w:t>E</w:t>
      </w:r>
      <w:r>
        <w:rPr>
          <w:rFonts w:ascii="Arial" w:hAnsi="Arial" w:cs="Arial"/>
          <w:color w:val="595959"/>
          <w:sz w:val="20"/>
          <w:szCs w:val="20"/>
          <w:lang w:eastAsia="en-GB"/>
        </w:rPr>
        <w:t xml:space="preserve"> </w:t>
      </w:r>
      <w:hyperlink r:id="rId11" w:history="1">
        <w:r>
          <w:rPr>
            <w:rStyle w:val="Hyperlink"/>
            <w:rFonts w:ascii="Arial" w:hAnsi="Arial" w:cs="Arial"/>
            <w:sz w:val="20"/>
            <w:szCs w:val="20"/>
            <w:lang w:eastAsia="en-GB"/>
          </w:rPr>
          <w:t>georgia.tew-street@erm.com</w:t>
        </w:r>
      </w:hyperlink>
      <w:r>
        <w:rPr>
          <w:rFonts w:ascii="Arial" w:hAnsi="Arial" w:cs="Arial"/>
          <w:color w:val="595959"/>
          <w:sz w:val="20"/>
          <w:szCs w:val="20"/>
          <w:lang w:eastAsia="en-GB"/>
        </w:rPr>
        <w:t xml:space="preserve"> │ </w:t>
      </w:r>
      <w:r>
        <w:rPr>
          <w:rFonts w:ascii="Arial" w:hAnsi="Arial" w:cs="Arial"/>
          <w:b/>
          <w:bCs/>
          <w:color w:val="595959"/>
          <w:sz w:val="20"/>
          <w:szCs w:val="20"/>
          <w:lang w:eastAsia="en-GB"/>
        </w:rPr>
        <w:t>W</w:t>
      </w:r>
      <w:r>
        <w:rPr>
          <w:rFonts w:ascii="Arial" w:hAnsi="Arial" w:cs="Arial"/>
          <w:color w:val="595959"/>
          <w:sz w:val="20"/>
          <w:szCs w:val="20"/>
          <w:lang w:eastAsia="en-GB"/>
        </w:rPr>
        <w:t xml:space="preserve"> </w:t>
      </w:r>
      <w:hyperlink r:id="rId12" w:history="1">
        <w:r>
          <w:rPr>
            <w:rStyle w:val="Hyperlink"/>
            <w:rFonts w:ascii="Arial" w:hAnsi="Arial" w:cs="Arial"/>
            <w:color w:val="595959"/>
            <w:sz w:val="20"/>
            <w:szCs w:val="20"/>
            <w:lang w:eastAsia="en-GB"/>
          </w:rPr>
          <w:t>www.erm.com</w:t>
        </w:r>
      </w:hyperlink>
      <w:r>
        <w:rPr>
          <w:rFonts w:ascii="Arial" w:hAnsi="Arial" w:cs="Arial"/>
          <w:color w:val="595959"/>
          <w:sz w:val="20"/>
          <w:szCs w:val="20"/>
          <w:lang w:eastAsia="en-GB"/>
        </w:rPr>
        <w:t> </w:t>
      </w:r>
      <w:r>
        <w:rPr>
          <w:rFonts w:ascii="Arial" w:hAnsi="Arial" w:cs="Arial"/>
          <w:color w:val="595959"/>
          <w:sz w:val="20"/>
          <w:szCs w:val="20"/>
          <w:lang w:val="en-US" w:eastAsia="en-GB"/>
        </w:rPr>
        <w:t>  </w:t>
      </w:r>
    </w:p>
    <w:p w:rsidR="00E578CC" w:rsidRDefault="00E578CC" w:rsidP="00E578CC">
      <w:r>
        <w:rPr>
          <w:rFonts w:ascii="Arial" w:hAnsi="Arial" w:cs="Arial"/>
          <w:color w:val="1F497D"/>
          <w:sz w:val="20"/>
          <w:szCs w:val="20"/>
          <w:lang w:val="en-US" w:eastAsia="en-GB"/>
        </w:rPr>
        <w:t xml:space="preserve">                                                         </w:t>
      </w:r>
    </w:p>
    <w:p w:rsidR="00E578CC" w:rsidRDefault="00E578CC" w:rsidP="00E578CC">
      <w:r>
        <w:rPr>
          <w:i/>
          <w:iCs/>
          <w:noProof/>
          <w:color w:val="007A5F"/>
          <w:sz w:val="16"/>
          <w:szCs w:val="16"/>
          <w:lang w:eastAsia="en-GB"/>
        </w:rPr>
        <w:drawing>
          <wp:inline distT="0" distB="0" distL="0" distR="0">
            <wp:extent cx="2190115" cy="669925"/>
            <wp:effectExtent l="0" t="0" r="635" b="0"/>
            <wp:docPr id="1" name="Picture 1" descr="https://minerva.erm.com/aboutERM/BrandIdentityPictures/ERM_logo_and_strapline_for_email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erva.erm.com/aboutERM/BrandIdentityPictures/ERM_logo_and_strapline_for_email_signatur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0115" cy="669925"/>
                    </a:xfrm>
                    <a:prstGeom prst="rect">
                      <a:avLst/>
                    </a:prstGeom>
                    <a:noFill/>
                    <a:ln>
                      <a:noFill/>
                    </a:ln>
                  </pic:spPr>
                </pic:pic>
              </a:graphicData>
            </a:graphic>
          </wp:inline>
        </w:drawing>
      </w:r>
    </w:p>
    <w:p w:rsidR="00E578CC" w:rsidRDefault="00E578CC" w:rsidP="00E578CC">
      <w:r>
        <w:t> </w:t>
      </w:r>
    </w:p>
    <w:p w:rsidR="00E578CC" w:rsidRDefault="00E578CC" w:rsidP="00E578CC">
      <w:pPr>
        <w:rPr>
          <w:rFonts w:ascii="Times New Roman" w:hAnsi="Times New Roman" w:cs="Times New Roman"/>
          <w:sz w:val="24"/>
          <w:szCs w:val="24"/>
          <w:lang w:eastAsia="en-GB"/>
        </w:rPr>
      </w:pPr>
    </w:p>
    <w:p w:rsidR="00DC52B7" w:rsidRDefault="00DC52B7">
      <w:bookmarkStart w:id="1" w:name="_GoBack"/>
      <w:bookmarkEnd w:id="1"/>
    </w:p>
    <w:sectPr w:rsidR="00DC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CC"/>
    <w:rsid w:val="00DC52B7"/>
    <w:rsid w:val="00E5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8CC"/>
    <w:rPr>
      <w:color w:val="0000FF"/>
      <w:u w:val="single"/>
    </w:rPr>
  </w:style>
  <w:style w:type="paragraph" w:styleId="BalloonText">
    <w:name w:val="Balloon Text"/>
    <w:basedOn w:val="Normal"/>
    <w:link w:val="BalloonTextChar"/>
    <w:uiPriority w:val="99"/>
    <w:semiHidden/>
    <w:unhideWhenUsed/>
    <w:rsid w:val="00E578CC"/>
    <w:rPr>
      <w:rFonts w:ascii="Tahoma" w:hAnsi="Tahoma" w:cs="Tahoma"/>
      <w:sz w:val="16"/>
      <w:szCs w:val="16"/>
    </w:rPr>
  </w:style>
  <w:style w:type="character" w:customStyle="1" w:styleId="BalloonTextChar">
    <w:name w:val="Balloon Text Char"/>
    <w:basedOn w:val="DefaultParagraphFont"/>
    <w:link w:val="BalloonText"/>
    <w:uiPriority w:val="99"/>
    <w:semiHidden/>
    <w:rsid w:val="00E57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8CC"/>
    <w:rPr>
      <w:color w:val="0000FF"/>
      <w:u w:val="single"/>
    </w:rPr>
  </w:style>
  <w:style w:type="paragraph" w:styleId="BalloonText">
    <w:name w:val="Balloon Text"/>
    <w:basedOn w:val="Normal"/>
    <w:link w:val="BalloonTextChar"/>
    <w:uiPriority w:val="99"/>
    <w:semiHidden/>
    <w:unhideWhenUsed/>
    <w:rsid w:val="00E578CC"/>
    <w:rPr>
      <w:rFonts w:ascii="Tahoma" w:hAnsi="Tahoma" w:cs="Tahoma"/>
      <w:sz w:val="16"/>
      <w:szCs w:val="16"/>
    </w:rPr>
  </w:style>
  <w:style w:type="character" w:customStyle="1" w:styleId="BalloonTextChar">
    <w:name w:val="Balloon Text Char"/>
    <w:basedOn w:val="DefaultParagraphFont"/>
    <w:link w:val="BalloonText"/>
    <w:uiPriority w:val="99"/>
    <w:semiHidden/>
    <w:rsid w:val="00E57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hyperlink" Target="http://www.erm.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mailto:georgia.tew-street@erm.com" TargetMode="External"/><Relationship Id="rId5" Type="http://schemas.openxmlformats.org/officeDocument/2006/relationships/hyperlink" Target="mailto:trevor.dixon@southnorthants.gov.uk" TargetMode="External"/><Relationship Id="rId15" Type="http://schemas.openxmlformats.org/officeDocument/2006/relationships/fontTable" Target="fontTable.xml"/><Relationship Id="rId10" Type="http://schemas.openxmlformats.org/officeDocument/2006/relationships/hyperlink" Target="mailto:Georgia.Tew-Street@erm.com" TargetMode="External"/><Relationship Id="rId4" Type="http://schemas.openxmlformats.org/officeDocument/2006/relationships/webSettings" Target="webSettings.xml"/><Relationship Id="rId9" Type="http://schemas.openxmlformats.org/officeDocument/2006/relationships/hyperlink" Target="mailto:matthew.coyne@cherwell-dc.gov.uk" TargetMode="External"/><Relationship Id="rId14" Type="http://schemas.openxmlformats.org/officeDocument/2006/relationships/image" Target="cid:image001.png@01D1FA3B.47AB0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Company>Cherwell District Council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2016-08-22T16:17:00Z</dcterms:created>
  <dcterms:modified xsi:type="dcterms:W3CDTF">2016-08-22T16:17:00Z</dcterms:modified>
</cp:coreProperties>
</file>