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68" w:rsidRPr="00A15068" w:rsidRDefault="00A15068" w:rsidP="00A15068">
      <w:pPr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</w:rPr>
        <w:t>Heyford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Park Phase </w:t>
      </w:r>
      <w:r w:rsidR="00C83219">
        <w:rPr>
          <w:rFonts w:asciiTheme="majorHAnsi" w:hAnsiTheme="majorHAnsi"/>
          <w:b/>
          <w:bCs/>
          <w:sz w:val="28"/>
          <w:szCs w:val="28"/>
        </w:rPr>
        <w:t>5</w:t>
      </w:r>
    </w:p>
    <w:p w:rsidR="00A15068" w:rsidRDefault="00A15068" w:rsidP="00A15068">
      <w:pPr>
        <w:rPr>
          <w:rFonts w:asciiTheme="majorHAnsi" w:hAnsiTheme="majorHAnsi"/>
          <w:sz w:val="28"/>
          <w:szCs w:val="28"/>
        </w:rPr>
      </w:pPr>
    </w:p>
    <w:p w:rsidR="00A15068" w:rsidRPr="00A15068" w:rsidRDefault="00A15068" w:rsidP="00A15068">
      <w:pPr>
        <w:rPr>
          <w:rFonts w:asciiTheme="majorHAnsi" w:hAnsiTheme="majorHAnsi"/>
          <w:sz w:val="28"/>
          <w:szCs w:val="28"/>
        </w:rPr>
      </w:pPr>
      <w:r w:rsidRPr="00A15068">
        <w:rPr>
          <w:rFonts w:asciiTheme="majorHAnsi" w:hAnsiTheme="majorHAnsi"/>
          <w:sz w:val="28"/>
          <w:szCs w:val="28"/>
        </w:rPr>
        <w:t>Reserved Matters to 13/01811/OUT - Erection of 60 dwellings and public open space with associated works</w:t>
      </w:r>
    </w:p>
    <w:p w:rsidR="00A15068" w:rsidRDefault="00A15068" w:rsidP="00A15068">
      <w:pPr>
        <w:rPr>
          <w:rFonts w:asciiTheme="majorHAnsi" w:hAnsiTheme="majorHAnsi"/>
          <w:sz w:val="28"/>
          <w:szCs w:val="28"/>
        </w:rPr>
      </w:pPr>
    </w:p>
    <w:p w:rsidR="00A15068" w:rsidRDefault="00780C35" w:rsidP="00A150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Ref: </w:t>
      </w:r>
      <w:r w:rsidR="00A15068" w:rsidRPr="00A15068">
        <w:rPr>
          <w:rFonts w:asciiTheme="majorHAnsi" w:hAnsiTheme="majorHAnsi"/>
          <w:sz w:val="28"/>
          <w:szCs w:val="28"/>
        </w:rPr>
        <w:t>16/00627/REM</w:t>
      </w:r>
    </w:p>
    <w:p w:rsidR="00A15068" w:rsidRDefault="00A15068" w:rsidP="00A15068">
      <w:pPr>
        <w:rPr>
          <w:rFonts w:asciiTheme="majorHAnsi" w:hAnsiTheme="majorHAnsi"/>
          <w:sz w:val="28"/>
          <w:szCs w:val="28"/>
        </w:rPr>
      </w:pPr>
    </w:p>
    <w:p w:rsidR="00A15068" w:rsidRPr="00A15068" w:rsidRDefault="00A15068" w:rsidP="00A150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Urban Design Comments – 21 April 2016</w:t>
      </w:r>
    </w:p>
    <w:p w:rsidR="005C25AD" w:rsidRDefault="005C25AD"/>
    <w:p w:rsidR="00A3060B" w:rsidRDefault="00D70B00" w:rsidP="00A67C07">
      <w:pPr>
        <w:ind w:right="-432"/>
        <w:rPr>
          <w:rFonts w:asciiTheme="majorHAnsi" w:hAnsiTheme="majorHAnsi"/>
          <w:b/>
        </w:rPr>
      </w:pPr>
      <w:r w:rsidRPr="00E81685">
        <w:rPr>
          <w:rFonts w:asciiTheme="majorHAnsi" w:hAnsiTheme="majorHAnsi"/>
          <w:b/>
        </w:rPr>
        <w:t>Layout</w:t>
      </w:r>
    </w:p>
    <w:p w:rsidR="00ED76CA" w:rsidRDefault="00ED76CA">
      <w:pPr>
        <w:rPr>
          <w:rFonts w:asciiTheme="majorHAnsi" w:hAnsiTheme="majorHAnsi"/>
        </w:rPr>
      </w:pPr>
      <w:r w:rsidRPr="00ED76CA">
        <w:rPr>
          <w:rFonts w:asciiTheme="majorHAnsi" w:hAnsiTheme="majorHAnsi"/>
        </w:rPr>
        <w:t xml:space="preserve">More </w:t>
      </w:r>
      <w:r>
        <w:rPr>
          <w:rFonts w:asciiTheme="majorHAnsi" w:hAnsiTheme="majorHAnsi"/>
        </w:rPr>
        <w:t xml:space="preserve">could </w:t>
      </w:r>
      <w:r w:rsidR="009F32C3">
        <w:rPr>
          <w:rFonts w:asciiTheme="majorHAnsi" w:hAnsiTheme="majorHAnsi"/>
        </w:rPr>
        <w:t xml:space="preserve">have </w:t>
      </w:r>
      <w:r>
        <w:rPr>
          <w:rFonts w:asciiTheme="majorHAnsi" w:hAnsiTheme="majorHAnsi"/>
        </w:rPr>
        <w:t>be</w:t>
      </w:r>
      <w:r w:rsidR="009F32C3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done to achieve good east-west </w:t>
      </w:r>
      <w:r w:rsidR="00A17B9A">
        <w:rPr>
          <w:rFonts w:asciiTheme="majorHAnsi" w:hAnsiTheme="majorHAnsi"/>
        </w:rPr>
        <w:t xml:space="preserve">street </w:t>
      </w:r>
      <w:r>
        <w:rPr>
          <w:rFonts w:asciiTheme="majorHAnsi" w:hAnsiTheme="majorHAnsi"/>
        </w:rPr>
        <w:t>connections through the development</w:t>
      </w:r>
      <w:r w:rsidR="001E28C4">
        <w:rPr>
          <w:rFonts w:asciiTheme="majorHAnsi" w:hAnsiTheme="majorHAnsi"/>
        </w:rPr>
        <w:t>.</w:t>
      </w:r>
    </w:p>
    <w:p w:rsidR="00ED76CA" w:rsidRPr="00ED76CA" w:rsidRDefault="00ED76CA">
      <w:pPr>
        <w:rPr>
          <w:rFonts w:asciiTheme="majorHAnsi" w:hAnsiTheme="majorHAnsi"/>
        </w:rPr>
      </w:pPr>
    </w:p>
    <w:p w:rsidR="00A17B9A" w:rsidRDefault="00E81685" w:rsidP="00A3060B">
      <w:pPr>
        <w:rPr>
          <w:rFonts w:asciiTheme="majorHAnsi" w:hAnsiTheme="majorHAnsi"/>
        </w:rPr>
      </w:pPr>
      <w:r w:rsidRPr="00E81685">
        <w:rPr>
          <w:rFonts w:asciiTheme="majorHAnsi" w:hAnsiTheme="majorHAnsi"/>
        </w:rPr>
        <w:t xml:space="preserve">The </w:t>
      </w:r>
      <w:r w:rsidR="00C950A4">
        <w:rPr>
          <w:rFonts w:asciiTheme="majorHAnsi" w:hAnsiTheme="majorHAnsi"/>
        </w:rPr>
        <w:t xml:space="preserve">indicative </w:t>
      </w:r>
      <w:proofErr w:type="spellStart"/>
      <w:r w:rsidR="00C950A4">
        <w:rPr>
          <w:rFonts w:asciiTheme="majorHAnsi" w:hAnsiTheme="majorHAnsi"/>
        </w:rPr>
        <w:t>masterplan</w:t>
      </w:r>
      <w:proofErr w:type="spellEnd"/>
      <w:r w:rsidR="00C950A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layout submitted in support of the outline planning application s</w:t>
      </w:r>
      <w:r w:rsidR="00C950A4">
        <w:rPr>
          <w:rFonts w:asciiTheme="majorHAnsi" w:hAnsiTheme="majorHAnsi"/>
        </w:rPr>
        <w:t>howed a second</w:t>
      </w:r>
      <w:r>
        <w:rPr>
          <w:rFonts w:asciiTheme="majorHAnsi" w:hAnsiTheme="majorHAnsi"/>
        </w:rPr>
        <w:t xml:space="preserve"> east-w</w:t>
      </w:r>
      <w:r w:rsidR="00B764D1">
        <w:rPr>
          <w:rFonts w:asciiTheme="majorHAnsi" w:hAnsiTheme="majorHAnsi"/>
        </w:rPr>
        <w:t xml:space="preserve">est connecting </w:t>
      </w:r>
      <w:r w:rsidR="00334300">
        <w:rPr>
          <w:rFonts w:asciiTheme="majorHAnsi" w:hAnsiTheme="majorHAnsi"/>
        </w:rPr>
        <w:t xml:space="preserve">street </w:t>
      </w:r>
      <w:r w:rsidR="00C950A4">
        <w:rPr>
          <w:rFonts w:asciiTheme="majorHAnsi" w:hAnsiTheme="majorHAnsi"/>
        </w:rPr>
        <w:t>between Dow Street and the ‘Village Green’.  T</w:t>
      </w:r>
      <w:r w:rsidR="00734684">
        <w:rPr>
          <w:rFonts w:asciiTheme="majorHAnsi" w:hAnsiTheme="majorHAnsi"/>
        </w:rPr>
        <w:t xml:space="preserve">his </w:t>
      </w:r>
      <w:r w:rsidR="00C950A4">
        <w:rPr>
          <w:rFonts w:asciiTheme="majorHAnsi" w:hAnsiTheme="majorHAnsi"/>
        </w:rPr>
        <w:t>is</w:t>
      </w:r>
      <w:r w:rsidR="00B764D1">
        <w:rPr>
          <w:rFonts w:asciiTheme="majorHAnsi" w:hAnsiTheme="majorHAnsi"/>
        </w:rPr>
        <w:t xml:space="preserve"> n</w:t>
      </w:r>
      <w:r w:rsidR="00F6414F">
        <w:rPr>
          <w:rFonts w:asciiTheme="majorHAnsi" w:hAnsiTheme="majorHAnsi"/>
        </w:rPr>
        <w:t xml:space="preserve">ow shown as a pedestrian </w:t>
      </w:r>
      <w:proofErr w:type="gramStart"/>
      <w:r w:rsidR="00F6414F">
        <w:rPr>
          <w:rFonts w:asciiTheme="majorHAnsi" w:hAnsiTheme="majorHAnsi"/>
        </w:rPr>
        <w:t>link which</w:t>
      </w:r>
      <w:proofErr w:type="gramEnd"/>
      <w:r w:rsidR="00A3060B">
        <w:rPr>
          <w:rFonts w:asciiTheme="majorHAnsi" w:hAnsiTheme="majorHAnsi"/>
        </w:rPr>
        <w:t xml:space="preserve"> is direct, legible and adequately overlooked from one property facing the route and others with ground floor windows and bays in their gable ends.</w:t>
      </w:r>
    </w:p>
    <w:p w:rsidR="00A37B21" w:rsidRDefault="00A37B21">
      <w:pPr>
        <w:rPr>
          <w:rFonts w:asciiTheme="majorHAnsi" w:hAnsiTheme="majorHAnsi"/>
        </w:rPr>
      </w:pPr>
    </w:p>
    <w:p w:rsidR="00E81685" w:rsidRDefault="00B764D1">
      <w:pPr>
        <w:rPr>
          <w:rFonts w:asciiTheme="majorHAnsi" w:hAnsiTheme="majorHAnsi"/>
        </w:rPr>
      </w:pPr>
      <w:r>
        <w:rPr>
          <w:rFonts w:asciiTheme="majorHAnsi" w:hAnsiTheme="majorHAnsi"/>
        </w:rPr>
        <w:t>At the southern end of the development there is</w:t>
      </w:r>
      <w:r w:rsidR="00ED76CA">
        <w:rPr>
          <w:rFonts w:asciiTheme="majorHAnsi" w:hAnsiTheme="majorHAnsi"/>
        </w:rPr>
        <w:t xml:space="preserve"> an </w:t>
      </w:r>
      <w:r>
        <w:rPr>
          <w:rFonts w:asciiTheme="majorHAnsi" w:hAnsiTheme="majorHAnsi"/>
        </w:rPr>
        <w:t>east-west pedestrian link</w:t>
      </w:r>
      <w:r w:rsidR="00ED76CA">
        <w:rPr>
          <w:rFonts w:asciiTheme="majorHAnsi" w:hAnsiTheme="majorHAnsi"/>
        </w:rPr>
        <w:t xml:space="preserve"> </w:t>
      </w:r>
      <w:r w:rsidR="00A17B9A">
        <w:rPr>
          <w:rFonts w:asciiTheme="majorHAnsi" w:hAnsiTheme="majorHAnsi"/>
        </w:rPr>
        <w:t xml:space="preserve">but </w:t>
      </w:r>
      <w:r w:rsidR="00ED76CA">
        <w:rPr>
          <w:rFonts w:asciiTheme="majorHAnsi" w:hAnsiTheme="majorHAnsi"/>
        </w:rPr>
        <w:t>because it crosses a car park, deviates around a retained tree and then follows a shared surface its legibility</w:t>
      </w:r>
      <w:r w:rsidR="00A37B21">
        <w:rPr>
          <w:rFonts w:asciiTheme="majorHAnsi" w:hAnsiTheme="majorHAnsi"/>
        </w:rPr>
        <w:t xml:space="preserve"> could be improved</w:t>
      </w:r>
      <w:r w:rsidR="00ED76CA">
        <w:rPr>
          <w:rFonts w:asciiTheme="majorHAnsi" w:hAnsiTheme="majorHAnsi"/>
        </w:rPr>
        <w:t>.</w:t>
      </w:r>
    </w:p>
    <w:p w:rsidR="00ED76CA" w:rsidRDefault="00ED76CA">
      <w:pPr>
        <w:rPr>
          <w:rFonts w:asciiTheme="majorHAnsi" w:hAnsiTheme="majorHAnsi"/>
        </w:rPr>
      </w:pPr>
    </w:p>
    <w:p w:rsidR="00ED76CA" w:rsidRDefault="00ED76CA">
      <w:pPr>
        <w:rPr>
          <w:rFonts w:asciiTheme="majorHAnsi" w:hAnsiTheme="majorHAnsi"/>
        </w:rPr>
      </w:pPr>
      <w:r>
        <w:rPr>
          <w:rFonts w:asciiTheme="majorHAnsi" w:hAnsiTheme="majorHAnsi"/>
        </w:rPr>
        <w:t>There are</w:t>
      </w:r>
      <w:r w:rsidR="009F32C3">
        <w:rPr>
          <w:rFonts w:asciiTheme="majorHAnsi" w:hAnsiTheme="majorHAnsi"/>
        </w:rPr>
        <w:t xml:space="preserve"> two other pedestrian routes from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Carswell</w:t>
      </w:r>
      <w:proofErr w:type="spellEnd"/>
      <w:r>
        <w:rPr>
          <w:rFonts w:asciiTheme="majorHAnsi" w:hAnsiTheme="majorHAnsi"/>
        </w:rPr>
        <w:t xml:space="preserve"> Circle but unfortunately these do not continue as direct east-west routes connecting to the north-south street along the west side of the development.</w:t>
      </w:r>
    </w:p>
    <w:p w:rsidR="00ED76CA" w:rsidRDefault="00ED76CA">
      <w:pPr>
        <w:rPr>
          <w:rFonts w:asciiTheme="majorHAnsi" w:hAnsiTheme="majorHAnsi"/>
        </w:rPr>
      </w:pPr>
    </w:p>
    <w:p w:rsidR="001E28C4" w:rsidRDefault="00ED76C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1E28C4">
        <w:rPr>
          <w:rFonts w:asciiTheme="majorHAnsi" w:hAnsiTheme="majorHAnsi"/>
        </w:rPr>
        <w:t xml:space="preserve">need to retain rear access to the </w:t>
      </w:r>
      <w:r w:rsidR="009F32C3">
        <w:rPr>
          <w:rFonts w:asciiTheme="majorHAnsi" w:hAnsiTheme="majorHAnsi"/>
        </w:rPr>
        <w:t xml:space="preserve">rear </w:t>
      </w:r>
      <w:r>
        <w:rPr>
          <w:rFonts w:asciiTheme="majorHAnsi" w:hAnsiTheme="majorHAnsi"/>
        </w:rPr>
        <w:t xml:space="preserve">of existing houses in </w:t>
      </w:r>
      <w:proofErr w:type="spellStart"/>
      <w:r>
        <w:rPr>
          <w:rFonts w:asciiTheme="majorHAnsi" w:hAnsiTheme="majorHAnsi"/>
        </w:rPr>
        <w:t>Carswell</w:t>
      </w:r>
      <w:proofErr w:type="spellEnd"/>
      <w:r>
        <w:rPr>
          <w:rFonts w:asciiTheme="majorHAnsi" w:hAnsiTheme="majorHAnsi"/>
        </w:rPr>
        <w:t xml:space="preserve"> Circle </w:t>
      </w:r>
      <w:r w:rsidR="001E28C4">
        <w:rPr>
          <w:rFonts w:asciiTheme="majorHAnsi" w:hAnsiTheme="majorHAnsi"/>
        </w:rPr>
        <w:t xml:space="preserve">exposes the backs of these properties, however efforts have been made to ensure that there is a reasonable degree of natural surveillance of these backs and of the </w:t>
      </w:r>
      <w:r w:rsidR="00F6414F">
        <w:rPr>
          <w:rFonts w:asciiTheme="majorHAnsi" w:hAnsiTheme="majorHAnsi"/>
        </w:rPr>
        <w:t xml:space="preserve">intervening open </w:t>
      </w:r>
      <w:r w:rsidR="001E28C4">
        <w:rPr>
          <w:rFonts w:asciiTheme="majorHAnsi" w:hAnsiTheme="majorHAnsi"/>
        </w:rPr>
        <w:t>space from propose</w:t>
      </w:r>
      <w:r w:rsidR="00A3060B">
        <w:rPr>
          <w:rFonts w:asciiTheme="majorHAnsi" w:hAnsiTheme="majorHAnsi"/>
        </w:rPr>
        <w:t>d dwellings.  It is unfortunate</w:t>
      </w:r>
      <w:r w:rsidR="001E28C4">
        <w:rPr>
          <w:rFonts w:asciiTheme="majorHAnsi" w:hAnsiTheme="majorHAnsi"/>
        </w:rPr>
        <w:t>, however, that although plot 255 has a ground floor window and first floor oriel window facing the open space neither is to an ‘active’ room. Overlooking must be from ‘active’ rooms.</w:t>
      </w:r>
    </w:p>
    <w:p w:rsidR="00A3060B" w:rsidRDefault="00A3060B" w:rsidP="00F169DF">
      <w:pPr>
        <w:rPr>
          <w:rFonts w:asciiTheme="majorHAnsi" w:hAnsiTheme="majorHAnsi"/>
          <w:b/>
        </w:rPr>
      </w:pPr>
    </w:p>
    <w:p w:rsidR="00A3060B" w:rsidRPr="00F6414F" w:rsidRDefault="00A3060B" w:rsidP="00A306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Parking</w:t>
      </w:r>
      <w:r>
        <w:rPr>
          <w:rFonts w:asciiTheme="majorHAnsi" w:hAnsiTheme="majorHAnsi"/>
        </w:rPr>
        <w:t xml:space="preserve"> </w:t>
      </w:r>
    </w:p>
    <w:p w:rsidR="00A3060B" w:rsidRDefault="00A3060B" w:rsidP="00A17B9A">
      <w:pPr>
        <w:rPr>
          <w:rFonts w:asciiTheme="majorHAnsi" w:hAnsiTheme="majorHAnsi"/>
        </w:rPr>
      </w:pPr>
      <w:r w:rsidRPr="00A3441E">
        <w:rPr>
          <w:rFonts w:asciiTheme="majorHAnsi" w:hAnsiTheme="majorHAnsi"/>
        </w:rPr>
        <w:t>Although tandem parking has been approved elsewhere on the Heyford Park development it is inconvenient for users and tends to lead to more par</w:t>
      </w:r>
      <w:r>
        <w:rPr>
          <w:rFonts w:asciiTheme="majorHAnsi" w:hAnsiTheme="majorHAnsi"/>
        </w:rPr>
        <w:t>king on the carriageway</w:t>
      </w:r>
      <w:r w:rsidR="00A37B2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364104" w:rsidRDefault="00364104" w:rsidP="00A17B9A">
      <w:pPr>
        <w:rPr>
          <w:rFonts w:asciiTheme="majorHAnsi" w:hAnsiTheme="majorHAnsi"/>
        </w:rPr>
      </w:pPr>
    </w:p>
    <w:p w:rsidR="00364104" w:rsidRDefault="00364104" w:rsidP="00A17B9A">
      <w:pPr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/>
        </w:rPr>
        <w:t xml:space="preserve">Frontages to affordable housing are dominated by car parking provision which tends to identify </w:t>
      </w:r>
      <w:r w:rsidR="00F6414F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 xml:space="preserve">where tenure blindness should prevail. </w:t>
      </w:r>
    </w:p>
    <w:p w:rsidR="00A37B21" w:rsidRDefault="00A37B21" w:rsidP="00F169DF">
      <w:pPr>
        <w:rPr>
          <w:rFonts w:asciiTheme="majorHAnsi" w:hAnsiTheme="majorHAnsi"/>
        </w:rPr>
      </w:pPr>
    </w:p>
    <w:p w:rsidR="00A37B21" w:rsidRDefault="00A37B21" w:rsidP="00F169DF">
      <w:pPr>
        <w:rPr>
          <w:rFonts w:asciiTheme="majorHAnsi" w:hAnsiTheme="majorHAnsi"/>
        </w:rPr>
      </w:pPr>
    </w:p>
    <w:p w:rsidR="00A37B21" w:rsidRDefault="00A37B21" w:rsidP="00F169DF">
      <w:pPr>
        <w:rPr>
          <w:rFonts w:asciiTheme="majorHAnsi" w:hAnsiTheme="majorHAnsi"/>
        </w:rPr>
      </w:pPr>
    </w:p>
    <w:p w:rsidR="00F169DF" w:rsidRPr="00A17B9A" w:rsidRDefault="00F169DF" w:rsidP="00F169D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House Types</w:t>
      </w:r>
    </w:p>
    <w:p w:rsidR="00F169DF" w:rsidRDefault="00F169DF" w:rsidP="00F169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House type SP1 has poor proportions with a tall roof and too much unbroken space between the first floor window heads and the eaves. </w:t>
      </w:r>
    </w:p>
    <w:p w:rsidR="00F169DF" w:rsidRDefault="00F169DF" w:rsidP="00F169DF">
      <w:pPr>
        <w:rPr>
          <w:rFonts w:asciiTheme="majorHAnsi" w:hAnsiTheme="majorHAnsi"/>
        </w:rPr>
      </w:pPr>
    </w:p>
    <w:p w:rsidR="001E28C4" w:rsidRDefault="00F169D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traditional form houses should have chimneys or flues punctuating their roofline. The affordable housing in particular should not be distinguishable by lack of chimneys. </w:t>
      </w:r>
    </w:p>
    <w:p w:rsidR="00F169DF" w:rsidRDefault="00F169DF" w:rsidP="00F169DF">
      <w:pPr>
        <w:rPr>
          <w:rFonts w:asciiTheme="majorHAnsi" w:hAnsiTheme="majorHAnsi"/>
          <w:b/>
        </w:rPr>
      </w:pPr>
    </w:p>
    <w:p w:rsidR="00F169DF" w:rsidRDefault="00F169DF" w:rsidP="00F169D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Street Scenes</w:t>
      </w:r>
    </w:p>
    <w:p w:rsidR="00F169DF" w:rsidRDefault="00F169DF" w:rsidP="00F169DF">
      <w:pPr>
        <w:rPr>
          <w:rFonts w:asciiTheme="majorHAnsi" w:hAnsiTheme="majorHAnsi"/>
        </w:rPr>
      </w:pPr>
      <w:r>
        <w:rPr>
          <w:rFonts w:asciiTheme="majorHAnsi" w:hAnsiTheme="majorHAnsi"/>
        </w:rPr>
        <w:t>Not all streets scenes are covered by the submitted plans</w:t>
      </w:r>
      <w:r w:rsidRPr="000941B2">
        <w:rPr>
          <w:rFonts w:asciiTheme="majorHAnsi" w:hAnsiTheme="majorHAnsi"/>
        </w:rPr>
        <w:t>.</w:t>
      </w:r>
    </w:p>
    <w:p w:rsidR="00A67C07" w:rsidRDefault="00A67C07" w:rsidP="00F169DF">
      <w:pPr>
        <w:rPr>
          <w:rFonts w:asciiTheme="majorHAnsi" w:hAnsiTheme="majorHAnsi"/>
        </w:rPr>
      </w:pPr>
    </w:p>
    <w:p w:rsidR="00A67C07" w:rsidRPr="00A67C07" w:rsidRDefault="00A67C07" w:rsidP="00F169DF">
      <w:pPr>
        <w:rPr>
          <w:rFonts w:asciiTheme="majorHAnsi" w:hAnsiTheme="majorHAnsi"/>
          <w:b/>
        </w:rPr>
      </w:pPr>
      <w:r w:rsidRPr="00A67C07">
        <w:rPr>
          <w:rFonts w:asciiTheme="majorHAnsi" w:hAnsiTheme="majorHAnsi"/>
          <w:b/>
        </w:rPr>
        <w:t>Trees</w:t>
      </w:r>
    </w:p>
    <w:p w:rsidR="001E28C4" w:rsidRDefault="00A67C07">
      <w:pPr>
        <w:rPr>
          <w:rFonts w:asciiTheme="majorHAnsi" w:hAnsiTheme="majorHAnsi"/>
        </w:rPr>
      </w:pPr>
      <w:r>
        <w:rPr>
          <w:rFonts w:asciiTheme="majorHAnsi" w:hAnsiTheme="majorHAnsi"/>
        </w:rPr>
        <w:t>There is potential for additional light foliaged trees to be planted in rear gardens to aid privacy between backs of properties and enhance tree cover.</w:t>
      </w:r>
    </w:p>
    <w:p w:rsidR="00A67C07" w:rsidRDefault="00A67C07">
      <w:pPr>
        <w:rPr>
          <w:rFonts w:asciiTheme="majorHAnsi" w:hAnsiTheme="majorHAnsi"/>
        </w:rPr>
      </w:pPr>
    </w:p>
    <w:p w:rsidR="00A17B9A" w:rsidRPr="00A17B9A" w:rsidRDefault="00A17B9A">
      <w:pPr>
        <w:rPr>
          <w:rFonts w:asciiTheme="majorHAnsi" w:hAnsiTheme="majorHAnsi"/>
          <w:b/>
        </w:rPr>
      </w:pPr>
      <w:r w:rsidRPr="00A17B9A">
        <w:rPr>
          <w:rFonts w:asciiTheme="majorHAnsi" w:hAnsiTheme="majorHAnsi"/>
          <w:b/>
        </w:rPr>
        <w:t>Boundary Treatments</w:t>
      </w:r>
    </w:p>
    <w:p w:rsidR="001E28C4" w:rsidRDefault="00F169DF">
      <w:pPr>
        <w:rPr>
          <w:rFonts w:asciiTheme="majorHAnsi" w:hAnsiTheme="majorHAnsi"/>
        </w:rPr>
      </w:pPr>
      <w:r>
        <w:rPr>
          <w:rFonts w:asciiTheme="majorHAnsi" w:hAnsiTheme="majorHAnsi"/>
        </w:rPr>
        <w:t>Rear garden gates should be match-boarded, not close-boarded.</w:t>
      </w:r>
    </w:p>
    <w:p w:rsidR="001E28C4" w:rsidRDefault="001E28C4">
      <w:pPr>
        <w:rPr>
          <w:rFonts w:asciiTheme="majorHAnsi" w:hAnsiTheme="majorHAnsi"/>
        </w:rPr>
      </w:pPr>
    </w:p>
    <w:p w:rsidR="00BE63B8" w:rsidRDefault="00BE63B8" w:rsidP="00BE63B8">
      <w:pPr>
        <w:rPr>
          <w:rFonts w:asciiTheme="majorHAnsi" w:hAnsiTheme="majorHAnsi"/>
        </w:rPr>
      </w:pPr>
      <w:r>
        <w:rPr>
          <w:rFonts w:asciiTheme="majorHAnsi" w:hAnsiTheme="majorHAnsi"/>
        </w:rPr>
        <w:t>Hedges enclosing plot fron</w:t>
      </w:r>
      <w:r w:rsidR="00A37B21">
        <w:rPr>
          <w:rFonts w:asciiTheme="majorHAnsi" w:hAnsiTheme="majorHAnsi"/>
        </w:rPr>
        <w:t>tages should be planted behind physical boundaries</w:t>
      </w:r>
      <w:r>
        <w:rPr>
          <w:rFonts w:asciiTheme="majorHAnsi" w:hAnsiTheme="majorHAnsi"/>
        </w:rPr>
        <w:t xml:space="preserve"> such as estate railings.</w:t>
      </w:r>
    </w:p>
    <w:p w:rsidR="00BE63B8" w:rsidRDefault="00BE63B8" w:rsidP="00BE63B8">
      <w:pPr>
        <w:rPr>
          <w:rFonts w:asciiTheme="majorHAnsi" w:hAnsiTheme="majorHAnsi"/>
        </w:rPr>
      </w:pPr>
    </w:p>
    <w:p w:rsidR="00F169DF" w:rsidRDefault="00F169DF">
      <w:pPr>
        <w:rPr>
          <w:rFonts w:asciiTheme="majorHAnsi" w:hAnsiTheme="majorHAnsi"/>
        </w:rPr>
      </w:pPr>
    </w:p>
    <w:p w:rsidR="00F169DF" w:rsidRDefault="00F169DF">
      <w:pPr>
        <w:rPr>
          <w:rFonts w:asciiTheme="majorHAnsi" w:hAnsiTheme="majorHAnsi"/>
        </w:rPr>
      </w:pPr>
    </w:p>
    <w:p w:rsidR="00F169DF" w:rsidRDefault="00F169DF">
      <w:pPr>
        <w:rPr>
          <w:rFonts w:asciiTheme="majorHAnsi" w:hAnsiTheme="majorHAnsi"/>
        </w:rPr>
      </w:pPr>
    </w:p>
    <w:p w:rsidR="00F169DF" w:rsidRDefault="00F169DF">
      <w:pPr>
        <w:rPr>
          <w:rFonts w:asciiTheme="majorHAnsi" w:hAnsiTheme="majorHAnsi"/>
        </w:rPr>
      </w:pPr>
    </w:p>
    <w:p w:rsidR="00F169DF" w:rsidRDefault="00F169DF">
      <w:pPr>
        <w:rPr>
          <w:rFonts w:asciiTheme="majorHAnsi" w:hAnsiTheme="majorHAnsi"/>
        </w:rPr>
      </w:pPr>
    </w:p>
    <w:p w:rsidR="00A3060B" w:rsidRDefault="00A3060B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Default="00F6414F"/>
    <w:p w:rsidR="00F6414F" w:rsidRPr="002258E2" w:rsidRDefault="00F6414F">
      <w:pPr>
        <w:rPr>
          <w:rFonts w:asciiTheme="majorHAnsi" w:hAnsiTheme="majorHAnsi"/>
        </w:rPr>
      </w:pPr>
      <w:r w:rsidRPr="002258E2">
        <w:rPr>
          <w:rFonts w:asciiTheme="majorHAnsi" w:hAnsiTheme="majorHAnsi"/>
        </w:rPr>
        <w:t>Paul Acton</w:t>
      </w:r>
    </w:p>
    <w:p w:rsidR="00F6414F" w:rsidRDefault="00F6414F">
      <w:pPr>
        <w:rPr>
          <w:rFonts w:asciiTheme="majorHAnsi" w:hAnsiTheme="majorHAnsi"/>
        </w:rPr>
      </w:pPr>
      <w:r w:rsidRPr="002258E2">
        <w:rPr>
          <w:rFonts w:asciiTheme="majorHAnsi" w:hAnsiTheme="majorHAnsi"/>
        </w:rPr>
        <w:t>Urban Designer</w:t>
      </w:r>
    </w:p>
    <w:p w:rsidR="002258E2" w:rsidRDefault="002258E2">
      <w:pPr>
        <w:rPr>
          <w:rFonts w:asciiTheme="majorHAnsi" w:hAnsiTheme="majorHAnsi"/>
        </w:rPr>
      </w:pPr>
    </w:p>
    <w:p w:rsidR="002258E2" w:rsidRPr="002258E2" w:rsidRDefault="002258E2">
      <w:pPr>
        <w:rPr>
          <w:rFonts w:asciiTheme="majorHAnsi" w:hAnsiTheme="majorHAnsi"/>
        </w:rPr>
      </w:pPr>
      <w:r>
        <w:rPr>
          <w:rFonts w:asciiTheme="majorHAnsi" w:hAnsiTheme="majorHAnsi"/>
        </w:rPr>
        <w:t>21 April 20116</w:t>
      </w:r>
    </w:p>
    <w:sectPr w:rsidR="002258E2" w:rsidRPr="002258E2" w:rsidSect="00A67C07">
      <w:pgSz w:w="12240" w:h="15840"/>
      <w:pgMar w:top="1440" w:right="1325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68"/>
    <w:rsid w:val="001E28C4"/>
    <w:rsid w:val="002258E2"/>
    <w:rsid w:val="00334300"/>
    <w:rsid w:val="00364104"/>
    <w:rsid w:val="005C25AD"/>
    <w:rsid w:val="00734684"/>
    <w:rsid w:val="00780C35"/>
    <w:rsid w:val="009F32C3"/>
    <w:rsid w:val="00A15068"/>
    <w:rsid w:val="00A17B9A"/>
    <w:rsid w:val="00A3060B"/>
    <w:rsid w:val="00A37B21"/>
    <w:rsid w:val="00A67C07"/>
    <w:rsid w:val="00B764D1"/>
    <w:rsid w:val="00BE63B8"/>
    <w:rsid w:val="00C83219"/>
    <w:rsid w:val="00C950A4"/>
    <w:rsid w:val="00D70B00"/>
    <w:rsid w:val="00E81685"/>
    <w:rsid w:val="00ED76CA"/>
    <w:rsid w:val="00F169DF"/>
    <w:rsid w:val="00F6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37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402</Words>
  <Characters>2293</Characters>
  <Application>Microsoft Macintosh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acton</dc:creator>
  <cp:keywords/>
  <dc:description/>
  <cp:lastModifiedBy>paul acton</cp:lastModifiedBy>
  <cp:revision>7</cp:revision>
  <dcterms:created xsi:type="dcterms:W3CDTF">2016-04-21T08:44:00Z</dcterms:created>
  <dcterms:modified xsi:type="dcterms:W3CDTF">2016-04-22T11:35:00Z</dcterms:modified>
</cp:coreProperties>
</file>