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BA" w:rsidRDefault="003610BA" w:rsidP="003610B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Ffyona</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MacEwan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July 2015 10:11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Avril</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Berrow</w:t>
      </w:r>
      <w:proofErr w:type="spell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Catherine </w:t>
      </w:r>
      <w:proofErr w:type="spellStart"/>
      <w:r>
        <w:rPr>
          <w:rFonts w:ascii="Tahoma" w:hAnsi="Tahoma" w:cs="Tahoma"/>
          <w:sz w:val="20"/>
          <w:szCs w:val="20"/>
          <w:lang w:val="en-US" w:eastAsia="en-GB"/>
        </w:rPr>
        <w:t>Tetlow</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Land South of </w:t>
      </w:r>
      <w:proofErr w:type="spellStart"/>
      <w:r>
        <w:rPr>
          <w:rFonts w:ascii="Tahoma" w:hAnsi="Tahoma" w:cs="Tahoma"/>
          <w:sz w:val="20"/>
          <w:szCs w:val="20"/>
          <w:lang w:val="en-US" w:eastAsia="en-GB"/>
        </w:rPr>
        <w:t>Perdiswell</w:t>
      </w:r>
      <w:proofErr w:type="spellEnd"/>
      <w:r>
        <w:rPr>
          <w:rFonts w:ascii="Tahoma" w:hAnsi="Tahoma" w:cs="Tahoma"/>
          <w:sz w:val="20"/>
          <w:szCs w:val="20"/>
          <w:lang w:val="en-US" w:eastAsia="en-GB"/>
        </w:rPr>
        <w:t xml:space="preserve"> Farm, </w:t>
      </w:r>
      <w:proofErr w:type="spellStart"/>
      <w:r>
        <w:rPr>
          <w:rFonts w:ascii="Tahoma" w:hAnsi="Tahoma" w:cs="Tahoma"/>
          <w:sz w:val="20"/>
          <w:szCs w:val="20"/>
          <w:lang w:val="en-US" w:eastAsia="en-GB"/>
        </w:rPr>
        <w:t>Shipton</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Shipton</w:t>
      </w:r>
      <w:proofErr w:type="spellEnd"/>
      <w:r>
        <w:rPr>
          <w:rFonts w:ascii="Tahoma" w:hAnsi="Tahoma" w:cs="Tahoma"/>
          <w:sz w:val="20"/>
          <w:szCs w:val="20"/>
          <w:lang w:val="en-US" w:eastAsia="en-GB"/>
        </w:rPr>
        <w:t xml:space="preserve"> on Cherwell - 14/02004/HYBRID - 14/02063/OUT</w:t>
      </w:r>
    </w:p>
    <w:p w:rsidR="003610BA" w:rsidRDefault="003610BA" w:rsidP="003610BA">
      <w:bookmarkStart w:id="0" w:name="_GoBack"/>
      <w:bookmarkEnd w:id="0"/>
    </w:p>
    <w:p w:rsidR="003610BA" w:rsidRDefault="003610BA" w:rsidP="003610BA">
      <w:pPr>
        <w:rPr>
          <w:color w:val="1F497D"/>
        </w:rPr>
      </w:pPr>
      <w:r>
        <w:rPr>
          <w:color w:val="1F497D"/>
        </w:rPr>
        <w:t xml:space="preserve">Regarding the amended application for land to the south of </w:t>
      </w:r>
      <w:proofErr w:type="spellStart"/>
      <w:r>
        <w:rPr>
          <w:color w:val="1F497D"/>
        </w:rPr>
        <w:t>Perdiswell</w:t>
      </w:r>
      <w:proofErr w:type="spellEnd"/>
      <w:r>
        <w:rPr>
          <w:color w:val="1F497D"/>
        </w:rPr>
        <w:t xml:space="preserve"> Farm Woodstock, to include residential development, I include below my comments.</w:t>
      </w:r>
    </w:p>
    <w:p w:rsidR="003610BA" w:rsidRDefault="003610BA" w:rsidP="003610BA">
      <w:pPr>
        <w:rPr>
          <w:color w:val="1F497D"/>
        </w:rPr>
      </w:pPr>
    </w:p>
    <w:p w:rsidR="003610BA" w:rsidRDefault="003610BA" w:rsidP="003610BA">
      <w:pPr>
        <w:rPr>
          <w:color w:val="1F497D"/>
        </w:rPr>
      </w:pPr>
      <w:r>
        <w:rPr>
          <w:color w:val="1F497D"/>
        </w:rPr>
        <w:t>I understand that one of the amendments is the reduction in housing from 1,500 dwellings to 1,200. Of which it is intended that 40% across the whole development, in both West Oxfordshire and Cherwell District Councils shall be sought as affordable homes.</w:t>
      </w:r>
    </w:p>
    <w:p w:rsidR="003610BA" w:rsidRDefault="003610BA" w:rsidP="003610BA">
      <w:pPr>
        <w:rPr>
          <w:color w:val="1F497D"/>
        </w:rPr>
      </w:pPr>
      <w:r>
        <w:rPr>
          <w:color w:val="1F497D"/>
        </w:rPr>
        <w:t xml:space="preserve">The argument that this development should seek to achieve a mix of market to affordable of 60 to 40% overall is still valid in my opinion. I would support a scheme where general and specialist housing provided the opportunity to meet the needs of a range of households, including, but not limited to; single and smaller family, families, C3 older persons and ‘wheelchair ready’ homes. </w:t>
      </w:r>
    </w:p>
    <w:p w:rsidR="003610BA" w:rsidRDefault="003610BA" w:rsidP="003610BA">
      <w:pPr>
        <w:rPr>
          <w:color w:val="1F497D"/>
        </w:rPr>
      </w:pPr>
    </w:p>
    <w:p w:rsidR="003610BA" w:rsidRDefault="003610BA" w:rsidP="003610BA">
      <w:pPr>
        <w:rPr>
          <w:color w:val="1F497D"/>
        </w:rPr>
      </w:pPr>
      <w:r>
        <w:rPr>
          <w:color w:val="1F497D"/>
        </w:rPr>
        <w:t>Re-iterating my previous comments; “</w:t>
      </w:r>
      <w:r>
        <w:rPr>
          <w:i/>
          <w:iCs/>
          <w:color w:val="1F497D"/>
        </w:rPr>
        <w:t>Woodstock is a highly sustainable settlement for older persons…with connections to Woodstock and in need of some support would benefit from being able to access purpose built housing either for affordable rent or shared ownership. There are several examples of this provision in high value areas across West Oxfordshire and the County as a whole, not least in CDC</w:t>
      </w:r>
      <w:r>
        <w:rPr>
          <w:color w:val="1F497D"/>
        </w:rPr>
        <w:t>”</w:t>
      </w:r>
    </w:p>
    <w:p w:rsidR="003610BA" w:rsidRDefault="003610BA" w:rsidP="003610BA">
      <w:pPr>
        <w:rPr>
          <w:color w:val="1F497D"/>
        </w:rPr>
      </w:pPr>
    </w:p>
    <w:p w:rsidR="003610BA" w:rsidRDefault="003610BA" w:rsidP="003610BA">
      <w:pPr>
        <w:rPr>
          <w:color w:val="1F497D"/>
        </w:rPr>
      </w:pPr>
      <w:r>
        <w:rPr>
          <w:color w:val="1F497D"/>
        </w:rPr>
        <w:t>The comments expressed previously regarding; standards, phasing, and cross boundary working still stand.</w:t>
      </w:r>
    </w:p>
    <w:p w:rsidR="003610BA" w:rsidRDefault="003610BA" w:rsidP="003610BA">
      <w:pPr>
        <w:rPr>
          <w:color w:val="1F497D"/>
        </w:rPr>
      </w:pPr>
    </w:p>
    <w:p w:rsidR="003610BA" w:rsidRDefault="003610BA" w:rsidP="003610BA">
      <w:pPr>
        <w:rPr>
          <w:rFonts w:ascii="Lucida Sans" w:hAnsi="Lucida Sans"/>
          <w:b/>
          <w:bCs/>
          <w:color w:val="000000"/>
          <w:lang w:eastAsia="en-GB"/>
        </w:rPr>
      </w:pPr>
      <w:proofErr w:type="spellStart"/>
      <w:r>
        <w:rPr>
          <w:rFonts w:ascii="Lucida Sans" w:hAnsi="Lucida Sans"/>
          <w:b/>
          <w:bCs/>
          <w:color w:val="000000"/>
          <w:lang w:eastAsia="en-GB"/>
        </w:rPr>
        <w:t>Ffyona</w:t>
      </w:r>
      <w:proofErr w:type="spellEnd"/>
      <w:r>
        <w:rPr>
          <w:rFonts w:ascii="Lucida Sans" w:hAnsi="Lucida Sans"/>
          <w:b/>
          <w:bCs/>
          <w:color w:val="000000"/>
          <w:lang w:eastAsia="en-GB"/>
        </w:rPr>
        <w:t xml:space="preserve"> </w:t>
      </w:r>
      <w:proofErr w:type="spellStart"/>
      <w:r>
        <w:rPr>
          <w:rFonts w:ascii="Lucida Sans" w:hAnsi="Lucida Sans"/>
          <w:b/>
          <w:bCs/>
          <w:color w:val="000000"/>
          <w:lang w:eastAsia="en-GB"/>
        </w:rPr>
        <w:t>MacEwan</w:t>
      </w:r>
      <w:proofErr w:type="spellEnd"/>
    </w:p>
    <w:p w:rsidR="003610BA" w:rsidRDefault="003610BA" w:rsidP="003610BA">
      <w:pPr>
        <w:rPr>
          <w:rFonts w:ascii="Lucida Sans" w:hAnsi="Lucida Sans"/>
          <w:color w:val="000000"/>
          <w:lang w:eastAsia="en-GB"/>
        </w:rPr>
      </w:pPr>
      <w:r>
        <w:rPr>
          <w:rFonts w:ascii="Lucida Sans" w:hAnsi="Lucida Sans"/>
          <w:color w:val="000000"/>
          <w:lang w:eastAsia="en-GB"/>
        </w:rPr>
        <w:t>Housing Enabling Manager</w:t>
      </w:r>
    </w:p>
    <w:p w:rsidR="003610BA" w:rsidRDefault="003610BA" w:rsidP="003610BA">
      <w:pPr>
        <w:rPr>
          <w:rFonts w:ascii="Lucida Sans" w:hAnsi="Lucida Sans"/>
          <w:color w:val="000000"/>
          <w:lang w:eastAsia="en-GB"/>
        </w:rPr>
      </w:pPr>
      <w:r>
        <w:rPr>
          <w:rFonts w:ascii="Lucida Sans" w:hAnsi="Lucida Sans"/>
          <w:color w:val="000000"/>
          <w:lang w:eastAsia="en-GB"/>
        </w:rPr>
        <w:t>Planning and Strategic Housing</w:t>
      </w:r>
    </w:p>
    <w:p w:rsidR="003610BA" w:rsidRDefault="003610BA" w:rsidP="003610BA">
      <w:pPr>
        <w:rPr>
          <w:rFonts w:ascii="Wingdings" w:hAnsi="Wingdings"/>
          <w:color w:val="000000"/>
          <w:lang w:eastAsia="en-GB"/>
        </w:rPr>
      </w:pPr>
      <w:r>
        <w:rPr>
          <w:rFonts w:ascii="Lucida Sans" w:hAnsi="Lucida Sans"/>
          <w:color w:val="000000"/>
          <w:lang w:eastAsia="en-GB"/>
        </w:rPr>
        <w:t xml:space="preserve">West Oxfordshire </w:t>
      </w:r>
      <w:proofErr w:type="spellStart"/>
      <w:r>
        <w:rPr>
          <w:rFonts w:ascii="Lucida Sans" w:hAnsi="Lucida Sans"/>
          <w:color w:val="000000"/>
          <w:lang w:eastAsia="en-GB"/>
        </w:rPr>
        <w:t>Distric</w:t>
      </w:r>
      <w:proofErr w:type="spellEnd"/>
      <w:r>
        <w:rPr>
          <w:rFonts w:ascii="Lucida Sans" w:hAnsi="Lucida Sans"/>
          <w:color w:val="000000"/>
          <w:lang w:eastAsia="en-GB"/>
        </w:rPr>
        <w:t xml:space="preserve"> Council</w:t>
      </w:r>
    </w:p>
    <w:p w:rsidR="003610BA" w:rsidRDefault="003610BA" w:rsidP="003610BA">
      <w:pPr>
        <w:rPr>
          <w:rFonts w:ascii="Lucida Sans Unicode" w:hAnsi="Lucida Sans Unicode" w:cs="Lucida Sans Unicode"/>
          <w:color w:val="1F497D"/>
          <w:lang w:eastAsia="en-GB"/>
        </w:rPr>
      </w:pPr>
      <w:r>
        <w:rPr>
          <w:rFonts w:ascii="Wingdings" w:hAnsi="Wingdings"/>
          <w:color w:val="000000"/>
          <w:lang w:eastAsia="en-GB"/>
        </w:rPr>
        <w:t></w:t>
      </w:r>
      <w:r>
        <w:rPr>
          <w:rFonts w:ascii="Wingdings" w:hAnsi="Wingdings"/>
          <w:color w:val="000000"/>
          <w:lang w:eastAsia="en-GB"/>
        </w:rPr>
        <w:t></w:t>
      </w:r>
      <w:proofErr w:type="spellStart"/>
      <w:r>
        <w:rPr>
          <w:rFonts w:ascii="Lucida Sans Unicode" w:hAnsi="Lucida Sans Unicode" w:cs="Lucida Sans Unicode"/>
          <w:color w:val="1F497D"/>
          <w:lang w:eastAsia="en-GB"/>
        </w:rPr>
        <w:t>Elmfield</w:t>
      </w:r>
      <w:proofErr w:type="spellEnd"/>
      <w:r>
        <w:rPr>
          <w:rFonts w:ascii="Lucida Sans Unicode" w:hAnsi="Lucida Sans Unicode" w:cs="Lucida Sans Unicode"/>
          <w:color w:val="1F497D"/>
          <w:lang w:eastAsia="en-GB"/>
        </w:rPr>
        <w:t xml:space="preserve">, New </w:t>
      </w:r>
      <w:proofErr w:type="spellStart"/>
      <w:r>
        <w:rPr>
          <w:rFonts w:ascii="Lucida Sans Unicode" w:hAnsi="Lucida Sans Unicode" w:cs="Lucida Sans Unicode"/>
          <w:color w:val="1F497D"/>
          <w:lang w:eastAsia="en-GB"/>
        </w:rPr>
        <w:t>Yatt</w:t>
      </w:r>
      <w:proofErr w:type="spellEnd"/>
      <w:r>
        <w:rPr>
          <w:rFonts w:ascii="Lucida Sans Unicode" w:hAnsi="Lucida Sans Unicode" w:cs="Lucida Sans Unicode"/>
          <w:color w:val="1F497D"/>
          <w:lang w:eastAsia="en-GB"/>
        </w:rPr>
        <w:t xml:space="preserve"> Road, Witney, Oxon OX28 1PB</w:t>
      </w:r>
    </w:p>
    <w:p w:rsidR="003610BA" w:rsidRDefault="003610BA" w:rsidP="003610BA">
      <w:pPr>
        <w:rPr>
          <w:rFonts w:ascii="Lucida Sans Unicode" w:hAnsi="Lucida Sans Unicode" w:cs="Lucida Sans Unicode"/>
          <w:color w:val="99CC00"/>
          <w:lang w:eastAsia="en-GB"/>
        </w:rPr>
      </w:pPr>
      <w:r>
        <w:rPr>
          <w:rFonts w:ascii="Wingdings" w:hAnsi="Wingdings"/>
          <w:color w:val="000080"/>
          <w:lang w:eastAsia="en-GB"/>
        </w:rPr>
        <w:t></w:t>
      </w:r>
      <w:r>
        <w:rPr>
          <w:rFonts w:ascii="Wingdings" w:hAnsi="Wingdings"/>
          <w:color w:val="000080"/>
          <w:lang w:eastAsia="en-GB"/>
        </w:rPr>
        <w:t></w:t>
      </w:r>
      <w:r>
        <w:rPr>
          <w:rFonts w:ascii="Lucida Sans Unicode" w:hAnsi="Lucida Sans Unicode" w:cs="Lucida Sans Unicode"/>
          <w:color w:val="99CC00"/>
          <w:lang w:eastAsia="en-GB"/>
        </w:rPr>
        <w:t>ffyona.macewan@westoxon.gov.uk</w:t>
      </w:r>
    </w:p>
    <w:p w:rsidR="003610BA" w:rsidRDefault="003610BA" w:rsidP="003610BA">
      <w:pPr>
        <w:rPr>
          <w:rFonts w:ascii="Lucida Sans Unicode" w:hAnsi="Lucida Sans Unicode" w:cs="Lucida Sans Unicode"/>
          <w:color w:val="1F497D"/>
          <w:lang w:eastAsia="en-GB"/>
        </w:rPr>
      </w:pPr>
      <w:r>
        <w:rPr>
          <w:rFonts w:ascii="Wingdings 2" w:hAnsi="Wingdings 2"/>
          <w:color w:val="000000"/>
          <w:lang w:eastAsia="en-GB"/>
        </w:rPr>
        <w:t></w:t>
      </w:r>
      <w:r>
        <w:rPr>
          <w:rFonts w:ascii="Wingdings 2" w:hAnsi="Wingdings 2"/>
          <w:color w:val="000000"/>
          <w:lang w:eastAsia="en-GB"/>
        </w:rPr>
        <w:t></w:t>
      </w:r>
      <w:r>
        <w:rPr>
          <w:rFonts w:ascii="Lucida Sans Unicode" w:hAnsi="Lucida Sans Unicode" w:cs="Lucida Sans Unicode"/>
          <w:color w:val="1F497D"/>
          <w:lang w:eastAsia="en-GB"/>
        </w:rPr>
        <w:t>01993 861656</w:t>
      </w:r>
    </w:p>
    <w:p w:rsidR="003610BA" w:rsidRDefault="003610BA" w:rsidP="003610BA">
      <w:pPr>
        <w:rPr>
          <w:rFonts w:ascii="Lucida Sans Unicode" w:hAnsi="Lucida Sans Unicode" w:cs="Lucida Sans Unicode"/>
          <w:color w:val="1F497D"/>
          <w:lang w:eastAsia="en-GB"/>
        </w:rPr>
      </w:pPr>
    </w:p>
    <w:p w:rsidR="003610BA" w:rsidRDefault="003610BA" w:rsidP="003610BA">
      <w:pPr>
        <w:rPr>
          <w:rFonts w:ascii="Lucida Sans Unicode" w:hAnsi="Lucida Sans Unicode" w:cs="Lucida Sans Unicode"/>
          <w:color w:val="1F497D"/>
          <w:lang w:eastAsia="en-GB"/>
        </w:rPr>
      </w:pPr>
      <w:hyperlink r:id="rId5" w:history="1">
        <w:r>
          <w:rPr>
            <w:rStyle w:val="Hyperlink"/>
            <w:rFonts w:ascii="Lucida Sans Unicode" w:hAnsi="Lucida Sans Unicode" w:cs="Lucida Sans Unicode"/>
            <w:lang w:eastAsia="en-GB"/>
          </w:rPr>
          <w:t>www.westoxon.gov.uk</w:t>
        </w:r>
      </w:hyperlink>
    </w:p>
    <w:p w:rsidR="003610BA" w:rsidRDefault="003610BA" w:rsidP="003610BA">
      <w:pPr>
        <w:rPr>
          <w:color w:val="1F497D"/>
          <w:lang w:eastAsia="en-GB"/>
        </w:rPr>
      </w:pPr>
    </w:p>
    <w:p w:rsidR="00F57C1B" w:rsidRDefault="003610BA"/>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A"/>
    <w:rsid w:val="002E2707"/>
    <w:rsid w:val="003610BA"/>
    <w:rsid w:val="0097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ox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Company>Cherwell District Council</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2015-07-16T13:41:00Z</dcterms:created>
  <dcterms:modified xsi:type="dcterms:W3CDTF">2015-07-16T13:48:00Z</dcterms:modified>
</cp:coreProperties>
</file>