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5" w:rsidRDefault="00393CF5" w:rsidP="00393CF5">
      <w:bookmarkStart w:id="0" w:name="_GoBack"/>
      <w:r w:rsidRPr="00393CF5">
        <w:t xml:space="preserve">15/00221/disc </w:t>
      </w:r>
      <w:bookmarkEnd w:id="0"/>
      <w:r w:rsidRPr="00393CF5">
        <w:t xml:space="preserve">- Dorchester Phase 2 – Former buildings 32-34 - Partial discharge of condition 25 of 10/01642/out </w:t>
      </w:r>
    </w:p>
    <w:p w:rsidR="00393CF5" w:rsidRDefault="00393CF5" w:rsidP="00393CF5"/>
    <w:p w:rsidR="00393CF5" w:rsidRDefault="00393CF5" w:rsidP="00393CF5">
      <w:r>
        <w:t xml:space="preserve">Hi Andrew, </w:t>
      </w:r>
    </w:p>
    <w:p w:rsidR="00393CF5" w:rsidRDefault="00393CF5" w:rsidP="00393CF5"/>
    <w:p w:rsidR="00393CF5" w:rsidRDefault="00393CF5" w:rsidP="00393CF5">
      <w:r>
        <w:t xml:space="preserve">I recommend partial discharge of condition 25 of 10/01642/out for Dorchester Phase 2. I recommend the remediation works detailed in the Smith Grant LLP Remediation Earthworks report (reference R1742-R09-v3, dated May 2015) are deemed acceptable and deviations from the approved remediation strategy are deemed acceptable. </w:t>
      </w:r>
    </w:p>
    <w:p w:rsidR="00393CF5" w:rsidRDefault="00393CF5" w:rsidP="00393CF5"/>
    <w:p w:rsidR="00393CF5" w:rsidRDefault="00393CF5" w:rsidP="00393CF5">
      <w:r>
        <w:t xml:space="preserve">The further works required for condition 25 to demonstrate the human health </w:t>
      </w:r>
      <w:proofErr w:type="gramStart"/>
      <w:r>
        <w:t>risks  from</w:t>
      </w:r>
      <w:proofErr w:type="gramEnd"/>
      <w:r>
        <w:t xml:space="preserve"> land contamination are detailed within this report. They include assessing the hydrocarbon vapour risk on the site and verification of the cover system in garden and soft landscaped areas. </w:t>
      </w:r>
    </w:p>
    <w:p w:rsidR="00393CF5" w:rsidRDefault="00393CF5" w:rsidP="00393CF5"/>
    <w:p w:rsidR="00393CF5" w:rsidRDefault="00393CF5" w:rsidP="00393CF5">
      <w:r>
        <w:t xml:space="preserve">Best regards, </w:t>
      </w:r>
    </w:p>
    <w:p w:rsidR="00393CF5" w:rsidRDefault="00393CF5" w:rsidP="00393CF5"/>
    <w:p w:rsidR="00393CF5" w:rsidRDefault="00393CF5" w:rsidP="00393CF5">
      <w:r>
        <w:t>Sean</w:t>
      </w:r>
    </w:p>
    <w:p w:rsidR="00393CF5" w:rsidRDefault="00393CF5" w:rsidP="00393CF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Sean Gregory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Environmental Protection Officer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Council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Ext: 1622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Dial: 01295 221622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mail to: </w:t>
      </w:r>
      <w:hyperlink r:id="rId6" w:tooltip="mailto:sean.gregory@cherwell-dc.gov.uk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sean.gregory@cherwell-dc.gov.uk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7" w:tooltip="http://www.cherwell.gov.uk/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www.cherwell.gov.uk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E36BF" w:rsidRPr="00393CF5" w:rsidRDefault="000E36BF" w:rsidP="00393CF5"/>
    <w:sectPr w:rsidR="000E36BF" w:rsidRPr="0039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AD"/>
    <w:rsid w:val="000E36BF"/>
    <w:rsid w:val="000F2907"/>
    <w:rsid w:val="00154EA6"/>
    <w:rsid w:val="00220D8B"/>
    <w:rsid w:val="00264CCD"/>
    <w:rsid w:val="002B14C2"/>
    <w:rsid w:val="00393CF5"/>
    <w:rsid w:val="004576AD"/>
    <w:rsid w:val="004B6BE6"/>
    <w:rsid w:val="006C2158"/>
    <w:rsid w:val="00850361"/>
    <w:rsid w:val="00C126CB"/>
    <w:rsid w:val="00CF221B"/>
    <w:rsid w:val="00DA040A"/>
    <w:rsid w:val="00EE7DB1"/>
    <w:rsid w:val="00F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rwell.gov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an.gregory@cherwell-d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7BD4-80D6-4D28-A53B-BC5DB7A7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Cooperative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Barguss</dc:creator>
  <cp:lastModifiedBy>Siobhan Woodwood</cp:lastModifiedBy>
  <cp:revision>2</cp:revision>
  <dcterms:created xsi:type="dcterms:W3CDTF">2015-08-06T15:49:00Z</dcterms:created>
  <dcterms:modified xsi:type="dcterms:W3CDTF">2015-08-06T15:49:00Z</dcterms:modified>
</cp:coreProperties>
</file>