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8E2B2" w14:textId="77777777" w:rsidR="00966934" w:rsidRDefault="00966934"/>
    <w:p w14:paraId="7D6DA4FF" w14:textId="77777777" w:rsidR="00966934" w:rsidRPr="00873F77" w:rsidRDefault="00966934">
      <w:r>
        <w:tab/>
      </w:r>
      <w:r>
        <w:tab/>
      </w:r>
    </w:p>
    <w:p w14:paraId="5E29808B" w14:textId="7298EE8F" w:rsidR="00966934" w:rsidRPr="00C5287B" w:rsidRDefault="00966934">
      <w:pPr>
        <w:rPr>
          <w:rFonts w:ascii="Arial" w:hAnsi="Arial" w:cs="Arial"/>
          <w:bCs/>
        </w:rPr>
      </w:pPr>
      <w:r w:rsidRPr="00C5287B">
        <w:rPr>
          <w:rFonts w:ascii="Arial" w:hAnsi="Arial" w:cs="Arial"/>
          <w:b/>
        </w:rPr>
        <w:t xml:space="preserve">Planning Application Number: </w:t>
      </w:r>
      <w:r w:rsidR="00C15425" w:rsidRPr="00C5287B">
        <w:rPr>
          <w:rFonts w:ascii="Arial" w:hAnsi="Arial" w:cs="Arial"/>
          <w:bCs/>
        </w:rPr>
        <w:t>21/03426/OUT</w:t>
      </w:r>
    </w:p>
    <w:p w14:paraId="6C5B00B5" w14:textId="77777777" w:rsidR="005C542C" w:rsidRPr="00C5287B" w:rsidRDefault="005C542C">
      <w:pPr>
        <w:rPr>
          <w:rFonts w:ascii="Arial" w:hAnsi="Arial" w:cs="Arial"/>
          <w:b/>
        </w:rPr>
      </w:pPr>
    </w:p>
    <w:p w14:paraId="7352EC6A" w14:textId="2AA4E7E7" w:rsidR="005C542C" w:rsidRPr="00C5287B" w:rsidRDefault="00966934" w:rsidP="00665BE2">
      <w:pPr>
        <w:pStyle w:val="Default"/>
        <w:rPr>
          <w:bCs/>
        </w:rPr>
      </w:pPr>
      <w:r w:rsidRPr="00C5287B">
        <w:rPr>
          <w:b/>
        </w:rPr>
        <w:t>Site Name</w:t>
      </w:r>
      <w:r w:rsidRPr="00C5287B">
        <w:rPr>
          <w:bCs/>
        </w:rPr>
        <w:t>:</w:t>
      </w:r>
      <w:r w:rsidR="00873F77" w:rsidRPr="00C5287B">
        <w:rPr>
          <w:bCs/>
        </w:rPr>
        <w:t xml:space="preserve"> </w:t>
      </w:r>
      <w:r w:rsidR="00BB40E1" w:rsidRPr="00C5287B">
        <w:rPr>
          <w:bCs/>
        </w:rPr>
        <w:t>Land Opposite Hanwell Fields Recreation Adj To, Dukes Meadow Drive, Banbury</w:t>
      </w:r>
    </w:p>
    <w:p w14:paraId="0B5F6B01" w14:textId="77777777" w:rsidR="00AF6C27" w:rsidRPr="00C5287B" w:rsidRDefault="00AF6C27">
      <w:pPr>
        <w:rPr>
          <w:rFonts w:ascii="Arial" w:hAnsi="Arial" w:cs="Arial"/>
          <w:b/>
        </w:rPr>
      </w:pPr>
    </w:p>
    <w:p w14:paraId="4691886E" w14:textId="3F412E7D" w:rsidR="00966934" w:rsidRPr="00C5287B" w:rsidRDefault="00966934">
      <w:pPr>
        <w:rPr>
          <w:rFonts w:ascii="Arial" w:hAnsi="Arial" w:cs="Arial"/>
          <w:bCs/>
        </w:rPr>
      </w:pPr>
      <w:r w:rsidRPr="00C5287B">
        <w:rPr>
          <w:rFonts w:ascii="Arial" w:hAnsi="Arial" w:cs="Arial"/>
          <w:b/>
        </w:rPr>
        <w:t>Planning Officer:</w:t>
      </w:r>
      <w:r w:rsidR="00873F77" w:rsidRPr="00C5287B">
        <w:rPr>
          <w:rFonts w:ascii="Arial" w:hAnsi="Arial" w:cs="Arial"/>
          <w:b/>
        </w:rPr>
        <w:t xml:space="preserve"> </w:t>
      </w:r>
      <w:r w:rsidR="00BB40E1" w:rsidRPr="00C5287B">
        <w:rPr>
          <w:rFonts w:ascii="Arial" w:hAnsi="Arial" w:cs="Arial"/>
          <w:bCs/>
        </w:rPr>
        <w:t>Rebekah Morgan</w:t>
      </w:r>
    </w:p>
    <w:p w14:paraId="582BB854" w14:textId="77777777" w:rsidR="00966934" w:rsidRPr="00C5287B" w:rsidRDefault="00966934">
      <w:pPr>
        <w:rPr>
          <w:rFonts w:ascii="Arial" w:hAnsi="Arial" w:cs="Arial"/>
          <w:b/>
        </w:rPr>
      </w:pPr>
    </w:p>
    <w:p w14:paraId="204B5C96" w14:textId="70BEFBA4" w:rsidR="00873F77" w:rsidRPr="00C5287B" w:rsidRDefault="00873F77">
      <w:pPr>
        <w:rPr>
          <w:rFonts w:ascii="Arial" w:hAnsi="Arial" w:cs="Arial"/>
          <w:bCs/>
        </w:rPr>
      </w:pPr>
      <w:r w:rsidRPr="00C5287B">
        <w:rPr>
          <w:rFonts w:ascii="Arial" w:hAnsi="Arial" w:cs="Arial"/>
          <w:b/>
        </w:rPr>
        <w:t>Date of Comments:</w:t>
      </w:r>
      <w:r w:rsidR="00A81D29" w:rsidRPr="00C5287B">
        <w:rPr>
          <w:rFonts w:ascii="Arial" w:hAnsi="Arial" w:cs="Arial"/>
          <w:b/>
        </w:rPr>
        <w:t xml:space="preserve"> </w:t>
      </w:r>
      <w:r w:rsidR="00BB40E1" w:rsidRPr="00C5287B">
        <w:rPr>
          <w:rFonts w:ascii="Arial" w:hAnsi="Arial" w:cs="Arial"/>
          <w:bCs/>
        </w:rPr>
        <w:t>1</w:t>
      </w:r>
      <w:r w:rsidR="00FC0D83">
        <w:rPr>
          <w:rFonts w:ascii="Arial" w:hAnsi="Arial" w:cs="Arial"/>
          <w:bCs/>
        </w:rPr>
        <w:t>7</w:t>
      </w:r>
      <w:r w:rsidR="00BB40E1" w:rsidRPr="00C5287B">
        <w:rPr>
          <w:rFonts w:ascii="Arial" w:hAnsi="Arial" w:cs="Arial"/>
          <w:bCs/>
        </w:rPr>
        <w:t>/12/2021</w:t>
      </w:r>
    </w:p>
    <w:p w14:paraId="062BB9D1" w14:textId="77777777" w:rsidR="00873F77" w:rsidRPr="00C5287B" w:rsidRDefault="00873F77">
      <w:pPr>
        <w:rPr>
          <w:rFonts w:ascii="Arial" w:hAnsi="Arial" w:cs="Arial"/>
          <w:b/>
        </w:rPr>
      </w:pPr>
    </w:p>
    <w:p w14:paraId="29AA5420" w14:textId="1FF36565" w:rsidR="00966934" w:rsidRPr="00C5287B" w:rsidRDefault="00873F77">
      <w:pPr>
        <w:rPr>
          <w:rFonts w:ascii="Arial" w:hAnsi="Arial" w:cs="Arial"/>
          <w:b/>
        </w:rPr>
      </w:pPr>
      <w:r w:rsidRPr="00C5287B">
        <w:rPr>
          <w:rFonts w:ascii="Arial" w:hAnsi="Arial" w:cs="Arial"/>
          <w:b/>
        </w:rPr>
        <w:t>Comments by:</w:t>
      </w:r>
      <w:r w:rsidR="003971B3" w:rsidRPr="00C5287B">
        <w:rPr>
          <w:rFonts w:ascii="Arial" w:hAnsi="Arial" w:cs="Arial"/>
          <w:b/>
        </w:rPr>
        <w:t xml:space="preserve"> </w:t>
      </w:r>
      <w:r w:rsidR="007553D2" w:rsidRPr="00C5287B">
        <w:rPr>
          <w:rFonts w:ascii="Arial" w:hAnsi="Arial" w:cs="Arial"/>
          <w:bCs/>
        </w:rPr>
        <w:t>Ewan Stewart</w:t>
      </w:r>
    </w:p>
    <w:p w14:paraId="066A23A0" w14:textId="77777777" w:rsidR="00F5333A" w:rsidRPr="00C5287B" w:rsidRDefault="00F5333A">
      <w:pPr>
        <w:rPr>
          <w:rFonts w:ascii="Arial" w:hAnsi="Arial" w:cs="Arial"/>
          <w:b/>
        </w:rPr>
      </w:pPr>
    </w:p>
    <w:p w14:paraId="30E555FE" w14:textId="544F3B59" w:rsidR="00966934" w:rsidRPr="00C5287B" w:rsidRDefault="009D2798">
      <w:pPr>
        <w:rPr>
          <w:rFonts w:ascii="Arial" w:hAnsi="Arial" w:cs="Arial"/>
          <w:b/>
          <w:u w:val="single"/>
        </w:rPr>
      </w:pPr>
      <w:r>
        <w:rPr>
          <w:rFonts w:ascii="Arial" w:hAnsi="Arial" w:cs="Arial"/>
          <w:b/>
          <w:u w:val="single"/>
        </w:rPr>
        <w:t>No objection</w:t>
      </w:r>
      <w:r w:rsidR="00B526A3">
        <w:rPr>
          <w:rFonts w:ascii="Arial" w:hAnsi="Arial" w:cs="Arial"/>
          <w:b/>
          <w:u w:val="single"/>
        </w:rPr>
        <w:t xml:space="preserve"> </w:t>
      </w:r>
      <w:r w:rsidR="00AF4024">
        <w:rPr>
          <w:rFonts w:ascii="Arial" w:hAnsi="Arial" w:cs="Arial"/>
          <w:b/>
          <w:u w:val="single"/>
        </w:rPr>
        <w:t>in principle</w:t>
      </w:r>
    </w:p>
    <w:p w14:paraId="6920B2D5" w14:textId="2666D9EC" w:rsidR="003971B3" w:rsidRPr="00C5287B" w:rsidRDefault="003971B3">
      <w:pPr>
        <w:rPr>
          <w:rFonts w:ascii="Arial" w:hAnsi="Arial" w:cs="Arial"/>
        </w:rPr>
      </w:pPr>
    </w:p>
    <w:p w14:paraId="5D657F52" w14:textId="77AFF253" w:rsidR="00EB1EC0" w:rsidRPr="00C5287B" w:rsidRDefault="002C2BF6">
      <w:pPr>
        <w:rPr>
          <w:rFonts w:ascii="Arial" w:hAnsi="Arial" w:cs="Arial"/>
        </w:rPr>
      </w:pPr>
      <w:r w:rsidRPr="00C5287B">
        <w:rPr>
          <w:rFonts w:ascii="Arial" w:hAnsi="Arial" w:cs="Arial"/>
        </w:rPr>
        <w:t xml:space="preserve">The proposal is for </w:t>
      </w:r>
      <w:r w:rsidR="00F67FC7" w:rsidRPr="00C5287B">
        <w:rPr>
          <w:rFonts w:ascii="Arial" w:hAnsi="Arial" w:cs="Arial"/>
        </w:rPr>
        <w:t>up to 78 dwellings</w:t>
      </w:r>
      <w:r w:rsidR="00683DA1" w:rsidRPr="00C5287B">
        <w:rPr>
          <w:rFonts w:ascii="Arial" w:hAnsi="Arial" w:cs="Arial"/>
        </w:rPr>
        <w:t>, 24</w:t>
      </w:r>
      <w:r w:rsidR="00F67FC7" w:rsidRPr="00C5287B">
        <w:rPr>
          <w:rFonts w:ascii="Arial" w:hAnsi="Arial" w:cs="Arial"/>
        </w:rPr>
        <w:t xml:space="preserve"> </w:t>
      </w:r>
      <w:r w:rsidR="004830EB" w:rsidRPr="00C5287B">
        <w:rPr>
          <w:rFonts w:ascii="Arial" w:hAnsi="Arial" w:cs="Arial"/>
        </w:rPr>
        <w:t>of which</w:t>
      </w:r>
      <w:r w:rsidR="00683DA1" w:rsidRPr="00C5287B">
        <w:rPr>
          <w:rFonts w:ascii="Arial" w:hAnsi="Arial" w:cs="Arial"/>
        </w:rPr>
        <w:t xml:space="preserve"> will be affordable housing. This complies with policy BSC 3 of the adopted </w:t>
      </w:r>
      <w:r w:rsidR="00F540B2" w:rsidRPr="00F540B2">
        <w:rPr>
          <w:rFonts w:ascii="Arial" w:hAnsi="Arial" w:cs="Arial"/>
        </w:rPr>
        <w:t xml:space="preserve">Cherwell </w:t>
      </w:r>
      <w:r w:rsidR="00F540B2">
        <w:rPr>
          <w:rFonts w:ascii="Arial" w:hAnsi="Arial" w:cs="Arial"/>
        </w:rPr>
        <w:t>L</w:t>
      </w:r>
      <w:r w:rsidR="008A4AE0">
        <w:rPr>
          <w:rFonts w:ascii="Arial" w:hAnsi="Arial" w:cs="Arial"/>
        </w:rPr>
        <w:t>o</w:t>
      </w:r>
      <w:r w:rsidR="00F540B2">
        <w:rPr>
          <w:rFonts w:ascii="Arial" w:hAnsi="Arial" w:cs="Arial"/>
        </w:rPr>
        <w:t>cal</w:t>
      </w:r>
      <w:r w:rsidR="00F540B2" w:rsidRPr="00F540B2">
        <w:rPr>
          <w:rFonts w:ascii="Arial" w:hAnsi="Arial" w:cs="Arial"/>
        </w:rPr>
        <w:t xml:space="preserve"> Plan 2011 -2031</w:t>
      </w:r>
      <w:r w:rsidR="00B301B0" w:rsidRPr="00C5287B">
        <w:rPr>
          <w:rFonts w:ascii="Arial" w:hAnsi="Arial" w:cs="Arial"/>
        </w:rPr>
        <w:t xml:space="preserve">. </w:t>
      </w:r>
      <w:r w:rsidR="004376D3" w:rsidRPr="00C5287B">
        <w:rPr>
          <w:rFonts w:ascii="Arial" w:hAnsi="Arial" w:cs="Arial"/>
        </w:rPr>
        <w:t xml:space="preserve">The proposed tenure split of </w:t>
      </w:r>
      <w:r w:rsidR="00295C06" w:rsidRPr="00C5287B">
        <w:rPr>
          <w:rFonts w:ascii="Arial" w:hAnsi="Arial" w:cs="Arial"/>
        </w:rPr>
        <w:t>17 rented and 7 shared ownership also</w:t>
      </w:r>
      <w:r w:rsidR="002C50B4" w:rsidRPr="00C5287B">
        <w:rPr>
          <w:rFonts w:ascii="Arial" w:hAnsi="Arial" w:cs="Arial"/>
        </w:rPr>
        <w:t xml:space="preserve"> complies with this policy</w:t>
      </w:r>
      <w:r w:rsidR="009D5E78">
        <w:rPr>
          <w:rFonts w:ascii="Arial" w:hAnsi="Arial" w:cs="Arial"/>
        </w:rPr>
        <w:t xml:space="preserve"> which requires 70</w:t>
      </w:r>
      <w:r w:rsidR="00D04C07">
        <w:rPr>
          <w:rFonts w:ascii="Arial" w:hAnsi="Arial" w:cs="Arial"/>
        </w:rPr>
        <w:t>% rented and 30% intermediate tenure(s)</w:t>
      </w:r>
      <w:r w:rsidR="009D5E78">
        <w:rPr>
          <w:rFonts w:ascii="Arial" w:hAnsi="Arial" w:cs="Arial"/>
        </w:rPr>
        <w:t>.</w:t>
      </w:r>
      <w:r w:rsidR="00C55D7A" w:rsidRPr="00C5287B">
        <w:rPr>
          <w:rFonts w:ascii="Arial" w:hAnsi="Arial" w:cs="Arial"/>
        </w:rPr>
        <w:t xml:space="preserve"> </w:t>
      </w:r>
      <w:r w:rsidR="00E14996">
        <w:rPr>
          <w:rFonts w:ascii="Arial" w:hAnsi="Arial" w:cs="Arial"/>
        </w:rPr>
        <w:t xml:space="preserve">However, </w:t>
      </w:r>
      <w:r w:rsidR="003D6D86">
        <w:rPr>
          <w:rFonts w:ascii="Arial" w:hAnsi="Arial" w:cs="Arial"/>
        </w:rPr>
        <w:t xml:space="preserve">the </w:t>
      </w:r>
      <w:r w:rsidR="00E14996">
        <w:rPr>
          <w:rFonts w:ascii="Arial" w:hAnsi="Arial" w:cs="Arial"/>
        </w:rPr>
        <w:t>NPPF</w:t>
      </w:r>
      <w:r w:rsidR="003D6D86">
        <w:rPr>
          <w:rFonts w:ascii="Arial" w:hAnsi="Arial" w:cs="Arial"/>
        </w:rPr>
        <w:t xml:space="preserve"> requires that </w:t>
      </w:r>
      <w:r w:rsidR="00AE56CC">
        <w:rPr>
          <w:rFonts w:ascii="Arial" w:hAnsi="Arial" w:cs="Arial"/>
        </w:rPr>
        <w:t>on major development</w:t>
      </w:r>
      <w:r w:rsidR="00564313">
        <w:rPr>
          <w:rFonts w:ascii="Arial" w:hAnsi="Arial" w:cs="Arial"/>
        </w:rPr>
        <w:t>s</w:t>
      </w:r>
      <w:r w:rsidR="00AE56CC">
        <w:rPr>
          <w:rFonts w:ascii="Arial" w:hAnsi="Arial" w:cs="Arial"/>
        </w:rPr>
        <w:t xml:space="preserve"> 10% of the overall scheme is delivered as low-cost home ownership</w:t>
      </w:r>
      <w:r w:rsidR="001352A5">
        <w:rPr>
          <w:rFonts w:ascii="Arial" w:hAnsi="Arial" w:cs="Arial"/>
        </w:rPr>
        <w:t xml:space="preserve">. </w:t>
      </w:r>
      <w:r w:rsidR="00AE7BDD">
        <w:rPr>
          <w:rFonts w:ascii="Arial" w:hAnsi="Arial" w:cs="Arial"/>
        </w:rPr>
        <w:t xml:space="preserve">8 dwellings </w:t>
      </w:r>
      <w:r w:rsidR="00826B8A">
        <w:rPr>
          <w:rFonts w:ascii="Arial" w:hAnsi="Arial" w:cs="Arial"/>
        </w:rPr>
        <w:t xml:space="preserve">of intermediate tenure(s) </w:t>
      </w:r>
      <w:r w:rsidR="00AE7BDD">
        <w:rPr>
          <w:rFonts w:ascii="Arial" w:hAnsi="Arial" w:cs="Arial"/>
        </w:rPr>
        <w:t>would therefore be required on a scheme of 78 dwellings.</w:t>
      </w:r>
      <w:r w:rsidR="009571B1">
        <w:rPr>
          <w:rFonts w:ascii="Arial" w:hAnsi="Arial" w:cs="Arial"/>
        </w:rPr>
        <w:t xml:space="preserve"> Further </w:t>
      </w:r>
      <w:r w:rsidR="00045414">
        <w:rPr>
          <w:rFonts w:ascii="Arial" w:hAnsi="Arial" w:cs="Arial"/>
        </w:rPr>
        <w:t>details of required tenures are set out below.</w:t>
      </w:r>
      <w:r w:rsidR="00AE7BDD">
        <w:rPr>
          <w:rFonts w:ascii="Arial" w:hAnsi="Arial" w:cs="Arial"/>
        </w:rPr>
        <w:t xml:space="preserve">  </w:t>
      </w:r>
      <w:r w:rsidR="001352A5">
        <w:rPr>
          <w:rFonts w:ascii="Arial" w:hAnsi="Arial" w:cs="Arial"/>
        </w:rPr>
        <w:t xml:space="preserve"> </w:t>
      </w:r>
      <w:r w:rsidR="00AE56CC">
        <w:rPr>
          <w:rFonts w:ascii="Arial" w:hAnsi="Arial" w:cs="Arial"/>
        </w:rPr>
        <w:t xml:space="preserve">   </w:t>
      </w:r>
      <w:r w:rsidR="003D6D86">
        <w:rPr>
          <w:rFonts w:ascii="Arial" w:hAnsi="Arial" w:cs="Arial"/>
        </w:rPr>
        <w:t xml:space="preserve">  </w:t>
      </w:r>
    </w:p>
    <w:p w14:paraId="32D84111" w14:textId="77777777" w:rsidR="00EB1EC0" w:rsidRPr="00C5287B" w:rsidRDefault="00EB1EC0">
      <w:pPr>
        <w:rPr>
          <w:rFonts w:ascii="Arial" w:hAnsi="Arial" w:cs="Arial"/>
        </w:rPr>
      </w:pPr>
    </w:p>
    <w:p w14:paraId="32C9C11C" w14:textId="01021B61" w:rsidR="00FA5BA4" w:rsidRDefault="00683FAC" w:rsidP="00683FAC">
      <w:pPr>
        <w:rPr>
          <w:rFonts w:ascii="Arial" w:hAnsi="Arial" w:cs="Arial"/>
          <w:b/>
          <w:bCs/>
        </w:rPr>
      </w:pPr>
      <w:r w:rsidRPr="00683FAC">
        <w:rPr>
          <w:rFonts w:ascii="Arial" w:hAnsi="Arial" w:cs="Arial"/>
          <w:b/>
          <w:bCs/>
        </w:rPr>
        <w:t xml:space="preserve">Affordable Housing Contribution </w:t>
      </w:r>
    </w:p>
    <w:p w14:paraId="26B762C1" w14:textId="51B99AC5" w:rsidR="001C3B2D" w:rsidRDefault="00683FAC" w:rsidP="00683FAC">
      <w:pPr>
        <w:rPr>
          <w:rFonts w:ascii="Arial" w:hAnsi="Arial" w:cs="Arial"/>
        </w:rPr>
      </w:pPr>
      <w:r w:rsidRPr="00FA5BA4">
        <w:rPr>
          <w:rFonts w:ascii="Arial" w:hAnsi="Arial" w:cs="Arial"/>
        </w:rPr>
        <w:t xml:space="preserve">The Planning Statement </w:t>
      </w:r>
      <w:r w:rsidR="00780C71">
        <w:rPr>
          <w:rFonts w:ascii="Arial" w:hAnsi="Arial" w:cs="Arial"/>
        </w:rPr>
        <w:t>includes</w:t>
      </w:r>
      <w:r w:rsidRPr="00FA5BA4">
        <w:rPr>
          <w:rFonts w:ascii="Arial" w:hAnsi="Arial" w:cs="Arial"/>
        </w:rPr>
        <w:t xml:space="preserve"> </w:t>
      </w:r>
      <w:r w:rsidR="001303F2">
        <w:rPr>
          <w:rFonts w:ascii="Arial" w:hAnsi="Arial" w:cs="Arial"/>
        </w:rPr>
        <w:t>an illustrative</w:t>
      </w:r>
      <w:r w:rsidR="00AA6DDF">
        <w:rPr>
          <w:rFonts w:ascii="Arial" w:hAnsi="Arial" w:cs="Arial"/>
        </w:rPr>
        <w:t xml:space="preserve"> housing </w:t>
      </w:r>
      <w:r w:rsidR="00780C71">
        <w:rPr>
          <w:rFonts w:ascii="Arial" w:hAnsi="Arial" w:cs="Arial"/>
        </w:rPr>
        <w:t>mix</w:t>
      </w:r>
      <w:r w:rsidR="001303F2">
        <w:rPr>
          <w:rFonts w:ascii="Arial" w:hAnsi="Arial" w:cs="Arial"/>
        </w:rPr>
        <w:t xml:space="preserve"> of all tenures</w:t>
      </w:r>
      <w:r w:rsidR="00D04C07">
        <w:rPr>
          <w:rFonts w:ascii="Arial" w:hAnsi="Arial" w:cs="Arial"/>
        </w:rPr>
        <w:t xml:space="preserve"> based on </w:t>
      </w:r>
      <w:r w:rsidR="002D53A7">
        <w:rPr>
          <w:rFonts w:ascii="Arial" w:hAnsi="Arial" w:cs="Arial"/>
        </w:rPr>
        <w:t xml:space="preserve">previous </w:t>
      </w:r>
      <w:r w:rsidR="00D04C07">
        <w:rPr>
          <w:rFonts w:ascii="Arial" w:hAnsi="Arial" w:cs="Arial"/>
        </w:rPr>
        <w:t xml:space="preserve">advice from the </w:t>
      </w:r>
      <w:r w:rsidR="00312828">
        <w:rPr>
          <w:rFonts w:ascii="Arial" w:hAnsi="Arial" w:cs="Arial"/>
        </w:rPr>
        <w:t>Housing St</w:t>
      </w:r>
      <w:r w:rsidR="001F1416">
        <w:rPr>
          <w:rFonts w:ascii="Arial" w:hAnsi="Arial" w:cs="Arial"/>
        </w:rPr>
        <w:t>ra</w:t>
      </w:r>
      <w:r w:rsidR="00312828">
        <w:rPr>
          <w:rFonts w:ascii="Arial" w:hAnsi="Arial" w:cs="Arial"/>
        </w:rPr>
        <w:t>tegy</w:t>
      </w:r>
      <w:r w:rsidR="00D04C07">
        <w:rPr>
          <w:rFonts w:ascii="Arial" w:hAnsi="Arial" w:cs="Arial"/>
        </w:rPr>
        <w:t xml:space="preserve"> &amp; Development team</w:t>
      </w:r>
      <w:r w:rsidR="002D53A7">
        <w:rPr>
          <w:rFonts w:ascii="Arial" w:hAnsi="Arial" w:cs="Arial"/>
        </w:rPr>
        <w:t>.</w:t>
      </w:r>
      <w:r w:rsidR="00A82B36">
        <w:rPr>
          <w:rFonts w:ascii="Arial" w:hAnsi="Arial" w:cs="Arial"/>
        </w:rPr>
        <w:t xml:space="preserve"> The points below provide additional detail</w:t>
      </w:r>
      <w:r w:rsidR="005D4EF7">
        <w:rPr>
          <w:rFonts w:ascii="Arial" w:hAnsi="Arial" w:cs="Arial"/>
        </w:rPr>
        <w:t>,</w:t>
      </w:r>
      <w:r w:rsidR="00D34438">
        <w:rPr>
          <w:rFonts w:ascii="Arial" w:hAnsi="Arial" w:cs="Arial"/>
        </w:rPr>
        <w:t xml:space="preserve"> comments </w:t>
      </w:r>
      <w:r w:rsidR="005D4EF7">
        <w:rPr>
          <w:rFonts w:ascii="Arial" w:hAnsi="Arial" w:cs="Arial"/>
        </w:rPr>
        <w:t xml:space="preserve">and requirements </w:t>
      </w:r>
      <w:r w:rsidR="00D34438">
        <w:rPr>
          <w:rFonts w:ascii="Arial" w:hAnsi="Arial" w:cs="Arial"/>
        </w:rPr>
        <w:t xml:space="preserve">regarding the affordable housing </w:t>
      </w:r>
      <w:r w:rsidR="001F1416">
        <w:rPr>
          <w:rFonts w:ascii="Arial" w:hAnsi="Arial" w:cs="Arial"/>
        </w:rPr>
        <w:t>contribution</w:t>
      </w:r>
      <w:r w:rsidR="00D34438">
        <w:rPr>
          <w:rFonts w:ascii="Arial" w:hAnsi="Arial" w:cs="Arial"/>
        </w:rPr>
        <w:t>.</w:t>
      </w:r>
    </w:p>
    <w:p w14:paraId="120EFB0B" w14:textId="77777777" w:rsidR="001C3B2D" w:rsidRDefault="001C3B2D" w:rsidP="00683FAC">
      <w:pPr>
        <w:rPr>
          <w:rFonts w:ascii="Arial" w:hAnsi="Arial" w:cs="Arial"/>
        </w:rPr>
      </w:pPr>
    </w:p>
    <w:p w14:paraId="5EF6C54A" w14:textId="04066909" w:rsidR="00683FAC" w:rsidRPr="00FA5BA4" w:rsidRDefault="00683FAC" w:rsidP="00683FAC">
      <w:pPr>
        <w:rPr>
          <w:rFonts w:ascii="Arial" w:hAnsi="Arial" w:cs="Arial"/>
        </w:rPr>
      </w:pPr>
      <w:r w:rsidRPr="00FA5BA4">
        <w:rPr>
          <w:rFonts w:ascii="Arial" w:hAnsi="Arial" w:cs="Arial"/>
        </w:rPr>
        <w:t xml:space="preserve">We expect these details to be secured in </w:t>
      </w:r>
      <w:r w:rsidR="003754D4">
        <w:rPr>
          <w:rFonts w:ascii="Arial" w:hAnsi="Arial" w:cs="Arial"/>
        </w:rPr>
        <w:t xml:space="preserve">a </w:t>
      </w:r>
      <w:r w:rsidRPr="00FA5BA4">
        <w:rPr>
          <w:rFonts w:ascii="Arial" w:hAnsi="Arial" w:cs="Arial"/>
        </w:rPr>
        <w:t>S</w:t>
      </w:r>
      <w:r w:rsidR="003754D4">
        <w:rPr>
          <w:rFonts w:ascii="Arial" w:hAnsi="Arial" w:cs="Arial"/>
        </w:rPr>
        <w:t xml:space="preserve">ection </w:t>
      </w:r>
      <w:r w:rsidRPr="00FA5BA4">
        <w:rPr>
          <w:rFonts w:ascii="Arial" w:hAnsi="Arial" w:cs="Arial"/>
        </w:rPr>
        <w:t>106 Agreement along with the requirement for the applicant to submit a detailed Affordable Housing Scheme to the Local Authority for approval in advance of, or as part of, any future Reserved Matters application.</w:t>
      </w:r>
      <w:r w:rsidR="00AB05F9">
        <w:rPr>
          <w:rFonts w:ascii="Arial" w:hAnsi="Arial" w:cs="Arial"/>
        </w:rPr>
        <w:t xml:space="preserve"> We would request that the applicant </w:t>
      </w:r>
      <w:r w:rsidR="00996D9A">
        <w:rPr>
          <w:rFonts w:ascii="Arial" w:hAnsi="Arial" w:cs="Arial"/>
        </w:rPr>
        <w:t>s</w:t>
      </w:r>
      <w:r w:rsidR="00041DE8">
        <w:rPr>
          <w:rFonts w:ascii="Arial" w:hAnsi="Arial" w:cs="Arial"/>
        </w:rPr>
        <w:t>u</w:t>
      </w:r>
      <w:r w:rsidR="00996D9A">
        <w:rPr>
          <w:rFonts w:ascii="Arial" w:hAnsi="Arial" w:cs="Arial"/>
        </w:rPr>
        <w:t>ggest</w:t>
      </w:r>
      <w:r w:rsidR="00041DE8">
        <w:rPr>
          <w:rFonts w:ascii="Arial" w:hAnsi="Arial" w:cs="Arial"/>
        </w:rPr>
        <w:t>s</w:t>
      </w:r>
      <w:r w:rsidR="00996D9A">
        <w:rPr>
          <w:rFonts w:ascii="Arial" w:hAnsi="Arial" w:cs="Arial"/>
        </w:rPr>
        <w:t xml:space="preserve"> Heads of Terms for the S106 agreement.</w:t>
      </w:r>
    </w:p>
    <w:p w14:paraId="3A89E96E" w14:textId="77777777" w:rsidR="00683FAC" w:rsidRPr="00FA5BA4" w:rsidRDefault="00683FAC" w:rsidP="00F721BB">
      <w:pPr>
        <w:rPr>
          <w:rFonts w:ascii="Arial" w:hAnsi="Arial" w:cs="Arial"/>
        </w:rPr>
      </w:pPr>
    </w:p>
    <w:p w14:paraId="51726754" w14:textId="77777777" w:rsidR="00667206" w:rsidRDefault="00FD5C47" w:rsidP="00F721BB">
      <w:pPr>
        <w:rPr>
          <w:rFonts w:ascii="Arial" w:hAnsi="Arial" w:cs="Arial"/>
          <w:b/>
          <w:bCs/>
        </w:rPr>
      </w:pPr>
      <w:r w:rsidRPr="00FD5C47">
        <w:rPr>
          <w:rFonts w:ascii="Arial" w:hAnsi="Arial" w:cs="Arial"/>
          <w:b/>
          <w:bCs/>
        </w:rPr>
        <w:t xml:space="preserve">Type and </w:t>
      </w:r>
      <w:r w:rsidR="00667206">
        <w:rPr>
          <w:rFonts w:ascii="Arial" w:hAnsi="Arial" w:cs="Arial"/>
          <w:b/>
          <w:bCs/>
        </w:rPr>
        <w:t>size</w:t>
      </w:r>
    </w:p>
    <w:p w14:paraId="7F56DB61" w14:textId="02F67C94" w:rsidR="00667206" w:rsidRDefault="00550424" w:rsidP="00F721BB">
      <w:pPr>
        <w:rPr>
          <w:rFonts w:ascii="Arial" w:hAnsi="Arial" w:cs="Arial"/>
        </w:rPr>
      </w:pPr>
      <w:r w:rsidRPr="00550424">
        <w:rPr>
          <w:rFonts w:ascii="Arial" w:hAnsi="Arial" w:cs="Arial"/>
        </w:rPr>
        <w:t xml:space="preserve">The </w:t>
      </w:r>
      <w:r w:rsidR="007A705D">
        <w:rPr>
          <w:rFonts w:ascii="Arial" w:hAnsi="Arial" w:cs="Arial"/>
        </w:rPr>
        <w:t>illustrative</w:t>
      </w:r>
      <w:r w:rsidR="004D2214">
        <w:rPr>
          <w:rFonts w:ascii="Arial" w:hAnsi="Arial" w:cs="Arial"/>
        </w:rPr>
        <w:t xml:space="preserve"> mix </w:t>
      </w:r>
      <w:r w:rsidR="007A705D">
        <w:rPr>
          <w:rFonts w:ascii="Arial" w:hAnsi="Arial" w:cs="Arial"/>
        </w:rPr>
        <w:t>consists of:</w:t>
      </w:r>
    </w:p>
    <w:p w14:paraId="28475103" w14:textId="77777777" w:rsidR="007D214D" w:rsidRDefault="007D214D" w:rsidP="00F721BB">
      <w:pPr>
        <w:rPr>
          <w:rFonts w:ascii="Arial" w:hAnsi="Arial" w:cs="Arial"/>
          <w:u w:val="single"/>
        </w:rPr>
      </w:pPr>
    </w:p>
    <w:p w14:paraId="4FE97EA7" w14:textId="725454D5" w:rsidR="00BF7176" w:rsidRPr="00DD53D0" w:rsidRDefault="00BF7176" w:rsidP="00F721BB">
      <w:pPr>
        <w:rPr>
          <w:rFonts w:ascii="Arial" w:hAnsi="Arial" w:cs="Arial"/>
          <w:u w:val="single"/>
        </w:rPr>
      </w:pPr>
      <w:r w:rsidRPr="00DD53D0">
        <w:rPr>
          <w:rFonts w:ascii="Arial" w:hAnsi="Arial" w:cs="Arial"/>
          <w:u w:val="single"/>
        </w:rPr>
        <w:t>Rent</w:t>
      </w:r>
    </w:p>
    <w:p w14:paraId="60ABD754" w14:textId="79DD184A" w:rsidR="004D2214" w:rsidRDefault="007A705D" w:rsidP="007A705D">
      <w:pPr>
        <w:pStyle w:val="ListParagraph"/>
        <w:numPr>
          <w:ilvl w:val="0"/>
          <w:numId w:val="3"/>
        </w:numPr>
        <w:rPr>
          <w:rFonts w:ascii="Arial" w:hAnsi="Arial" w:cs="Arial"/>
        </w:rPr>
      </w:pPr>
      <w:r w:rsidRPr="007A705D">
        <w:rPr>
          <w:rFonts w:ascii="Arial" w:hAnsi="Arial" w:cs="Arial"/>
        </w:rPr>
        <w:t>6</w:t>
      </w:r>
      <w:r w:rsidR="00923210">
        <w:rPr>
          <w:rFonts w:ascii="Arial" w:hAnsi="Arial" w:cs="Arial"/>
        </w:rPr>
        <w:t xml:space="preserve"> </w:t>
      </w:r>
      <w:r w:rsidRPr="007A705D">
        <w:rPr>
          <w:rFonts w:ascii="Arial" w:hAnsi="Arial" w:cs="Arial"/>
        </w:rPr>
        <w:t>no</w:t>
      </w:r>
      <w:r>
        <w:rPr>
          <w:rFonts w:ascii="Arial" w:hAnsi="Arial" w:cs="Arial"/>
        </w:rPr>
        <w:t xml:space="preserve"> 1-bed 2-person maisonettes</w:t>
      </w:r>
    </w:p>
    <w:p w14:paraId="7520C134" w14:textId="31F9B8D5" w:rsidR="007A705D" w:rsidRDefault="007A705D" w:rsidP="007A705D">
      <w:pPr>
        <w:pStyle w:val="ListParagraph"/>
        <w:numPr>
          <w:ilvl w:val="0"/>
          <w:numId w:val="3"/>
        </w:numPr>
        <w:rPr>
          <w:rFonts w:ascii="Arial" w:hAnsi="Arial" w:cs="Arial"/>
        </w:rPr>
      </w:pPr>
      <w:r>
        <w:rPr>
          <w:rFonts w:ascii="Arial" w:hAnsi="Arial" w:cs="Arial"/>
        </w:rPr>
        <w:t>2</w:t>
      </w:r>
      <w:r w:rsidR="00923210">
        <w:rPr>
          <w:rFonts w:ascii="Arial" w:hAnsi="Arial" w:cs="Arial"/>
        </w:rPr>
        <w:t xml:space="preserve"> </w:t>
      </w:r>
      <w:r>
        <w:rPr>
          <w:rFonts w:ascii="Arial" w:hAnsi="Arial" w:cs="Arial"/>
        </w:rPr>
        <w:t>no 2-bed 4-person bungalows</w:t>
      </w:r>
    </w:p>
    <w:p w14:paraId="24212586" w14:textId="54349739" w:rsidR="007A705D" w:rsidRDefault="00793289" w:rsidP="007A705D">
      <w:pPr>
        <w:pStyle w:val="ListParagraph"/>
        <w:numPr>
          <w:ilvl w:val="0"/>
          <w:numId w:val="3"/>
        </w:numPr>
        <w:rPr>
          <w:rFonts w:ascii="Arial" w:hAnsi="Arial" w:cs="Arial"/>
        </w:rPr>
      </w:pPr>
      <w:r>
        <w:rPr>
          <w:rFonts w:ascii="Arial" w:hAnsi="Arial" w:cs="Arial"/>
        </w:rPr>
        <w:t>4</w:t>
      </w:r>
      <w:r w:rsidR="00923210">
        <w:rPr>
          <w:rFonts w:ascii="Arial" w:hAnsi="Arial" w:cs="Arial"/>
        </w:rPr>
        <w:t xml:space="preserve"> </w:t>
      </w:r>
      <w:r>
        <w:rPr>
          <w:rFonts w:ascii="Arial" w:hAnsi="Arial" w:cs="Arial"/>
        </w:rPr>
        <w:t xml:space="preserve">no 2-bed </w:t>
      </w:r>
      <w:r w:rsidR="005758B7">
        <w:rPr>
          <w:rFonts w:ascii="Arial" w:hAnsi="Arial" w:cs="Arial"/>
        </w:rPr>
        <w:t>4-person houses</w:t>
      </w:r>
    </w:p>
    <w:p w14:paraId="36BEF6E4" w14:textId="009A495E" w:rsidR="00061070" w:rsidRDefault="00923210" w:rsidP="007A705D">
      <w:pPr>
        <w:pStyle w:val="ListParagraph"/>
        <w:numPr>
          <w:ilvl w:val="0"/>
          <w:numId w:val="3"/>
        </w:numPr>
        <w:rPr>
          <w:rFonts w:ascii="Arial" w:hAnsi="Arial" w:cs="Arial"/>
        </w:rPr>
      </w:pPr>
      <w:r>
        <w:rPr>
          <w:rFonts w:ascii="Arial" w:hAnsi="Arial" w:cs="Arial"/>
        </w:rPr>
        <w:t>4 no 3-bed 5-person houses</w:t>
      </w:r>
    </w:p>
    <w:p w14:paraId="2CD21A96" w14:textId="39FD3E97" w:rsidR="005758B7" w:rsidRDefault="005758B7" w:rsidP="007A705D">
      <w:pPr>
        <w:pStyle w:val="ListParagraph"/>
        <w:numPr>
          <w:ilvl w:val="0"/>
          <w:numId w:val="3"/>
        </w:numPr>
        <w:rPr>
          <w:rFonts w:ascii="Arial" w:hAnsi="Arial" w:cs="Arial"/>
        </w:rPr>
      </w:pPr>
      <w:r>
        <w:rPr>
          <w:rFonts w:ascii="Arial" w:hAnsi="Arial" w:cs="Arial"/>
        </w:rPr>
        <w:t>1</w:t>
      </w:r>
      <w:r w:rsidR="00923210">
        <w:rPr>
          <w:rFonts w:ascii="Arial" w:hAnsi="Arial" w:cs="Arial"/>
        </w:rPr>
        <w:t xml:space="preserve"> </w:t>
      </w:r>
      <w:r>
        <w:rPr>
          <w:rFonts w:ascii="Arial" w:hAnsi="Arial" w:cs="Arial"/>
        </w:rPr>
        <w:t xml:space="preserve">no </w:t>
      </w:r>
      <w:r w:rsidR="00D51282">
        <w:rPr>
          <w:rFonts w:ascii="Arial" w:hAnsi="Arial" w:cs="Arial"/>
        </w:rPr>
        <w:t>4-bed 6</w:t>
      </w:r>
      <w:r w:rsidR="002B3885">
        <w:rPr>
          <w:rFonts w:ascii="Arial" w:hAnsi="Arial" w:cs="Arial"/>
        </w:rPr>
        <w:t>-person house</w:t>
      </w:r>
    </w:p>
    <w:p w14:paraId="6D631DFD" w14:textId="4F10656F" w:rsidR="002A12EF" w:rsidRDefault="002A12EF" w:rsidP="002A12EF">
      <w:pPr>
        <w:rPr>
          <w:rFonts w:ascii="Arial" w:hAnsi="Arial" w:cs="Arial"/>
        </w:rPr>
      </w:pPr>
    </w:p>
    <w:p w14:paraId="431029CB" w14:textId="3DB97470" w:rsidR="00BF7176" w:rsidRPr="00DD53D0" w:rsidRDefault="00BF7176" w:rsidP="002A12EF">
      <w:pPr>
        <w:rPr>
          <w:rFonts w:ascii="Arial" w:hAnsi="Arial" w:cs="Arial"/>
          <w:u w:val="single"/>
        </w:rPr>
      </w:pPr>
      <w:r w:rsidRPr="00DD53D0">
        <w:rPr>
          <w:rFonts w:ascii="Arial" w:hAnsi="Arial" w:cs="Arial"/>
          <w:u w:val="single"/>
        </w:rPr>
        <w:t>Shared ownership</w:t>
      </w:r>
    </w:p>
    <w:p w14:paraId="6D43FFA7" w14:textId="7A0A4B6A" w:rsidR="002A12EF" w:rsidRDefault="00BF7176" w:rsidP="00BF7176">
      <w:pPr>
        <w:pStyle w:val="ListParagraph"/>
        <w:numPr>
          <w:ilvl w:val="0"/>
          <w:numId w:val="3"/>
        </w:numPr>
        <w:rPr>
          <w:rFonts w:ascii="Arial" w:hAnsi="Arial" w:cs="Arial"/>
        </w:rPr>
      </w:pPr>
      <w:r>
        <w:rPr>
          <w:rFonts w:ascii="Arial" w:hAnsi="Arial" w:cs="Arial"/>
        </w:rPr>
        <w:t>4</w:t>
      </w:r>
      <w:r w:rsidR="00CF54FF">
        <w:rPr>
          <w:rFonts w:ascii="Arial" w:hAnsi="Arial" w:cs="Arial"/>
        </w:rPr>
        <w:t xml:space="preserve"> </w:t>
      </w:r>
      <w:r>
        <w:rPr>
          <w:rFonts w:ascii="Arial" w:hAnsi="Arial" w:cs="Arial"/>
        </w:rPr>
        <w:t xml:space="preserve">no 2-bed </w:t>
      </w:r>
      <w:r w:rsidR="00DD2E8A">
        <w:rPr>
          <w:rFonts w:ascii="Arial" w:hAnsi="Arial" w:cs="Arial"/>
        </w:rPr>
        <w:t xml:space="preserve">4-person </w:t>
      </w:r>
      <w:r>
        <w:rPr>
          <w:rFonts w:ascii="Arial" w:hAnsi="Arial" w:cs="Arial"/>
        </w:rPr>
        <w:t xml:space="preserve">houses </w:t>
      </w:r>
    </w:p>
    <w:p w14:paraId="33AF1FCE" w14:textId="28403A2A" w:rsidR="00DD2E8A" w:rsidRPr="00BF7176" w:rsidRDefault="00CF54FF" w:rsidP="00BF7176">
      <w:pPr>
        <w:pStyle w:val="ListParagraph"/>
        <w:numPr>
          <w:ilvl w:val="0"/>
          <w:numId w:val="3"/>
        </w:numPr>
        <w:rPr>
          <w:rFonts w:ascii="Arial" w:hAnsi="Arial" w:cs="Arial"/>
        </w:rPr>
      </w:pPr>
      <w:r>
        <w:rPr>
          <w:rFonts w:ascii="Arial" w:hAnsi="Arial" w:cs="Arial"/>
        </w:rPr>
        <w:t>3 no 3-bed 5-person houses</w:t>
      </w:r>
    </w:p>
    <w:p w14:paraId="074D5BB8" w14:textId="3B7FEE7D" w:rsidR="00667206" w:rsidRDefault="00667206" w:rsidP="00F721BB">
      <w:pPr>
        <w:rPr>
          <w:rFonts w:ascii="Arial" w:hAnsi="Arial" w:cs="Arial"/>
          <w:b/>
          <w:bCs/>
        </w:rPr>
      </w:pPr>
    </w:p>
    <w:p w14:paraId="155ED85C" w14:textId="5CFC531F" w:rsidR="00912483" w:rsidRDefault="00644D84" w:rsidP="00F721BB">
      <w:pPr>
        <w:rPr>
          <w:rFonts w:ascii="Arial" w:hAnsi="Arial" w:cs="Arial"/>
        </w:rPr>
      </w:pPr>
      <w:r>
        <w:rPr>
          <w:rFonts w:ascii="Arial" w:hAnsi="Arial" w:cs="Arial"/>
        </w:rPr>
        <w:lastRenderedPageBreak/>
        <w:t xml:space="preserve">In </w:t>
      </w:r>
      <w:r w:rsidR="00E302FE">
        <w:rPr>
          <w:rFonts w:ascii="Arial" w:hAnsi="Arial" w:cs="Arial"/>
        </w:rPr>
        <w:t xml:space="preserve">accordance </w:t>
      </w:r>
      <w:r w:rsidR="0027198B">
        <w:rPr>
          <w:rFonts w:ascii="Arial" w:hAnsi="Arial" w:cs="Arial"/>
        </w:rPr>
        <w:t xml:space="preserve">with </w:t>
      </w:r>
      <w:r w:rsidR="00C95518">
        <w:rPr>
          <w:rFonts w:ascii="Arial" w:hAnsi="Arial" w:cs="Arial"/>
        </w:rPr>
        <w:t xml:space="preserve">the </w:t>
      </w:r>
      <w:r w:rsidR="0027198B">
        <w:rPr>
          <w:rFonts w:ascii="Arial" w:hAnsi="Arial" w:cs="Arial"/>
        </w:rPr>
        <w:t xml:space="preserve">advice </w:t>
      </w:r>
      <w:r w:rsidR="00E302FE">
        <w:rPr>
          <w:rFonts w:ascii="Arial" w:hAnsi="Arial" w:cs="Arial"/>
        </w:rPr>
        <w:t>provided</w:t>
      </w:r>
      <w:r w:rsidR="0027198B">
        <w:rPr>
          <w:rFonts w:ascii="Arial" w:hAnsi="Arial" w:cs="Arial"/>
        </w:rPr>
        <w:t xml:space="preserve"> by the strategic housing </w:t>
      </w:r>
      <w:r w:rsidR="00432E9E">
        <w:rPr>
          <w:rFonts w:ascii="Arial" w:hAnsi="Arial" w:cs="Arial"/>
        </w:rPr>
        <w:t>team</w:t>
      </w:r>
      <w:r w:rsidR="005E6790">
        <w:rPr>
          <w:rFonts w:ascii="Arial" w:hAnsi="Arial" w:cs="Arial"/>
        </w:rPr>
        <w:t xml:space="preserve"> in August 2021</w:t>
      </w:r>
      <w:r w:rsidR="0027198B">
        <w:rPr>
          <w:rFonts w:ascii="Arial" w:hAnsi="Arial" w:cs="Arial"/>
        </w:rPr>
        <w:t xml:space="preserve">, </w:t>
      </w:r>
      <w:r w:rsidR="00787706">
        <w:rPr>
          <w:rFonts w:ascii="Arial" w:hAnsi="Arial" w:cs="Arial"/>
        </w:rPr>
        <w:t xml:space="preserve">many of </w:t>
      </w:r>
      <w:r w:rsidR="00432E9E">
        <w:rPr>
          <w:rFonts w:ascii="Arial" w:hAnsi="Arial" w:cs="Arial"/>
        </w:rPr>
        <w:t>t</w:t>
      </w:r>
      <w:r w:rsidR="00CD708A">
        <w:rPr>
          <w:rFonts w:ascii="Arial" w:hAnsi="Arial" w:cs="Arial"/>
        </w:rPr>
        <w:t>he proposed</w:t>
      </w:r>
      <w:r>
        <w:rPr>
          <w:rFonts w:ascii="Arial" w:hAnsi="Arial" w:cs="Arial"/>
        </w:rPr>
        <w:t xml:space="preserve"> dwellings</w:t>
      </w:r>
      <w:r w:rsidR="00CD708A">
        <w:rPr>
          <w:rFonts w:ascii="Arial" w:hAnsi="Arial" w:cs="Arial"/>
        </w:rPr>
        <w:t xml:space="preserve"> </w:t>
      </w:r>
      <w:r w:rsidR="00BB1CCA">
        <w:rPr>
          <w:rFonts w:ascii="Arial" w:hAnsi="Arial" w:cs="Arial"/>
        </w:rPr>
        <w:t>will</w:t>
      </w:r>
      <w:r w:rsidR="00074ED8">
        <w:rPr>
          <w:rFonts w:ascii="Arial" w:hAnsi="Arial" w:cs="Arial"/>
        </w:rPr>
        <w:t xml:space="preserve"> accommodate </w:t>
      </w:r>
      <w:r w:rsidR="00BB1CCA">
        <w:rPr>
          <w:rFonts w:ascii="Arial" w:hAnsi="Arial" w:cs="Arial"/>
        </w:rPr>
        <w:t>larger household</w:t>
      </w:r>
      <w:r w:rsidR="00C3193A">
        <w:rPr>
          <w:rFonts w:ascii="Arial" w:hAnsi="Arial" w:cs="Arial"/>
        </w:rPr>
        <w:t xml:space="preserve"> sizes</w:t>
      </w:r>
      <w:r w:rsidR="00BB1CCA">
        <w:rPr>
          <w:rFonts w:ascii="Arial" w:hAnsi="Arial" w:cs="Arial"/>
        </w:rPr>
        <w:t xml:space="preserve"> and provide more internal space</w:t>
      </w:r>
      <w:r w:rsidR="00E302FE">
        <w:rPr>
          <w:rFonts w:ascii="Arial" w:hAnsi="Arial" w:cs="Arial"/>
        </w:rPr>
        <w:t>. Th</w:t>
      </w:r>
      <w:r w:rsidR="00A97065">
        <w:rPr>
          <w:rFonts w:ascii="Arial" w:hAnsi="Arial" w:cs="Arial"/>
        </w:rPr>
        <w:t>e</w:t>
      </w:r>
      <w:r w:rsidR="00394CFF">
        <w:rPr>
          <w:rFonts w:ascii="Arial" w:hAnsi="Arial" w:cs="Arial"/>
        </w:rPr>
        <w:t>se larger dwellings will</w:t>
      </w:r>
      <w:r w:rsidR="00CD708A">
        <w:rPr>
          <w:rFonts w:ascii="Arial" w:hAnsi="Arial" w:cs="Arial"/>
        </w:rPr>
        <w:t xml:space="preserve"> meet current needs</w:t>
      </w:r>
      <w:r w:rsidR="00394CFF">
        <w:rPr>
          <w:rFonts w:ascii="Arial" w:hAnsi="Arial" w:cs="Arial"/>
        </w:rPr>
        <w:t xml:space="preserve"> </w:t>
      </w:r>
      <w:r w:rsidR="00B31CD7">
        <w:rPr>
          <w:rFonts w:ascii="Arial" w:hAnsi="Arial" w:cs="Arial"/>
        </w:rPr>
        <w:t>more ef</w:t>
      </w:r>
      <w:r w:rsidR="00842B73">
        <w:rPr>
          <w:rFonts w:ascii="Arial" w:hAnsi="Arial" w:cs="Arial"/>
        </w:rPr>
        <w:t>f</w:t>
      </w:r>
      <w:r w:rsidR="00B31CD7">
        <w:rPr>
          <w:rFonts w:ascii="Arial" w:hAnsi="Arial" w:cs="Arial"/>
        </w:rPr>
        <w:t>ectively</w:t>
      </w:r>
      <w:r w:rsidR="00394CFF">
        <w:rPr>
          <w:rFonts w:ascii="Arial" w:hAnsi="Arial" w:cs="Arial"/>
        </w:rPr>
        <w:t xml:space="preserve"> than the existing stock</w:t>
      </w:r>
      <w:r w:rsidR="009F72B3">
        <w:rPr>
          <w:rFonts w:ascii="Arial" w:hAnsi="Arial" w:cs="Arial"/>
        </w:rPr>
        <w:t xml:space="preserve"> in Banbury</w:t>
      </w:r>
      <w:r w:rsidR="00C3193A">
        <w:rPr>
          <w:rFonts w:ascii="Arial" w:hAnsi="Arial" w:cs="Arial"/>
        </w:rPr>
        <w:t xml:space="preserve">, particularly in view of the </w:t>
      </w:r>
      <w:r w:rsidR="00602A08">
        <w:rPr>
          <w:rFonts w:ascii="Arial" w:hAnsi="Arial" w:cs="Arial"/>
        </w:rPr>
        <w:t xml:space="preserve">increasing need for people to </w:t>
      </w:r>
      <w:r w:rsidR="009F72B3">
        <w:rPr>
          <w:rFonts w:ascii="Arial" w:hAnsi="Arial" w:cs="Arial"/>
        </w:rPr>
        <w:t xml:space="preserve">have enough space to </w:t>
      </w:r>
      <w:r w:rsidR="00602A08">
        <w:rPr>
          <w:rFonts w:ascii="Arial" w:hAnsi="Arial" w:cs="Arial"/>
        </w:rPr>
        <w:t>work from home</w:t>
      </w:r>
      <w:r w:rsidR="00CD708A">
        <w:rPr>
          <w:rFonts w:ascii="Arial" w:hAnsi="Arial" w:cs="Arial"/>
        </w:rPr>
        <w:t xml:space="preserve">. </w:t>
      </w:r>
    </w:p>
    <w:p w14:paraId="1483B34E" w14:textId="77777777" w:rsidR="005B103B" w:rsidRDefault="005B103B" w:rsidP="00F721BB">
      <w:pPr>
        <w:rPr>
          <w:rFonts w:ascii="Arial" w:hAnsi="Arial" w:cs="Arial"/>
        </w:rPr>
      </w:pPr>
    </w:p>
    <w:p w14:paraId="1FC989F4" w14:textId="51C75085" w:rsidR="00550620" w:rsidRDefault="00550620" w:rsidP="00F721BB">
      <w:pPr>
        <w:rPr>
          <w:rFonts w:ascii="Arial" w:hAnsi="Arial" w:cs="Arial"/>
        </w:rPr>
      </w:pPr>
      <w:r>
        <w:rPr>
          <w:rFonts w:ascii="Arial" w:hAnsi="Arial" w:cs="Arial"/>
        </w:rPr>
        <w:t xml:space="preserve">However there is only 1 no 4-bedroom house in the mix, as opposed to 2 </w:t>
      </w:r>
      <w:r w:rsidR="00445715">
        <w:rPr>
          <w:rFonts w:ascii="Arial" w:hAnsi="Arial" w:cs="Arial"/>
        </w:rPr>
        <w:t>re</w:t>
      </w:r>
      <w:r w:rsidR="00F9544A">
        <w:rPr>
          <w:rFonts w:ascii="Arial" w:hAnsi="Arial" w:cs="Arial"/>
        </w:rPr>
        <w:t>quested</w:t>
      </w:r>
      <w:r w:rsidR="00445715">
        <w:rPr>
          <w:rFonts w:ascii="Arial" w:hAnsi="Arial" w:cs="Arial"/>
        </w:rPr>
        <w:t xml:space="preserve"> </w:t>
      </w:r>
      <w:r w:rsidR="00F9544A">
        <w:rPr>
          <w:rFonts w:ascii="Arial" w:hAnsi="Arial" w:cs="Arial"/>
        </w:rPr>
        <w:t xml:space="preserve">in </w:t>
      </w:r>
      <w:r w:rsidR="00445715">
        <w:rPr>
          <w:rFonts w:ascii="Arial" w:hAnsi="Arial" w:cs="Arial"/>
        </w:rPr>
        <w:t>previous</w:t>
      </w:r>
      <w:r w:rsidR="00F9544A">
        <w:rPr>
          <w:rFonts w:ascii="Arial" w:hAnsi="Arial" w:cs="Arial"/>
        </w:rPr>
        <w:t xml:space="preserve"> advice</w:t>
      </w:r>
      <w:r w:rsidR="00445715">
        <w:rPr>
          <w:rFonts w:ascii="Arial" w:hAnsi="Arial" w:cs="Arial"/>
        </w:rPr>
        <w:t xml:space="preserve">. </w:t>
      </w:r>
      <w:r w:rsidR="00496E61">
        <w:rPr>
          <w:rFonts w:ascii="Arial" w:hAnsi="Arial" w:cs="Arial"/>
        </w:rPr>
        <w:t xml:space="preserve">The need for 4-bed dwellings is small but </w:t>
      </w:r>
      <w:r w:rsidR="0076212F">
        <w:rPr>
          <w:rFonts w:ascii="Arial" w:hAnsi="Arial" w:cs="Arial"/>
        </w:rPr>
        <w:t>extremely</w:t>
      </w:r>
      <w:r w:rsidR="00496E61">
        <w:rPr>
          <w:rFonts w:ascii="Arial" w:hAnsi="Arial" w:cs="Arial"/>
        </w:rPr>
        <w:t xml:space="preserve"> pressing, particularly in </w:t>
      </w:r>
      <w:r w:rsidR="0076212F">
        <w:rPr>
          <w:rFonts w:ascii="Arial" w:hAnsi="Arial" w:cs="Arial"/>
        </w:rPr>
        <w:t xml:space="preserve">Banbury as it is one of </w:t>
      </w:r>
      <w:r w:rsidR="00496E61">
        <w:rPr>
          <w:rFonts w:ascii="Arial" w:hAnsi="Arial" w:cs="Arial"/>
        </w:rPr>
        <w:t>Cherwell’s larger settlements</w:t>
      </w:r>
      <w:r w:rsidR="0076212F">
        <w:rPr>
          <w:rFonts w:ascii="Arial" w:hAnsi="Arial" w:cs="Arial"/>
        </w:rPr>
        <w:t xml:space="preserve">. </w:t>
      </w:r>
      <w:r w:rsidR="005C30A6">
        <w:rPr>
          <w:rFonts w:ascii="Arial" w:hAnsi="Arial" w:cs="Arial"/>
        </w:rPr>
        <w:t xml:space="preserve">Also, the dimensions </w:t>
      </w:r>
      <w:r w:rsidR="00D379B7">
        <w:rPr>
          <w:rFonts w:ascii="Arial" w:hAnsi="Arial" w:cs="Arial"/>
        </w:rPr>
        <w:t>indicate</w:t>
      </w:r>
      <w:r w:rsidR="005C30A6">
        <w:rPr>
          <w:rFonts w:ascii="Arial" w:hAnsi="Arial" w:cs="Arial"/>
        </w:rPr>
        <w:t xml:space="preserve"> a 4-bed 6-person house </w:t>
      </w:r>
      <w:r w:rsidR="00B672A2">
        <w:rPr>
          <w:rFonts w:ascii="Arial" w:hAnsi="Arial" w:cs="Arial"/>
        </w:rPr>
        <w:t xml:space="preserve">as opposed to </w:t>
      </w:r>
      <w:r w:rsidR="004A18FB">
        <w:rPr>
          <w:rFonts w:ascii="Arial" w:hAnsi="Arial" w:cs="Arial"/>
        </w:rPr>
        <w:t>4-bed</w:t>
      </w:r>
      <w:r w:rsidR="003627F8">
        <w:rPr>
          <w:rFonts w:ascii="Arial" w:hAnsi="Arial" w:cs="Arial"/>
        </w:rPr>
        <w:t xml:space="preserve"> 7-person houses </w:t>
      </w:r>
      <w:r w:rsidR="00B672A2">
        <w:rPr>
          <w:rFonts w:ascii="Arial" w:hAnsi="Arial" w:cs="Arial"/>
        </w:rPr>
        <w:t>requested in previous advice. The</w:t>
      </w:r>
      <w:r w:rsidR="009209C7">
        <w:rPr>
          <w:rFonts w:ascii="Arial" w:hAnsi="Arial" w:cs="Arial"/>
        </w:rPr>
        <w:t>se dwellings</w:t>
      </w:r>
      <w:r w:rsidR="003627F8">
        <w:rPr>
          <w:rFonts w:ascii="Arial" w:hAnsi="Arial" w:cs="Arial"/>
        </w:rPr>
        <w:t xml:space="preserve"> must be a minimum of 115</w:t>
      </w:r>
      <w:r w:rsidR="0089768B">
        <w:rPr>
          <w:rFonts w:ascii="Arial" w:hAnsi="Arial" w:cs="Arial"/>
        </w:rPr>
        <w:t xml:space="preserve"> </w:t>
      </w:r>
      <w:r w:rsidR="0006645B">
        <w:rPr>
          <w:rFonts w:ascii="Arial" w:hAnsi="Arial" w:cs="Arial"/>
        </w:rPr>
        <w:t>Sq</w:t>
      </w:r>
      <w:r w:rsidR="00B672A2">
        <w:rPr>
          <w:rFonts w:ascii="Arial" w:hAnsi="Arial" w:cs="Arial"/>
        </w:rPr>
        <w:t>m</w:t>
      </w:r>
      <w:r w:rsidR="0089768B">
        <w:rPr>
          <w:rFonts w:ascii="Arial" w:hAnsi="Arial" w:cs="Arial"/>
        </w:rPr>
        <w:t xml:space="preserve"> to meet NDSS standards or 121</w:t>
      </w:r>
      <w:r w:rsidR="0006645B">
        <w:rPr>
          <w:rFonts w:ascii="Arial" w:hAnsi="Arial" w:cs="Arial"/>
        </w:rPr>
        <w:t xml:space="preserve"> Sq</w:t>
      </w:r>
      <w:r w:rsidR="00B672A2">
        <w:rPr>
          <w:rFonts w:ascii="Arial" w:hAnsi="Arial" w:cs="Arial"/>
        </w:rPr>
        <w:t>m</w:t>
      </w:r>
      <w:r w:rsidR="0089768B">
        <w:rPr>
          <w:rFonts w:ascii="Arial" w:hAnsi="Arial" w:cs="Arial"/>
        </w:rPr>
        <w:t xml:space="preserve"> if</w:t>
      </w:r>
      <w:r w:rsidR="0006645B">
        <w:rPr>
          <w:rFonts w:ascii="Arial" w:hAnsi="Arial" w:cs="Arial"/>
        </w:rPr>
        <w:t xml:space="preserve"> 3 storey.</w:t>
      </w:r>
      <w:r w:rsidR="003627F8">
        <w:rPr>
          <w:rFonts w:ascii="Arial" w:hAnsi="Arial" w:cs="Arial"/>
        </w:rPr>
        <w:t xml:space="preserve"> </w:t>
      </w:r>
      <w:r w:rsidR="00A125CE">
        <w:rPr>
          <w:rFonts w:ascii="Arial" w:hAnsi="Arial" w:cs="Arial"/>
        </w:rPr>
        <w:t xml:space="preserve">We expect these </w:t>
      </w:r>
      <w:r w:rsidR="007958A4">
        <w:rPr>
          <w:rFonts w:ascii="Arial" w:hAnsi="Arial" w:cs="Arial"/>
        </w:rPr>
        <w:t>point</w:t>
      </w:r>
      <w:r w:rsidR="00A125CE">
        <w:rPr>
          <w:rFonts w:ascii="Arial" w:hAnsi="Arial" w:cs="Arial"/>
        </w:rPr>
        <w:t>s to be rectified in a Reserved Matters application</w:t>
      </w:r>
      <w:r w:rsidR="007958A4">
        <w:rPr>
          <w:rFonts w:ascii="Arial" w:hAnsi="Arial" w:cs="Arial"/>
        </w:rPr>
        <w:t>.</w:t>
      </w:r>
    </w:p>
    <w:p w14:paraId="3CDDF6C4" w14:textId="77777777" w:rsidR="003627F8" w:rsidRDefault="003627F8" w:rsidP="00F721BB">
      <w:pPr>
        <w:rPr>
          <w:rFonts w:ascii="Arial" w:hAnsi="Arial" w:cs="Arial"/>
        </w:rPr>
      </w:pPr>
    </w:p>
    <w:p w14:paraId="0B9AC335" w14:textId="421A4403" w:rsidR="008D1BA2" w:rsidRDefault="0006645B" w:rsidP="00F721BB">
      <w:pPr>
        <w:rPr>
          <w:rFonts w:ascii="Arial" w:hAnsi="Arial" w:cs="Arial"/>
        </w:rPr>
      </w:pPr>
      <w:r>
        <w:rPr>
          <w:rFonts w:ascii="Arial" w:hAnsi="Arial" w:cs="Arial"/>
        </w:rPr>
        <w:t>A</w:t>
      </w:r>
      <w:r w:rsidR="00F358C9">
        <w:rPr>
          <w:rFonts w:ascii="Arial" w:hAnsi="Arial" w:cs="Arial"/>
        </w:rPr>
        <w:t>part from the bungalows</w:t>
      </w:r>
      <w:r w:rsidR="00CD708A">
        <w:rPr>
          <w:rFonts w:ascii="Arial" w:hAnsi="Arial" w:cs="Arial"/>
        </w:rPr>
        <w:t xml:space="preserve"> </w:t>
      </w:r>
      <w:r w:rsidR="00C90A99">
        <w:rPr>
          <w:rFonts w:ascii="Arial" w:hAnsi="Arial" w:cs="Arial"/>
        </w:rPr>
        <w:t>and maisonettes</w:t>
      </w:r>
      <w:r w:rsidR="009209C7">
        <w:rPr>
          <w:rFonts w:ascii="Arial" w:hAnsi="Arial" w:cs="Arial"/>
        </w:rPr>
        <w:t>,</w:t>
      </w:r>
      <w:r w:rsidR="00C90A99">
        <w:rPr>
          <w:rFonts w:ascii="Arial" w:hAnsi="Arial" w:cs="Arial"/>
        </w:rPr>
        <w:t xml:space="preserve"> </w:t>
      </w:r>
      <w:r w:rsidR="00CD708A">
        <w:rPr>
          <w:rFonts w:ascii="Arial" w:hAnsi="Arial" w:cs="Arial"/>
        </w:rPr>
        <w:t>t</w:t>
      </w:r>
      <w:r w:rsidR="004B499B" w:rsidRPr="004B499B">
        <w:rPr>
          <w:rFonts w:ascii="Arial" w:hAnsi="Arial" w:cs="Arial"/>
        </w:rPr>
        <w:t>he dim</w:t>
      </w:r>
      <w:r w:rsidR="004B499B">
        <w:rPr>
          <w:rFonts w:ascii="Arial" w:hAnsi="Arial" w:cs="Arial"/>
        </w:rPr>
        <w:t>e</w:t>
      </w:r>
      <w:r w:rsidR="004B499B" w:rsidRPr="004B499B">
        <w:rPr>
          <w:rFonts w:ascii="Arial" w:hAnsi="Arial" w:cs="Arial"/>
        </w:rPr>
        <w:t>nsions</w:t>
      </w:r>
      <w:r w:rsidR="004B499B">
        <w:rPr>
          <w:rFonts w:ascii="Arial" w:hAnsi="Arial" w:cs="Arial"/>
        </w:rPr>
        <w:t xml:space="preserve"> stated in the illustrative mix </w:t>
      </w:r>
      <w:r w:rsidR="00CD708A">
        <w:rPr>
          <w:rFonts w:ascii="Arial" w:hAnsi="Arial" w:cs="Arial"/>
        </w:rPr>
        <w:t>fall short</w:t>
      </w:r>
      <w:r w:rsidR="004B499B">
        <w:rPr>
          <w:rFonts w:ascii="Arial" w:hAnsi="Arial" w:cs="Arial"/>
        </w:rPr>
        <w:t xml:space="preserve"> </w:t>
      </w:r>
      <w:r w:rsidR="00CD70A0">
        <w:rPr>
          <w:rFonts w:ascii="Arial" w:hAnsi="Arial" w:cs="Arial"/>
        </w:rPr>
        <w:t>of</w:t>
      </w:r>
      <w:r w:rsidR="004B499B">
        <w:rPr>
          <w:rFonts w:ascii="Arial" w:hAnsi="Arial" w:cs="Arial"/>
        </w:rPr>
        <w:t xml:space="preserve"> Nationally Described Space Standards </w:t>
      </w:r>
      <w:r w:rsidR="00CD70A0">
        <w:rPr>
          <w:rFonts w:ascii="Arial" w:hAnsi="Arial" w:cs="Arial"/>
        </w:rPr>
        <w:t xml:space="preserve">when converted from square footage to meterage as set out in the NDSS document. </w:t>
      </w:r>
    </w:p>
    <w:p w14:paraId="21F02E02" w14:textId="702D0D80" w:rsidR="001815BA" w:rsidRDefault="00CA3DD8" w:rsidP="00F721BB">
      <w:pPr>
        <w:rPr>
          <w:rFonts w:ascii="Arial" w:hAnsi="Arial" w:cs="Arial"/>
        </w:rPr>
      </w:pPr>
      <w:r>
        <w:rPr>
          <w:rFonts w:ascii="Arial" w:hAnsi="Arial" w:cs="Arial"/>
        </w:rPr>
        <w:t xml:space="preserve">We </w:t>
      </w:r>
      <w:r w:rsidR="00000EDE">
        <w:rPr>
          <w:rFonts w:ascii="Arial" w:hAnsi="Arial" w:cs="Arial"/>
        </w:rPr>
        <w:t>require</w:t>
      </w:r>
      <w:r>
        <w:rPr>
          <w:rFonts w:ascii="Arial" w:hAnsi="Arial" w:cs="Arial"/>
        </w:rPr>
        <w:t xml:space="preserve"> these dimensions </w:t>
      </w:r>
      <w:r w:rsidR="00000EDE">
        <w:rPr>
          <w:rFonts w:ascii="Arial" w:hAnsi="Arial" w:cs="Arial"/>
        </w:rPr>
        <w:t>to be</w:t>
      </w:r>
      <w:r>
        <w:rPr>
          <w:rFonts w:ascii="Arial" w:hAnsi="Arial" w:cs="Arial"/>
        </w:rPr>
        <w:t xml:space="preserve"> alt</w:t>
      </w:r>
      <w:r w:rsidR="004D2214">
        <w:rPr>
          <w:rFonts w:ascii="Arial" w:hAnsi="Arial" w:cs="Arial"/>
        </w:rPr>
        <w:t>er</w:t>
      </w:r>
      <w:r>
        <w:rPr>
          <w:rFonts w:ascii="Arial" w:hAnsi="Arial" w:cs="Arial"/>
        </w:rPr>
        <w:t xml:space="preserve">ed </w:t>
      </w:r>
      <w:r w:rsidR="004D2214">
        <w:rPr>
          <w:rFonts w:ascii="Arial" w:hAnsi="Arial" w:cs="Arial"/>
        </w:rPr>
        <w:t>to ensure that they fully comply</w:t>
      </w:r>
      <w:r w:rsidR="00C879EB">
        <w:rPr>
          <w:rFonts w:ascii="Arial" w:hAnsi="Arial" w:cs="Arial"/>
        </w:rPr>
        <w:t xml:space="preserve"> with minimum </w:t>
      </w:r>
      <w:r w:rsidR="005C68C4">
        <w:rPr>
          <w:rFonts w:ascii="Arial" w:hAnsi="Arial" w:cs="Arial"/>
        </w:rPr>
        <w:t xml:space="preserve">NDSS </w:t>
      </w:r>
      <w:r w:rsidR="00C879EB">
        <w:rPr>
          <w:rFonts w:ascii="Arial" w:hAnsi="Arial" w:cs="Arial"/>
        </w:rPr>
        <w:t>requirements</w:t>
      </w:r>
      <w:r w:rsidR="00240A1B">
        <w:rPr>
          <w:rFonts w:ascii="Arial" w:hAnsi="Arial" w:cs="Arial"/>
        </w:rPr>
        <w:t xml:space="preserve"> and</w:t>
      </w:r>
      <w:r w:rsidR="004D2214">
        <w:rPr>
          <w:rFonts w:ascii="Arial" w:hAnsi="Arial" w:cs="Arial"/>
        </w:rPr>
        <w:t xml:space="preserve"> </w:t>
      </w:r>
      <w:r w:rsidR="00B32FBA">
        <w:rPr>
          <w:rFonts w:ascii="Arial" w:hAnsi="Arial" w:cs="Arial"/>
        </w:rPr>
        <w:t>request that the</w:t>
      </w:r>
      <w:r w:rsidR="0020356D">
        <w:rPr>
          <w:rFonts w:ascii="Arial" w:hAnsi="Arial" w:cs="Arial"/>
        </w:rPr>
        <w:t xml:space="preserve"> </w:t>
      </w:r>
      <w:r w:rsidR="00141BD1">
        <w:rPr>
          <w:rFonts w:ascii="Arial" w:hAnsi="Arial" w:cs="Arial"/>
        </w:rPr>
        <w:t xml:space="preserve">GIA </w:t>
      </w:r>
      <w:r w:rsidR="0020356D">
        <w:rPr>
          <w:rFonts w:ascii="Arial" w:hAnsi="Arial" w:cs="Arial"/>
        </w:rPr>
        <w:t>dimensions</w:t>
      </w:r>
      <w:r w:rsidR="00B32FBA">
        <w:rPr>
          <w:rFonts w:ascii="Arial" w:hAnsi="Arial" w:cs="Arial"/>
        </w:rPr>
        <w:t xml:space="preserve"> are </w:t>
      </w:r>
      <w:r w:rsidR="0020356D">
        <w:rPr>
          <w:rFonts w:ascii="Arial" w:hAnsi="Arial" w:cs="Arial"/>
        </w:rPr>
        <w:t xml:space="preserve">clearly shown </w:t>
      </w:r>
      <w:r w:rsidR="00B32FBA">
        <w:rPr>
          <w:rFonts w:ascii="Arial" w:hAnsi="Arial" w:cs="Arial"/>
        </w:rPr>
        <w:t xml:space="preserve">on </w:t>
      </w:r>
      <w:r w:rsidR="000C72C8">
        <w:rPr>
          <w:rFonts w:ascii="Arial" w:hAnsi="Arial" w:cs="Arial"/>
        </w:rPr>
        <w:t xml:space="preserve">detailed </w:t>
      </w:r>
      <w:r w:rsidR="00B32FBA">
        <w:rPr>
          <w:rFonts w:ascii="Arial" w:hAnsi="Arial" w:cs="Arial"/>
        </w:rPr>
        <w:t>plans</w:t>
      </w:r>
      <w:r w:rsidR="000C72C8">
        <w:rPr>
          <w:rFonts w:ascii="Arial" w:hAnsi="Arial" w:cs="Arial"/>
        </w:rPr>
        <w:t xml:space="preserve"> which may be submitted with a Reserved Matters </w:t>
      </w:r>
      <w:r w:rsidR="0020356D">
        <w:rPr>
          <w:rFonts w:ascii="Arial" w:hAnsi="Arial" w:cs="Arial"/>
        </w:rPr>
        <w:t xml:space="preserve">application. </w:t>
      </w:r>
      <w:r w:rsidR="00B32FBA">
        <w:rPr>
          <w:rFonts w:ascii="Arial" w:hAnsi="Arial" w:cs="Arial"/>
        </w:rPr>
        <w:t xml:space="preserve">  </w:t>
      </w:r>
      <w:r w:rsidR="00CF4025">
        <w:rPr>
          <w:rFonts w:ascii="Arial" w:hAnsi="Arial" w:cs="Arial"/>
        </w:rPr>
        <w:t xml:space="preserve"> </w:t>
      </w:r>
    </w:p>
    <w:p w14:paraId="72C77209" w14:textId="77777777" w:rsidR="00787706" w:rsidRDefault="00787706" w:rsidP="00F721BB">
      <w:pPr>
        <w:rPr>
          <w:rFonts w:ascii="Arial" w:hAnsi="Arial" w:cs="Arial"/>
          <w:b/>
          <w:bCs/>
        </w:rPr>
      </w:pPr>
    </w:p>
    <w:p w14:paraId="4B14C407" w14:textId="01E98350" w:rsidR="00667206" w:rsidRDefault="00667206" w:rsidP="00F721BB">
      <w:pPr>
        <w:rPr>
          <w:rFonts w:ascii="Arial" w:hAnsi="Arial" w:cs="Arial"/>
          <w:b/>
          <w:bCs/>
        </w:rPr>
      </w:pPr>
      <w:r>
        <w:rPr>
          <w:rFonts w:ascii="Arial" w:hAnsi="Arial" w:cs="Arial"/>
          <w:b/>
          <w:bCs/>
        </w:rPr>
        <w:t>Tenure</w:t>
      </w:r>
    </w:p>
    <w:p w14:paraId="7D44BA87" w14:textId="3F0F5D23" w:rsidR="001F4A18" w:rsidRDefault="007D214D" w:rsidP="00125F13">
      <w:pPr>
        <w:rPr>
          <w:rFonts w:ascii="Arial" w:hAnsi="Arial" w:cs="Arial"/>
        </w:rPr>
      </w:pPr>
      <w:r>
        <w:rPr>
          <w:rFonts w:ascii="Arial" w:hAnsi="Arial" w:cs="Arial"/>
        </w:rPr>
        <w:t xml:space="preserve">Cherwell </w:t>
      </w:r>
      <w:r w:rsidR="003D22DB" w:rsidRPr="003D22DB">
        <w:rPr>
          <w:rFonts w:ascii="Arial" w:hAnsi="Arial" w:cs="Arial"/>
        </w:rPr>
        <w:t xml:space="preserve">is a high value area where market rents </w:t>
      </w:r>
      <w:r w:rsidR="00D4715F">
        <w:rPr>
          <w:rFonts w:ascii="Arial" w:hAnsi="Arial" w:cs="Arial"/>
        </w:rPr>
        <w:t>are</w:t>
      </w:r>
      <w:r w:rsidR="003D22DB" w:rsidRPr="003D22DB">
        <w:rPr>
          <w:rFonts w:ascii="Arial" w:hAnsi="Arial" w:cs="Arial"/>
        </w:rPr>
        <w:t xml:space="preserve"> high. </w:t>
      </w:r>
      <w:r w:rsidR="00A50556">
        <w:rPr>
          <w:rFonts w:ascii="Arial" w:hAnsi="Arial" w:cs="Arial"/>
        </w:rPr>
        <w:t xml:space="preserve">Affordable rent at 80% of market rent would be unaffordable for </w:t>
      </w:r>
      <w:r w:rsidR="00633BF7" w:rsidRPr="003D22DB">
        <w:rPr>
          <w:rFonts w:ascii="Arial" w:hAnsi="Arial" w:cs="Arial"/>
        </w:rPr>
        <w:t xml:space="preserve">the majority of households on the </w:t>
      </w:r>
      <w:r w:rsidR="00633BF7">
        <w:rPr>
          <w:rFonts w:ascii="Arial" w:hAnsi="Arial" w:cs="Arial"/>
        </w:rPr>
        <w:t>C</w:t>
      </w:r>
      <w:r w:rsidR="00633BF7" w:rsidRPr="003D22DB">
        <w:rPr>
          <w:rFonts w:ascii="Arial" w:hAnsi="Arial" w:cs="Arial"/>
        </w:rPr>
        <w:t>ouncil’s housing register</w:t>
      </w:r>
      <w:r w:rsidR="00633BF7">
        <w:rPr>
          <w:rFonts w:ascii="Arial" w:hAnsi="Arial" w:cs="Arial"/>
        </w:rPr>
        <w:t>. T</w:t>
      </w:r>
      <w:r w:rsidR="003D22DB" w:rsidRPr="003D22DB">
        <w:rPr>
          <w:rFonts w:ascii="Arial" w:hAnsi="Arial" w:cs="Arial"/>
        </w:rPr>
        <w:t>he most affordable housing option that would meet the</w:t>
      </w:r>
      <w:r w:rsidR="00633BF7">
        <w:rPr>
          <w:rFonts w:ascii="Arial" w:hAnsi="Arial" w:cs="Arial"/>
        </w:rPr>
        <w:t>ir</w:t>
      </w:r>
      <w:r w:rsidR="003D22DB" w:rsidRPr="003D22DB">
        <w:rPr>
          <w:rFonts w:ascii="Arial" w:hAnsi="Arial" w:cs="Arial"/>
        </w:rPr>
        <w:t xml:space="preserve"> needs is social rent</w:t>
      </w:r>
      <w:r w:rsidR="003F150A">
        <w:rPr>
          <w:rFonts w:ascii="Arial" w:hAnsi="Arial" w:cs="Arial"/>
        </w:rPr>
        <w:t xml:space="preserve"> and we are now seeking this tenure on all new developments</w:t>
      </w:r>
      <w:r w:rsidR="003D22DB" w:rsidRPr="003D22DB">
        <w:rPr>
          <w:rFonts w:ascii="Arial" w:hAnsi="Arial" w:cs="Arial"/>
        </w:rPr>
        <w:t xml:space="preserve">. If the scheme is not viable with social rent dwellings, then the applicant will need to provide evidence of this so that further consideration can be given.   </w:t>
      </w:r>
    </w:p>
    <w:p w14:paraId="37AA04CD" w14:textId="10870CAF" w:rsidR="00DB4EDA" w:rsidRDefault="00DB4EDA" w:rsidP="00125F13">
      <w:pPr>
        <w:rPr>
          <w:rFonts w:ascii="Arial" w:hAnsi="Arial" w:cs="Arial"/>
        </w:rPr>
      </w:pPr>
    </w:p>
    <w:p w14:paraId="71B971EC" w14:textId="4D2121C4" w:rsidR="007D214D" w:rsidRDefault="00E21A34" w:rsidP="00125F13">
      <w:pPr>
        <w:rPr>
          <w:rFonts w:ascii="Arial" w:hAnsi="Arial" w:cs="Arial"/>
        </w:rPr>
      </w:pPr>
      <w:r w:rsidRPr="00E21A34">
        <w:rPr>
          <w:rFonts w:ascii="Arial" w:hAnsi="Arial" w:cs="Arial"/>
        </w:rPr>
        <w:t>In line with new Government requirements, 25% of affordable housing is required to be delivered as First Homes.  This will mean that of the 30% intermediate tenure required under CDC policy, 25% will be First Homes and 5% shared ownership or another intermediate tenure.  The Council will apply national policy with regard to First Homes. On this proposal</w:t>
      </w:r>
      <w:r w:rsidR="00572FE0">
        <w:rPr>
          <w:rFonts w:ascii="Arial" w:hAnsi="Arial" w:cs="Arial"/>
        </w:rPr>
        <w:t xml:space="preserve"> for 78 dwellings</w:t>
      </w:r>
      <w:r w:rsidRPr="00E21A34">
        <w:rPr>
          <w:rFonts w:ascii="Arial" w:hAnsi="Arial" w:cs="Arial"/>
        </w:rPr>
        <w:t xml:space="preserve">, </w:t>
      </w:r>
      <w:r w:rsidR="002855E9">
        <w:rPr>
          <w:rFonts w:ascii="Arial" w:hAnsi="Arial" w:cs="Arial"/>
        </w:rPr>
        <w:t>6</w:t>
      </w:r>
      <w:r w:rsidRPr="00E21A34">
        <w:rPr>
          <w:rFonts w:ascii="Arial" w:hAnsi="Arial" w:cs="Arial"/>
        </w:rPr>
        <w:t xml:space="preserve"> would be </w:t>
      </w:r>
      <w:r w:rsidR="00572FE0">
        <w:rPr>
          <w:rFonts w:ascii="Arial" w:hAnsi="Arial" w:cs="Arial"/>
        </w:rPr>
        <w:t>requ</w:t>
      </w:r>
      <w:r w:rsidRPr="00E21A34">
        <w:rPr>
          <w:rFonts w:ascii="Arial" w:hAnsi="Arial" w:cs="Arial"/>
        </w:rPr>
        <w:t>ired as First Homes dwelling</w:t>
      </w:r>
      <w:r w:rsidR="00854F5D">
        <w:rPr>
          <w:rFonts w:ascii="Arial" w:hAnsi="Arial" w:cs="Arial"/>
        </w:rPr>
        <w:t>s</w:t>
      </w:r>
      <w:r w:rsidR="002128AA">
        <w:rPr>
          <w:rFonts w:ascii="Arial" w:hAnsi="Arial" w:cs="Arial"/>
        </w:rPr>
        <w:t xml:space="preserve">, </w:t>
      </w:r>
      <w:r w:rsidR="00114B12">
        <w:rPr>
          <w:rFonts w:ascii="Arial" w:hAnsi="Arial" w:cs="Arial"/>
        </w:rPr>
        <w:t xml:space="preserve">and </w:t>
      </w:r>
      <w:r w:rsidR="00EB6CD0">
        <w:rPr>
          <w:rFonts w:ascii="Arial" w:hAnsi="Arial" w:cs="Arial"/>
        </w:rPr>
        <w:t>2</w:t>
      </w:r>
      <w:r w:rsidR="00114B12">
        <w:rPr>
          <w:rFonts w:ascii="Arial" w:hAnsi="Arial" w:cs="Arial"/>
        </w:rPr>
        <w:t xml:space="preserve"> would be provided as shared ownership</w:t>
      </w:r>
      <w:r w:rsidRPr="00E21A34">
        <w:rPr>
          <w:rFonts w:ascii="Arial" w:hAnsi="Arial" w:cs="Arial"/>
        </w:rPr>
        <w:t>.</w:t>
      </w:r>
      <w:r w:rsidR="005759AF">
        <w:rPr>
          <w:rFonts w:ascii="Arial" w:hAnsi="Arial" w:cs="Arial"/>
        </w:rPr>
        <w:t xml:space="preserve"> </w:t>
      </w:r>
      <w:r w:rsidR="00EC6776">
        <w:rPr>
          <w:rFonts w:ascii="Arial" w:hAnsi="Arial" w:cs="Arial"/>
        </w:rPr>
        <w:t>Naturally t</w:t>
      </w:r>
      <w:r w:rsidR="005759AF">
        <w:rPr>
          <w:rFonts w:ascii="Arial" w:hAnsi="Arial" w:cs="Arial"/>
        </w:rPr>
        <w:t xml:space="preserve">his would alter if </w:t>
      </w:r>
      <w:r w:rsidR="00680D6C">
        <w:rPr>
          <w:rFonts w:ascii="Arial" w:hAnsi="Arial" w:cs="Arial"/>
        </w:rPr>
        <w:t>the</w:t>
      </w:r>
      <w:r w:rsidR="00444472">
        <w:rPr>
          <w:rFonts w:ascii="Arial" w:hAnsi="Arial" w:cs="Arial"/>
        </w:rPr>
        <w:t xml:space="preserve"> overall</w:t>
      </w:r>
      <w:r w:rsidR="00680D6C">
        <w:rPr>
          <w:rFonts w:ascii="Arial" w:hAnsi="Arial" w:cs="Arial"/>
        </w:rPr>
        <w:t xml:space="preserve"> number of dwellings</w:t>
      </w:r>
      <w:r w:rsidR="00444472">
        <w:rPr>
          <w:rFonts w:ascii="Arial" w:hAnsi="Arial" w:cs="Arial"/>
        </w:rPr>
        <w:t xml:space="preserve"> changed.</w:t>
      </w:r>
      <w:r w:rsidR="00680D6C">
        <w:rPr>
          <w:rFonts w:ascii="Arial" w:hAnsi="Arial" w:cs="Arial"/>
        </w:rPr>
        <w:t xml:space="preserve"> </w:t>
      </w:r>
    </w:p>
    <w:p w14:paraId="2056BEA7" w14:textId="77777777" w:rsidR="00E21A34" w:rsidRPr="00C5287B" w:rsidRDefault="00E21A34" w:rsidP="00125F13">
      <w:pPr>
        <w:rPr>
          <w:rFonts w:ascii="Arial" w:hAnsi="Arial" w:cs="Arial"/>
        </w:rPr>
      </w:pPr>
    </w:p>
    <w:p w14:paraId="26727397" w14:textId="25957880" w:rsidR="001B38C4" w:rsidRPr="00C5287B" w:rsidRDefault="00791BA8" w:rsidP="00125F13">
      <w:pPr>
        <w:rPr>
          <w:rFonts w:ascii="Arial" w:hAnsi="Arial" w:cs="Arial"/>
          <w:b/>
          <w:bCs/>
        </w:rPr>
      </w:pPr>
      <w:r w:rsidRPr="00C5287B">
        <w:rPr>
          <w:rFonts w:ascii="Arial" w:hAnsi="Arial" w:cs="Arial"/>
          <w:b/>
          <w:bCs/>
        </w:rPr>
        <w:t>Accessibility</w:t>
      </w:r>
      <w:r w:rsidR="00572B1F" w:rsidRPr="00C5287B">
        <w:rPr>
          <w:rFonts w:ascii="Arial" w:hAnsi="Arial" w:cs="Arial"/>
          <w:b/>
          <w:bCs/>
        </w:rPr>
        <w:t xml:space="preserve"> </w:t>
      </w:r>
    </w:p>
    <w:p w14:paraId="38579CD5" w14:textId="5D859960" w:rsidR="00011B11" w:rsidRDefault="00A46DCF" w:rsidP="00125F13">
      <w:pPr>
        <w:rPr>
          <w:rFonts w:ascii="Arial" w:hAnsi="Arial" w:cs="Arial"/>
        </w:rPr>
      </w:pPr>
      <w:r w:rsidRPr="00A46DCF">
        <w:rPr>
          <w:rFonts w:ascii="Arial" w:hAnsi="Arial" w:cs="Arial"/>
        </w:rPr>
        <w:t xml:space="preserve">As set out in the Council’s Developer Contributions SPD it is expected that 50% of rented dwellings will be built to Building Regulations Requirements M4(2) Category 2: </w:t>
      </w:r>
      <w:r>
        <w:rPr>
          <w:rFonts w:ascii="Arial" w:hAnsi="Arial" w:cs="Arial"/>
        </w:rPr>
        <w:t>A</w:t>
      </w:r>
      <w:r w:rsidRPr="00A46DCF">
        <w:rPr>
          <w:rFonts w:ascii="Arial" w:hAnsi="Arial" w:cs="Arial"/>
        </w:rPr>
        <w:t>ccessible and adaptable dwellings. We also request that level access showers are provided on all ground level dwellings. Plans should clearly demonstrate how these requirements will be met.</w:t>
      </w:r>
    </w:p>
    <w:p w14:paraId="6959CEB7" w14:textId="355C3054" w:rsidR="007F13ED" w:rsidRDefault="007F13ED" w:rsidP="00125F13">
      <w:pPr>
        <w:rPr>
          <w:rFonts w:ascii="Arial" w:hAnsi="Arial" w:cs="Arial"/>
        </w:rPr>
      </w:pPr>
    </w:p>
    <w:p w14:paraId="2CB6C4EF" w14:textId="5BC25B18" w:rsidR="007F13ED" w:rsidRDefault="007F13ED" w:rsidP="00125F13">
      <w:pPr>
        <w:rPr>
          <w:rFonts w:ascii="Arial" w:hAnsi="Arial" w:cs="Arial"/>
        </w:rPr>
      </w:pPr>
      <w:r>
        <w:rPr>
          <w:rFonts w:ascii="Arial" w:hAnsi="Arial" w:cs="Arial"/>
        </w:rPr>
        <w:lastRenderedPageBreak/>
        <w:t xml:space="preserve">It would also </w:t>
      </w:r>
      <w:r w:rsidR="00D1534D">
        <w:rPr>
          <w:rFonts w:ascii="Arial" w:hAnsi="Arial" w:cs="Arial"/>
        </w:rPr>
        <w:t>be extremely helpful</w:t>
      </w:r>
      <w:r w:rsidR="00DE4D4F">
        <w:rPr>
          <w:rFonts w:ascii="Arial" w:hAnsi="Arial" w:cs="Arial"/>
        </w:rPr>
        <w:t xml:space="preserve"> </w:t>
      </w:r>
      <w:r w:rsidR="00D1534D">
        <w:rPr>
          <w:rFonts w:ascii="Arial" w:hAnsi="Arial" w:cs="Arial"/>
        </w:rPr>
        <w:t xml:space="preserve">in </w:t>
      </w:r>
      <w:r w:rsidR="00DE4D4F">
        <w:rPr>
          <w:rFonts w:ascii="Arial" w:hAnsi="Arial" w:cs="Arial"/>
        </w:rPr>
        <w:t>meeting</w:t>
      </w:r>
      <w:r>
        <w:rPr>
          <w:rFonts w:ascii="Arial" w:hAnsi="Arial" w:cs="Arial"/>
        </w:rPr>
        <w:t xml:space="preserve"> identified needs if one of the bungalows could be built to M</w:t>
      </w:r>
      <w:r w:rsidR="00044424">
        <w:rPr>
          <w:rFonts w:ascii="Arial" w:hAnsi="Arial" w:cs="Arial"/>
        </w:rPr>
        <w:t xml:space="preserve">4 (3) </w:t>
      </w:r>
      <w:r w:rsidR="00DE36B6">
        <w:rPr>
          <w:rFonts w:ascii="Arial" w:hAnsi="Arial" w:cs="Arial"/>
        </w:rPr>
        <w:t xml:space="preserve">Category 3: </w:t>
      </w:r>
      <w:r w:rsidR="00044424">
        <w:rPr>
          <w:rFonts w:ascii="Arial" w:hAnsi="Arial" w:cs="Arial"/>
        </w:rPr>
        <w:t>Wheelchair</w:t>
      </w:r>
      <w:r w:rsidR="00DE36B6">
        <w:rPr>
          <w:rFonts w:ascii="Arial" w:hAnsi="Arial" w:cs="Arial"/>
        </w:rPr>
        <w:t xml:space="preserve"> user dwellings.</w:t>
      </w:r>
      <w:r w:rsidR="00044424">
        <w:rPr>
          <w:rFonts w:ascii="Arial" w:hAnsi="Arial" w:cs="Arial"/>
        </w:rPr>
        <w:t xml:space="preserve"> </w:t>
      </w:r>
      <w:r>
        <w:rPr>
          <w:rFonts w:ascii="Arial" w:hAnsi="Arial" w:cs="Arial"/>
        </w:rPr>
        <w:t xml:space="preserve"> </w:t>
      </w:r>
    </w:p>
    <w:p w14:paraId="6BAB3AE4" w14:textId="22FF2C66" w:rsidR="00C56858" w:rsidRDefault="00C56858" w:rsidP="00125F13">
      <w:pPr>
        <w:rPr>
          <w:rFonts w:ascii="Arial" w:hAnsi="Arial" w:cs="Arial"/>
        </w:rPr>
      </w:pPr>
    </w:p>
    <w:p w14:paraId="2148B8A3" w14:textId="77777777" w:rsidR="00DE36B6" w:rsidRDefault="00DE36B6" w:rsidP="00125F13">
      <w:pPr>
        <w:rPr>
          <w:rFonts w:ascii="Arial" w:hAnsi="Arial" w:cs="Arial"/>
          <w:b/>
          <w:bCs/>
        </w:rPr>
      </w:pPr>
    </w:p>
    <w:p w14:paraId="181764A7" w14:textId="77777777" w:rsidR="00DE36B6" w:rsidRDefault="00DE36B6" w:rsidP="00125F13">
      <w:pPr>
        <w:rPr>
          <w:rFonts w:ascii="Arial" w:hAnsi="Arial" w:cs="Arial"/>
          <w:b/>
          <w:bCs/>
        </w:rPr>
      </w:pPr>
    </w:p>
    <w:p w14:paraId="2461F8BD" w14:textId="7DE011CA" w:rsidR="00BC4B9B" w:rsidRPr="00C5287B" w:rsidRDefault="00BC4B9B" w:rsidP="00125F13">
      <w:pPr>
        <w:rPr>
          <w:rFonts w:ascii="Arial" w:hAnsi="Arial" w:cs="Arial"/>
          <w:b/>
          <w:bCs/>
        </w:rPr>
      </w:pPr>
      <w:r w:rsidRPr="00C5287B">
        <w:rPr>
          <w:rFonts w:ascii="Arial" w:hAnsi="Arial" w:cs="Arial"/>
          <w:b/>
          <w:bCs/>
        </w:rPr>
        <w:t>Parking</w:t>
      </w:r>
      <w:r w:rsidR="002350EE" w:rsidRPr="00C5287B">
        <w:rPr>
          <w:rFonts w:ascii="Arial" w:hAnsi="Arial" w:cs="Arial"/>
          <w:b/>
          <w:bCs/>
        </w:rPr>
        <w:t xml:space="preserve"> requirements</w:t>
      </w:r>
      <w:r w:rsidRPr="00C5287B">
        <w:rPr>
          <w:rFonts w:ascii="Arial" w:hAnsi="Arial" w:cs="Arial"/>
          <w:b/>
          <w:bCs/>
        </w:rPr>
        <w:t xml:space="preserve"> </w:t>
      </w:r>
    </w:p>
    <w:p w14:paraId="4973171D" w14:textId="6186F724" w:rsidR="00D52BAD" w:rsidRDefault="002350EE" w:rsidP="00125F13">
      <w:pPr>
        <w:rPr>
          <w:rFonts w:ascii="Arial" w:hAnsi="Arial" w:cs="Arial"/>
        </w:rPr>
      </w:pPr>
      <w:r w:rsidRPr="00C5287B">
        <w:rPr>
          <w:rFonts w:ascii="Arial" w:hAnsi="Arial" w:cs="Arial"/>
        </w:rPr>
        <w:t xml:space="preserve">We expect </w:t>
      </w:r>
      <w:r w:rsidR="0082515B" w:rsidRPr="00C5287B">
        <w:rPr>
          <w:rFonts w:ascii="Arial" w:hAnsi="Arial" w:cs="Arial"/>
        </w:rPr>
        <w:t>the provision of</w:t>
      </w:r>
      <w:r w:rsidR="003C4031" w:rsidRPr="00C5287B">
        <w:rPr>
          <w:rFonts w:ascii="Arial" w:hAnsi="Arial" w:cs="Arial"/>
        </w:rPr>
        <w:t xml:space="preserve"> </w:t>
      </w:r>
      <w:r w:rsidR="00DC3927" w:rsidRPr="00C5287B">
        <w:rPr>
          <w:rFonts w:ascii="Arial" w:hAnsi="Arial" w:cs="Arial"/>
        </w:rPr>
        <w:t xml:space="preserve">1 </w:t>
      </w:r>
      <w:r w:rsidR="002B100D" w:rsidRPr="00C5287B">
        <w:rPr>
          <w:rFonts w:ascii="Arial" w:hAnsi="Arial" w:cs="Arial"/>
        </w:rPr>
        <w:t>s</w:t>
      </w:r>
      <w:r w:rsidR="00DC3927" w:rsidRPr="00C5287B">
        <w:rPr>
          <w:rFonts w:ascii="Arial" w:hAnsi="Arial" w:cs="Arial"/>
        </w:rPr>
        <w:t>pace for 1</w:t>
      </w:r>
      <w:r w:rsidRPr="00C5287B">
        <w:rPr>
          <w:rFonts w:ascii="Arial" w:hAnsi="Arial" w:cs="Arial"/>
        </w:rPr>
        <w:t xml:space="preserve"> </w:t>
      </w:r>
      <w:r w:rsidR="00DC3927" w:rsidRPr="00C5287B">
        <w:rPr>
          <w:rFonts w:ascii="Arial" w:hAnsi="Arial" w:cs="Arial"/>
        </w:rPr>
        <w:t xml:space="preserve">bedroom </w:t>
      </w:r>
      <w:r w:rsidRPr="00C5287B">
        <w:rPr>
          <w:rFonts w:ascii="Arial" w:hAnsi="Arial" w:cs="Arial"/>
        </w:rPr>
        <w:t>unit</w:t>
      </w:r>
      <w:r w:rsidR="002B100D" w:rsidRPr="00C5287B">
        <w:rPr>
          <w:rFonts w:ascii="Arial" w:hAnsi="Arial" w:cs="Arial"/>
        </w:rPr>
        <w:t xml:space="preserve">s </w:t>
      </w:r>
      <w:r w:rsidR="00DC3927" w:rsidRPr="00C5287B">
        <w:rPr>
          <w:rFonts w:ascii="Arial" w:hAnsi="Arial" w:cs="Arial"/>
        </w:rPr>
        <w:t xml:space="preserve">and </w:t>
      </w:r>
      <w:r w:rsidR="00BC4B9B" w:rsidRPr="00C5287B">
        <w:rPr>
          <w:rFonts w:ascii="Arial" w:hAnsi="Arial" w:cs="Arial"/>
        </w:rPr>
        <w:t xml:space="preserve">2 spaces </w:t>
      </w:r>
      <w:r w:rsidR="00DC3927" w:rsidRPr="00C5287B">
        <w:rPr>
          <w:rFonts w:ascii="Arial" w:hAnsi="Arial" w:cs="Arial"/>
        </w:rPr>
        <w:t xml:space="preserve">for each </w:t>
      </w:r>
      <w:r w:rsidRPr="00C5287B">
        <w:rPr>
          <w:rFonts w:ascii="Arial" w:hAnsi="Arial" w:cs="Arial"/>
        </w:rPr>
        <w:t>unit</w:t>
      </w:r>
      <w:r w:rsidR="002B100D" w:rsidRPr="00C5287B">
        <w:rPr>
          <w:rFonts w:ascii="Arial" w:hAnsi="Arial" w:cs="Arial"/>
        </w:rPr>
        <w:t xml:space="preserve"> </w:t>
      </w:r>
      <w:r w:rsidR="00DC3927" w:rsidRPr="00C5287B">
        <w:rPr>
          <w:rFonts w:ascii="Arial" w:hAnsi="Arial" w:cs="Arial"/>
        </w:rPr>
        <w:t>of 2</w:t>
      </w:r>
      <w:r w:rsidR="002B100D" w:rsidRPr="00C5287B">
        <w:rPr>
          <w:rFonts w:ascii="Arial" w:hAnsi="Arial" w:cs="Arial"/>
        </w:rPr>
        <w:t xml:space="preserve"> or more </w:t>
      </w:r>
      <w:r w:rsidR="00DC3927" w:rsidRPr="00C5287B">
        <w:rPr>
          <w:rFonts w:ascii="Arial" w:hAnsi="Arial" w:cs="Arial"/>
        </w:rPr>
        <w:t>bedrooms</w:t>
      </w:r>
      <w:r w:rsidR="00BC4B9B" w:rsidRPr="00C5287B">
        <w:rPr>
          <w:rFonts w:ascii="Arial" w:hAnsi="Arial" w:cs="Arial"/>
        </w:rPr>
        <w:t xml:space="preserve">. </w:t>
      </w:r>
      <w:r w:rsidR="007404D7">
        <w:rPr>
          <w:rFonts w:ascii="Arial" w:hAnsi="Arial" w:cs="Arial"/>
        </w:rPr>
        <w:t>Any additional parking requirements relating to M4</w:t>
      </w:r>
      <w:r w:rsidR="000F762B">
        <w:rPr>
          <w:rFonts w:ascii="Arial" w:hAnsi="Arial" w:cs="Arial"/>
        </w:rPr>
        <w:t xml:space="preserve"> 2 or 3</w:t>
      </w:r>
      <w:r w:rsidR="007404D7">
        <w:rPr>
          <w:rFonts w:ascii="Arial" w:hAnsi="Arial" w:cs="Arial"/>
        </w:rPr>
        <w:t xml:space="preserve"> requirements should also be met. </w:t>
      </w:r>
    </w:p>
    <w:p w14:paraId="4A7D4947" w14:textId="77777777" w:rsidR="00D52BAD" w:rsidRDefault="00D52BAD" w:rsidP="00125F13">
      <w:pPr>
        <w:rPr>
          <w:rFonts w:ascii="Arial" w:hAnsi="Arial" w:cs="Arial"/>
        </w:rPr>
      </w:pPr>
    </w:p>
    <w:p w14:paraId="3F77228E" w14:textId="114894C3" w:rsidR="00214BA1" w:rsidRPr="00C5287B" w:rsidRDefault="00D52BAD" w:rsidP="00125F13">
      <w:pPr>
        <w:rPr>
          <w:rFonts w:ascii="Arial" w:hAnsi="Arial" w:cs="Arial"/>
        </w:rPr>
      </w:pPr>
      <w:r>
        <w:rPr>
          <w:rFonts w:ascii="Arial" w:hAnsi="Arial" w:cs="Arial"/>
        </w:rPr>
        <w:t>Detailed comme</w:t>
      </w:r>
      <w:r w:rsidR="00311B18">
        <w:rPr>
          <w:rFonts w:ascii="Arial" w:hAnsi="Arial" w:cs="Arial"/>
        </w:rPr>
        <w:t>n</w:t>
      </w:r>
      <w:r>
        <w:rPr>
          <w:rFonts w:ascii="Arial" w:hAnsi="Arial" w:cs="Arial"/>
        </w:rPr>
        <w:t>ts</w:t>
      </w:r>
      <w:r w:rsidR="00311B18">
        <w:rPr>
          <w:rFonts w:ascii="Arial" w:hAnsi="Arial" w:cs="Arial"/>
        </w:rPr>
        <w:t xml:space="preserve"> were provided by the Strategic Housing team</w:t>
      </w:r>
      <w:r w:rsidR="0082205B">
        <w:rPr>
          <w:rFonts w:ascii="Arial" w:hAnsi="Arial" w:cs="Arial"/>
        </w:rPr>
        <w:t xml:space="preserve"> in August 2021 regarding the necessity </w:t>
      </w:r>
      <w:r w:rsidR="0004774D">
        <w:rPr>
          <w:rFonts w:ascii="Arial" w:hAnsi="Arial" w:cs="Arial"/>
        </w:rPr>
        <w:t xml:space="preserve">for the parking arrangements </w:t>
      </w:r>
      <w:r w:rsidR="0082205B">
        <w:rPr>
          <w:rFonts w:ascii="Arial" w:hAnsi="Arial" w:cs="Arial"/>
        </w:rPr>
        <w:t xml:space="preserve">to </w:t>
      </w:r>
      <w:r w:rsidR="00E35216">
        <w:rPr>
          <w:rFonts w:ascii="Arial" w:hAnsi="Arial" w:cs="Arial"/>
        </w:rPr>
        <w:t xml:space="preserve">be </w:t>
      </w:r>
      <w:r w:rsidR="001B3B0E">
        <w:rPr>
          <w:rFonts w:ascii="Arial" w:hAnsi="Arial" w:cs="Arial"/>
        </w:rPr>
        <w:t xml:space="preserve">same for the affordable dwellings as </w:t>
      </w:r>
      <w:r w:rsidR="00095E2B">
        <w:rPr>
          <w:rFonts w:ascii="Arial" w:hAnsi="Arial" w:cs="Arial"/>
        </w:rPr>
        <w:t xml:space="preserve">it is </w:t>
      </w:r>
      <w:r w:rsidR="001B3B0E">
        <w:rPr>
          <w:rFonts w:ascii="Arial" w:hAnsi="Arial" w:cs="Arial"/>
        </w:rPr>
        <w:t xml:space="preserve">for the </w:t>
      </w:r>
      <w:r w:rsidR="00095E2B">
        <w:rPr>
          <w:rFonts w:ascii="Arial" w:hAnsi="Arial" w:cs="Arial"/>
        </w:rPr>
        <w:t>market dwellings</w:t>
      </w:r>
      <w:r w:rsidR="002F3F2A">
        <w:rPr>
          <w:rFonts w:ascii="Arial" w:hAnsi="Arial" w:cs="Arial"/>
        </w:rPr>
        <w:t xml:space="preserve"> so as not to make the affordable housing stand out</w:t>
      </w:r>
      <w:r w:rsidR="00095E2B">
        <w:rPr>
          <w:rFonts w:ascii="Arial" w:hAnsi="Arial" w:cs="Arial"/>
        </w:rPr>
        <w:t xml:space="preserve">. </w:t>
      </w:r>
      <w:r w:rsidR="00EC6776">
        <w:rPr>
          <w:rFonts w:ascii="Arial" w:hAnsi="Arial" w:cs="Arial"/>
        </w:rPr>
        <w:t xml:space="preserve">We expect this to be </w:t>
      </w:r>
      <w:r w:rsidR="007034F5">
        <w:rPr>
          <w:rFonts w:ascii="Arial" w:hAnsi="Arial" w:cs="Arial"/>
        </w:rPr>
        <w:t xml:space="preserve">addressed and clearly demonstrated in </w:t>
      </w:r>
      <w:r w:rsidR="00095E2B">
        <w:rPr>
          <w:rFonts w:ascii="Arial" w:hAnsi="Arial" w:cs="Arial"/>
        </w:rPr>
        <w:t xml:space="preserve">a Reserved Matters application. </w:t>
      </w:r>
      <w:r w:rsidR="00311B18">
        <w:rPr>
          <w:rFonts w:ascii="Arial" w:hAnsi="Arial" w:cs="Arial"/>
        </w:rPr>
        <w:t xml:space="preserve"> </w:t>
      </w:r>
      <w:r>
        <w:rPr>
          <w:rFonts w:ascii="Arial" w:hAnsi="Arial" w:cs="Arial"/>
        </w:rPr>
        <w:t xml:space="preserve">  </w:t>
      </w:r>
      <w:r w:rsidR="007404D7">
        <w:rPr>
          <w:rFonts w:ascii="Arial" w:hAnsi="Arial" w:cs="Arial"/>
        </w:rPr>
        <w:t xml:space="preserve"> </w:t>
      </w:r>
    </w:p>
    <w:p w14:paraId="210D6B12" w14:textId="77777777" w:rsidR="00125F13" w:rsidRPr="00C5287B" w:rsidRDefault="00125F13" w:rsidP="00125F13">
      <w:pPr>
        <w:rPr>
          <w:rFonts w:ascii="Arial" w:hAnsi="Arial" w:cs="Arial"/>
        </w:rPr>
      </w:pPr>
    </w:p>
    <w:p w14:paraId="14520BDD" w14:textId="77777777" w:rsidR="00563C62" w:rsidRPr="00C5287B" w:rsidRDefault="00572B1F" w:rsidP="00F5333A">
      <w:pPr>
        <w:rPr>
          <w:rFonts w:ascii="Arial" w:hAnsi="Arial" w:cs="Arial"/>
          <w:b/>
          <w:bCs/>
        </w:rPr>
      </w:pPr>
      <w:r w:rsidRPr="00C5287B">
        <w:rPr>
          <w:rFonts w:ascii="Arial" w:hAnsi="Arial" w:cs="Arial"/>
          <w:b/>
          <w:bCs/>
        </w:rPr>
        <w:t xml:space="preserve">Layout and </w:t>
      </w:r>
      <w:r w:rsidR="00563C62" w:rsidRPr="00C5287B">
        <w:rPr>
          <w:rFonts w:ascii="Arial" w:hAnsi="Arial" w:cs="Arial"/>
          <w:b/>
          <w:bCs/>
        </w:rPr>
        <w:t>appearance</w:t>
      </w:r>
    </w:p>
    <w:p w14:paraId="4521CEC1" w14:textId="77777777" w:rsidR="005A4CC0" w:rsidRDefault="00563C62" w:rsidP="00AA4FC5">
      <w:pPr>
        <w:rPr>
          <w:rFonts w:ascii="Arial" w:hAnsi="Arial" w:cs="Arial"/>
        </w:rPr>
      </w:pPr>
      <w:r w:rsidRPr="00C5287B">
        <w:rPr>
          <w:rFonts w:ascii="Arial" w:hAnsi="Arial" w:cs="Arial"/>
        </w:rPr>
        <w:t xml:space="preserve">We expect the affordable </w:t>
      </w:r>
      <w:r w:rsidR="00745E68" w:rsidRPr="00C5287B">
        <w:rPr>
          <w:rFonts w:ascii="Arial" w:hAnsi="Arial" w:cs="Arial"/>
        </w:rPr>
        <w:t xml:space="preserve">units to be </w:t>
      </w:r>
      <w:r w:rsidR="008E6AC6" w:rsidRPr="00C5287B">
        <w:rPr>
          <w:rFonts w:ascii="Arial" w:hAnsi="Arial" w:cs="Arial"/>
        </w:rPr>
        <w:t>indistinguishable from the market units</w:t>
      </w:r>
      <w:r w:rsidR="00D333C4" w:rsidRPr="00C5287B">
        <w:rPr>
          <w:rFonts w:ascii="Arial" w:hAnsi="Arial" w:cs="Arial"/>
        </w:rPr>
        <w:t xml:space="preserve"> in terms of the materials used</w:t>
      </w:r>
      <w:r w:rsidR="00AA4FC5">
        <w:rPr>
          <w:rFonts w:ascii="Arial" w:hAnsi="Arial" w:cs="Arial"/>
        </w:rPr>
        <w:t xml:space="preserve"> and as mentioned above</w:t>
      </w:r>
      <w:r w:rsidR="005A4CC0">
        <w:rPr>
          <w:rFonts w:ascii="Arial" w:hAnsi="Arial" w:cs="Arial"/>
        </w:rPr>
        <w:t>, in terms of</w:t>
      </w:r>
      <w:r w:rsidR="00AA4FC5">
        <w:rPr>
          <w:rFonts w:ascii="Arial" w:hAnsi="Arial" w:cs="Arial"/>
        </w:rPr>
        <w:t xml:space="preserve"> parking</w:t>
      </w:r>
      <w:r w:rsidR="005A4CC0">
        <w:rPr>
          <w:rFonts w:ascii="Arial" w:hAnsi="Arial" w:cs="Arial"/>
        </w:rPr>
        <w:t xml:space="preserve"> arrangements.</w:t>
      </w:r>
    </w:p>
    <w:p w14:paraId="1D1CBBB8" w14:textId="77777777" w:rsidR="005A4CC0" w:rsidRDefault="005A4CC0" w:rsidP="00AA4FC5">
      <w:pPr>
        <w:rPr>
          <w:rFonts w:ascii="Arial" w:hAnsi="Arial" w:cs="Arial"/>
        </w:rPr>
      </w:pPr>
    </w:p>
    <w:p w14:paraId="5F10E828" w14:textId="5705BECF" w:rsidR="007D4E18" w:rsidRPr="00C5287B" w:rsidRDefault="005A4CC0" w:rsidP="00AA4FC5">
      <w:pPr>
        <w:rPr>
          <w:rFonts w:ascii="Arial" w:hAnsi="Arial" w:cs="Arial"/>
        </w:rPr>
      </w:pPr>
      <w:r>
        <w:rPr>
          <w:rFonts w:ascii="Arial" w:hAnsi="Arial" w:cs="Arial"/>
        </w:rPr>
        <w:t>As</w:t>
      </w:r>
      <w:r w:rsidR="00D4715F">
        <w:rPr>
          <w:rFonts w:ascii="Arial" w:hAnsi="Arial" w:cs="Arial"/>
        </w:rPr>
        <w:t xml:space="preserve"> stated in the Developer Contributions SPD, i</w:t>
      </w:r>
      <w:r w:rsidR="00AA4FC5" w:rsidRPr="00AA4FC5">
        <w:rPr>
          <w:rFonts w:ascii="Arial" w:hAnsi="Arial" w:cs="Arial"/>
        </w:rPr>
        <w:t xml:space="preserve">t is expected that where appropriate affordable housing should not be clustered in any more than 10 units of one tenure and 15 units of multiple affordable tenures with no contiguous boundary of the clusters. This is expected in the first instance and schemes should be developed with this in mind. </w:t>
      </w:r>
    </w:p>
    <w:p w14:paraId="52E31091" w14:textId="77777777" w:rsidR="00AA4FC5" w:rsidRDefault="00AA4FC5" w:rsidP="00F5333A">
      <w:pPr>
        <w:rPr>
          <w:rFonts w:ascii="Arial" w:hAnsi="Arial" w:cs="Arial"/>
          <w:b/>
          <w:bCs/>
        </w:rPr>
      </w:pPr>
    </w:p>
    <w:p w14:paraId="4559EB60" w14:textId="26E5A476" w:rsidR="00090394" w:rsidRDefault="00090394" w:rsidP="00F5333A">
      <w:pPr>
        <w:rPr>
          <w:rFonts w:ascii="Arial" w:hAnsi="Arial" w:cs="Arial"/>
          <w:b/>
          <w:bCs/>
        </w:rPr>
      </w:pPr>
      <w:r w:rsidRPr="00C5287B">
        <w:rPr>
          <w:rFonts w:ascii="Arial" w:hAnsi="Arial" w:cs="Arial"/>
          <w:b/>
          <w:bCs/>
        </w:rPr>
        <w:t>Energy Efficiency/Climate Change</w:t>
      </w:r>
    </w:p>
    <w:p w14:paraId="73035AD8" w14:textId="59A24AD3" w:rsidR="00656A5E" w:rsidRDefault="00656A5E" w:rsidP="00656A5E">
      <w:pPr>
        <w:rPr>
          <w:rFonts w:ascii="Arial" w:hAnsi="Arial" w:cs="Arial"/>
        </w:rPr>
      </w:pPr>
      <w:r w:rsidRPr="00C5287B">
        <w:rPr>
          <w:rFonts w:ascii="Arial" w:hAnsi="Arial" w:cs="Arial"/>
        </w:rPr>
        <w:t>All affordable housing units will need to deliver high standards/rates of energy efficiency to ensure household fuel (and water) bills are also affordable for the tenants. This supports the delivery of sustainable development and contributes to the government objective to reach Net Zero carbon. Registered Providers (RPs) are currently developing their specifications for energy efficient affordable housing units and the applicant is encouraged to have early discussions with RPs to ensure these specifications can be accommodated and are accounted for in any build tendering proce</w:t>
      </w:r>
      <w:r w:rsidRPr="00347948">
        <w:rPr>
          <w:rFonts w:ascii="Arial" w:hAnsi="Arial" w:cs="Arial"/>
        </w:rPr>
        <w:t xml:space="preserve">ss.  </w:t>
      </w:r>
    </w:p>
    <w:p w14:paraId="421D650E" w14:textId="34F70A71" w:rsidR="00123FFF" w:rsidRDefault="00123FFF" w:rsidP="00656A5E">
      <w:pPr>
        <w:rPr>
          <w:rFonts w:ascii="Arial" w:hAnsi="Arial" w:cs="Arial"/>
        </w:rPr>
      </w:pPr>
    </w:p>
    <w:p w14:paraId="045868F2" w14:textId="250FE938" w:rsidR="00F30508" w:rsidRDefault="00F30508" w:rsidP="00656A5E">
      <w:pPr>
        <w:rPr>
          <w:rFonts w:ascii="Arial" w:hAnsi="Arial" w:cs="Arial"/>
          <w:b/>
          <w:bCs/>
        </w:rPr>
      </w:pPr>
      <w:r w:rsidRPr="00F30508">
        <w:rPr>
          <w:rFonts w:ascii="Arial" w:hAnsi="Arial" w:cs="Arial"/>
          <w:b/>
          <w:bCs/>
        </w:rPr>
        <w:t>Registered Provider</w:t>
      </w:r>
    </w:p>
    <w:p w14:paraId="6E72D9E4" w14:textId="3DFA5057" w:rsidR="00F30508" w:rsidRPr="00F30508" w:rsidRDefault="00F30508" w:rsidP="00656A5E">
      <w:pPr>
        <w:rPr>
          <w:rFonts w:ascii="Arial" w:hAnsi="Arial" w:cs="Arial"/>
        </w:rPr>
      </w:pPr>
      <w:r w:rsidRPr="00F30508">
        <w:rPr>
          <w:rFonts w:ascii="Arial" w:hAnsi="Arial" w:cs="Arial"/>
        </w:rPr>
        <w:t xml:space="preserve">The Council expects to </w:t>
      </w:r>
      <w:r>
        <w:rPr>
          <w:rFonts w:ascii="Arial" w:hAnsi="Arial" w:cs="Arial"/>
        </w:rPr>
        <w:t>be notified at the earliest opportunity of the RP who will be purchasing the affordable units.</w:t>
      </w:r>
    </w:p>
    <w:sectPr w:rsidR="00F30508" w:rsidRPr="00F3050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B4885" w14:textId="77777777" w:rsidR="00A91542" w:rsidRDefault="00A91542">
      <w:r>
        <w:separator/>
      </w:r>
    </w:p>
  </w:endnote>
  <w:endnote w:type="continuationSeparator" w:id="0">
    <w:p w14:paraId="4A812DC8" w14:textId="77777777" w:rsidR="00A91542" w:rsidRDefault="00A91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C7E2" w14:textId="77777777" w:rsidR="00A91542" w:rsidRDefault="00A91542">
      <w:r>
        <w:separator/>
      </w:r>
    </w:p>
  </w:footnote>
  <w:footnote w:type="continuationSeparator" w:id="0">
    <w:p w14:paraId="710E6E14" w14:textId="77777777" w:rsidR="00A91542" w:rsidRDefault="00A915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C650" w14:textId="759DFBC1" w:rsidR="00747655" w:rsidRDefault="00747655" w:rsidP="00873F77">
    <w:pPr>
      <w:pStyle w:val="Header"/>
      <w:rPr>
        <w:rFonts w:ascii="Arial" w:hAnsi="Arial" w:cs="Arial"/>
        <w:b/>
      </w:rPr>
    </w:pPr>
    <w:r>
      <w:t xml:space="preserve">                                     </w:t>
    </w:r>
    <w:r>
      <w:rPr>
        <w:rFonts w:ascii="Arial" w:hAnsi="Arial" w:cs="Arial"/>
        <w:b/>
      </w:rPr>
      <w:tab/>
    </w:r>
    <w:r w:rsidR="003247EE">
      <w:rPr>
        <w:rFonts w:ascii="Arial" w:hAnsi="Arial" w:cs="Arial"/>
        <w:b/>
      </w:rPr>
      <w:t xml:space="preserve">                    </w:t>
    </w:r>
    <w:r w:rsidR="005C542C">
      <w:rPr>
        <w:rFonts w:ascii="Arial" w:hAnsi="Arial" w:cs="Arial"/>
        <w:b/>
      </w:rPr>
      <w:t xml:space="preserve">Housing Strategy and </w:t>
    </w:r>
    <w:r w:rsidR="00765BD2">
      <w:rPr>
        <w:rFonts w:ascii="Arial" w:hAnsi="Arial" w:cs="Arial"/>
        <w:b/>
      </w:rPr>
      <w:t>Development Team</w:t>
    </w:r>
  </w:p>
  <w:p w14:paraId="1256C907" w14:textId="5135692D" w:rsidR="00747655" w:rsidRPr="00873F77" w:rsidRDefault="00747655" w:rsidP="00873F77">
    <w:pPr>
      <w:pStyle w:val="Header"/>
      <w:rPr>
        <w:rFonts w:ascii="Arial" w:hAnsi="Arial" w:cs="Arial"/>
        <w:b/>
      </w:rPr>
    </w:pPr>
    <w:r>
      <w:rPr>
        <w:rFonts w:ascii="Arial" w:hAnsi="Arial" w:cs="Arial"/>
        <w:b/>
      </w:rPr>
      <w:tab/>
    </w:r>
    <w:r>
      <w:rPr>
        <w:rFonts w:ascii="Arial" w:hAnsi="Arial" w:cs="Arial"/>
        <w:b/>
      </w:rPr>
      <w:tab/>
    </w:r>
    <w:r w:rsidR="00B22E5F">
      <w:rPr>
        <w:rFonts w:ascii="Arial" w:hAnsi="Arial" w:cs="Arial"/>
        <w:b/>
      </w:rPr>
      <w:t>Housing</w:t>
    </w:r>
    <w:r w:rsidR="005C542C">
      <w:rPr>
        <w:rFonts w:ascii="Arial" w:hAnsi="Arial" w:cs="Arial"/>
        <w:b/>
      </w:rPr>
      <w:t xml:space="preserve"> Services</w:t>
    </w:r>
  </w:p>
  <w:p w14:paraId="266ABC7B" w14:textId="77777777" w:rsidR="00747655" w:rsidRPr="00873F77" w:rsidRDefault="00747655" w:rsidP="00873F77">
    <w:pPr>
      <w:pStyle w:val="Header"/>
      <w:jc w:val="center"/>
      <w:rPr>
        <w:b/>
      </w:rPr>
    </w:pPr>
    <w:r w:rsidRPr="00873F77">
      <w:rPr>
        <w:rFonts w:ascii="Arial" w:hAnsi="Arial" w:cs="Arial"/>
        <w:b/>
      </w:rPr>
      <w:tab/>
    </w:r>
    <w:r w:rsidRPr="00873F77">
      <w:rPr>
        <w:rFonts w:ascii="Arial" w:hAnsi="Arial" w:cs="Arial"/>
        <w:b/>
      </w:rPr>
      <w:tab/>
      <w:t>Planning Application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BD5A0E"/>
    <w:multiLevelType w:val="hybridMultilevel"/>
    <w:tmpl w:val="1FB0EA4A"/>
    <w:lvl w:ilvl="0" w:tplc="1802726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BB7F3B"/>
    <w:multiLevelType w:val="hybridMultilevel"/>
    <w:tmpl w:val="B5483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9C643E"/>
    <w:multiLevelType w:val="hybridMultilevel"/>
    <w:tmpl w:val="15A24B88"/>
    <w:lvl w:ilvl="0" w:tplc="687607B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F"/>
    <w:rsid w:val="00000EDE"/>
    <w:rsid w:val="00001185"/>
    <w:rsid w:val="00003A32"/>
    <w:rsid w:val="00005521"/>
    <w:rsid w:val="0001164A"/>
    <w:rsid w:val="00011A5A"/>
    <w:rsid w:val="00011B11"/>
    <w:rsid w:val="000142AE"/>
    <w:rsid w:val="00017A5F"/>
    <w:rsid w:val="000240DB"/>
    <w:rsid w:val="0002647D"/>
    <w:rsid w:val="000266EF"/>
    <w:rsid w:val="0002717C"/>
    <w:rsid w:val="0003466F"/>
    <w:rsid w:val="00041DE8"/>
    <w:rsid w:val="000438B3"/>
    <w:rsid w:val="00044424"/>
    <w:rsid w:val="00045414"/>
    <w:rsid w:val="0004774D"/>
    <w:rsid w:val="00052BA9"/>
    <w:rsid w:val="00055B74"/>
    <w:rsid w:val="00061070"/>
    <w:rsid w:val="00062C6C"/>
    <w:rsid w:val="000633F7"/>
    <w:rsid w:val="00063653"/>
    <w:rsid w:val="0006645B"/>
    <w:rsid w:val="00074ED8"/>
    <w:rsid w:val="00081C3A"/>
    <w:rsid w:val="00090394"/>
    <w:rsid w:val="00093210"/>
    <w:rsid w:val="00095331"/>
    <w:rsid w:val="00095E2B"/>
    <w:rsid w:val="000A2E56"/>
    <w:rsid w:val="000A3C45"/>
    <w:rsid w:val="000B6C8F"/>
    <w:rsid w:val="000C72C8"/>
    <w:rsid w:val="000D011A"/>
    <w:rsid w:val="000D4884"/>
    <w:rsid w:val="000E1195"/>
    <w:rsid w:val="000E15DA"/>
    <w:rsid w:val="000E4DE8"/>
    <w:rsid w:val="000E5D0C"/>
    <w:rsid w:val="000E6327"/>
    <w:rsid w:val="000F762B"/>
    <w:rsid w:val="0010412B"/>
    <w:rsid w:val="001059E6"/>
    <w:rsid w:val="00114B12"/>
    <w:rsid w:val="00123FFF"/>
    <w:rsid w:val="00125F13"/>
    <w:rsid w:val="001303F2"/>
    <w:rsid w:val="001352A5"/>
    <w:rsid w:val="00141BD1"/>
    <w:rsid w:val="00142705"/>
    <w:rsid w:val="00155C49"/>
    <w:rsid w:val="00164B17"/>
    <w:rsid w:val="00172FDD"/>
    <w:rsid w:val="00174B4D"/>
    <w:rsid w:val="0017704B"/>
    <w:rsid w:val="001815BA"/>
    <w:rsid w:val="00191C66"/>
    <w:rsid w:val="001A159A"/>
    <w:rsid w:val="001B0A70"/>
    <w:rsid w:val="001B0B49"/>
    <w:rsid w:val="001B1B5B"/>
    <w:rsid w:val="001B38C4"/>
    <w:rsid w:val="001B3B0E"/>
    <w:rsid w:val="001B5795"/>
    <w:rsid w:val="001C3454"/>
    <w:rsid w:val="001C37E2"/>
    <w:rsid w:val="001C3932"/>
    <w:rsid w:val="001C3B2D"/>
    <w:rsid w:val="001C3BCA"/>
    <w:rsid w:val="001D54E1"/>
    <w:rsid w:val="001E3660"/>
    <w:rsid w:val="001E489F"/>
    <w:rsid w:val="001F1416"/>
    <w:rsid w:val="001F2219"/>
    <w:rsid w:val="001F3C40"/>
    <w:rsid w:val="001F490C"/>
    <w:rsid w:val="001F4A18"/>
    <w:rsid w:val="001F54AC"/>
    <w:rsid w:val="00201AB7"/>
    <w:rsid w:val="002025A0"/>
    <w:rsid w:val="00203335"/>
    <w:rsid w:val="0020356D"/>
    <w:rsid w:val="00205F53"/>
    <w:rsid w:val="00210272"/>
    <w:rsid w:val="002128AA"/>
    <w:rsid w:val="00214BA1"/>
    <w:rsid w:val="00227348"/>
    <w:rsid w:val="00232F5E"/>
    <w:rsid w:val="0023417A"/>
    <w:rsid w:val="002350EE"/>
    <w:rsid w:val="00240A1B"/>
    <w:rsid w:val="00247E0A"/>
    <w:rsid w:val="002526DF"/>
    <w:rsid w:val="00252784"/>
    <w:rsid w:val="00253A51"/>
    <w:rsid w:val="00261B13"/>
    <w:rsid w:val="00262E96"/>
    <w:rsid w:val="00265677"/>
    <w:rsid w:val="0026757C"/>
    <w:rsid w:val="0027198B"/>
    <w:rsid w:val="002741AF"/>
    <w:rsid w:val="002855E9"/>
    <w:rsid w:val="002871F1"/>
    <w:rsid w:val="00287E32"/>
    <w:rsid w:val="00295C06"/>
    <w:rsid w:val="002A12EF"/>
    <w:rsid w:val="002B100D"/>
    <w:rsid w:val="002B3885"/>
    <w:rsid w:val="002B40B7"/>
    <w:rsid w:val="002B7FB9"/>
    <w:rsid w:val="002C2671"/>
    <w:rsid w:val="002C2BF6"/>
    <w:rsid w:val="002C50B4"/>
    <w:rsid w:val="002C607B"/>
    <w:rsid w:val="002C6F0D"/>
    <w:rsid w:val="002D53A7"/>
    <w:rsid w:val="002D6F70"/>
    <w:rsid w:val="002E3730"/>
    <w:rsid w:val="002F3F2A"/>
    <w:rsid w:val="00300B76"/>
    <w:rsid w:val="00311B18"/>
    <w:rsid w:val="00312828"/>
    <w:rsid w:val="003175D0"/>
    <w:rsid w:val="0032118A"/>
    <w:rsid w:val="003221D3"/>
    <w:rsid w:val="003247EE"/>
    <w:rsid w:val="00332D27"/>
    <w:rsid w:val="00337E3A"/>
    <w:rsid w:val="00345400"/>
    <w:rsid w:val="00347D4D"/>
    <w:rsid w:val="003550FE"/>
    <w:rsid w:val="003553EA"/>
    <w:rsid w:val="003627F8"/>
    <w:rsid w:val="003670C6"/>
    <w:rsid w:val="003671D5"/>
    <w:rsid w:val="00373848"/>
    <w:rsid w:val="003754D4"/>
    <w:rsid w:val="00381852"/>
    <w:rsid w:val="00394CFF"/>
    <w:rsid w:val="003971B3"/>
    <w:rsid w:val="003A6F29"/>
    <w:rsid w:val="003B59DF"/>
    <w:rsid w:val="003B72E9"/>
    <w:rsid w:val="003C2778"/>
    <w:rsid w:val="003C4031"/>
    <w:rsid w:val="003C49AF"/>
    <w:rsid w:val="003C62BF"/>
    <w:rsid w:val="003D1021"/>
    <w:rsid w:val="003D22DB"/>
    <w:rsid w:val="003D6D86"/>
    <w:rsid w:val="003F10CE"/>
    <w:rsid w:val="003F124E"/>
    <w:rsid w:val="003F150A"/>
    <w:rsid w:val="003F4619"/>
    <w:rsid w:val="003F5B85"/>
    <w:rsid w:val="003F7983"/>
    <w:rsid w:val="003F7FF4"/>
    <w:rsid w:val="004019E3"/>
    <w:rsid w:val="004021D4"/>
    <w:rsid w:val="00417E61"/>
    <w:rsid w:val="0042040D"/>
    <w:rsid w:val="004233D9"/>
    <w:rsid w:val="00427FF1"/>
    <w:rsid w:val="00432E9E"/>
    <w:rsid w:val="004376D3"/>
    <w:rsid w:val="00443500"/>
    <w:rsid w:val="00444472"/>
    <w:rsid w:val="00445715"/>
    <w:rsid w:val="004628F5"/>
    <w:rsid w:val="00465B1D"/>
    <w:rsid w:val="00475E45"/>
    <w:rsid w:val="00477113"/>
    <w:rsid w:val="00481199"/>
    <w:rsid w:val="0048222D"/>
    <w:rsid w:val="004830EB"/>
    <w:rsid w:val="00483CEE"/>
    <w:rsid w:val="004929B2"/>
    <w:rsid w:val="00496E61"/>
    <w:rsid w:val="004A04D0"/>
    <w:rsid w:val="004A18FB"/>
    <w:rsid w:val="004A4AE3"/>
    <w:rsid w:val="004A77FD"/>
    <w:rsid w:val="004B15C3"/>
    <w:rsid w:val="004B27CB"/>
    <w:rsid w:val="004B499B"/>
    <w:rsid w:val="004B563F"/>
    <w:rsid w:val="004B58C3"/>
    <w:rsid w:val="004C64C3"/>
    <w:rsid w:val="004C7AD3"/>
    <w:rsid w:val="004D2214"/>
    <w:rsid w:val="004D4DF5"/>
    <w:rsid w:val="004F622E"/>
    <w:rsid w:val="004F6667"/>
    <w:rsid w:val="0050235A"/>
    <w:rsid w:val="00511082"/>
    <w:rsid w:val="005128B9"/>
    <w:rsid w:val="005179D1"/>
    <w:rsid w:val="00517FA5"/>
    <w:rsid w:val="00534D64"/>
    <w:rsid w:val="005405D5"/>
    <w:rsid w:val="00546369"/>
    <w:rsid w:val="00550424"/>
    <w:rsid w:val="00550620"/>
    <w:rsid w:val="00563C62"/>
    <w:rsid w:val="00564313"/>
    <w:rsid w:val="005669EE"/>
    <w:rsid w:val="00571AE7"/>
    <w:rsid w:val="0057258B"/>
    <w:rsid w:val="00572B1F"/>
    <w:rsid w:val="00572FE0"/>
    <w:rsid w:val="0057412A"/>
    <w:rsid w:val="005758B7"/>
    <w:rsid w:val="005759AF"/>
    <w:rsid w:val="00582037"/>
    <w:rsid w:val="00582CD1"/>
    <w:rsid w:val="00585302"/>
    <w:rsid w:val="00594ABA"/>
    <w:rsid w:val="00595880"/>
    <w:rsid w:val="005A4CC0"/>
    <w:rsid w:val="005B103B"/>
    <w:rsid w:val="005C30A6"/>
    <w:rsid w:val="005C542C"/>
    <w:rsid w:val="005C5D6F"/>
    <w:rsid w:val="005C68C4"/>
    <w:rsid w:val="005D35B4"/>
    <w:rsid w:val="005D3955"/>
    <w:rsid w:val="005D4EF7"/>
    <w:rsid w:val="005E6790"/>
    <w:rsid w:val="005E7B23"/>
    <w:rsid w:val="005F65BB"/>
    <w:rsid w:val="00601C28"/>
    <w:rsid w:val="00602A08"/>
    <w:rsid w:val="00604726"/>
    <w:rsid w:val="00605564"/>
    <w:rsid w:val="0061190E"/>
    <w:rsid w:val="006156E1"/>
    <w:rsid w:val="00615D6E"/>
    <w:rsid w:val="0061797B"/>
    <w:rsid w:val="0062327C"/>
    <w:rsid w:val="006237AC"/>
    <w:rsid w:val="00625123"/>
    <w:rsid w:val="006279E0"/>
    <w:rsid w:val="006332D8"/>
    <w:rsid w:val="00633BF7"/>
    <w:rsid w:val="00644D84"/>
    <w:rsid w:val="006528D2"/>
    <w:rsid w:val="00653E5B"/>
    <w:rsid w:val="00653F98"/>
    <w:rsid w:val="00654CFD"/>
    <w:rsid w:val="00656A5E"/>
    <w:rsid w:val="006610E8"/>
    <w:rsid w:val="00662D0C"/>
    <w:rsid w:val="00665BE2"/>
    <w:rsid w:val="00667206"/>
    <w:rsid w:val="00670CDD"/>
    <w:rsid w:val="0067157C"/>
    <w:rsid w:val="006758D8"/>
    <w:rsid w:val="00675C7E"/>
    <w:rsid w:val="00680D6C"/>
    <w:rsid w:val="0068381E"/>
    <w:rsid w:val="00683DA1"/>
    <w:rsid w:val="00683FAC"/>
    <w:rsid w:val="0068590A"/>
    <w:rsid w:val="006915A1"/>
    <w:rsid w:val="00695FD3"/>
    <w:rsid w:val="006B2D59"/>
    <w:rsid w:val="006B3078"/>
    <w:rsid w:val="006D4A26"/>
    <w:rsid w:val="006E5D6D"/>
    <w:rsid w:val="006E6DDF"/>
    <w:rsid w:val="006F1367"/>
    <w:rsid w:val="006F2986"/>
    <w:rsid w:val="007022B4"/>
    <w:rsid w:val="00702E22"/>
    <w:rsid w:val="007034F5"/>
    <w:rsid w:val="00707357"/>
    <w:rsid w:val="007079F5"/>
    <w:rsid w:val="007111F1"/>
    <w:rsid w:val="0071484B"/>
    <w:rsid w:val="007154B0"/>
    <w:rsid w:val="00725494"/>
    <w:rsid w:val="007404D7"/>
    <w:rsid w:val="00742108"/>
    <w:rsid w:val="00745E68"/>
    <w:rsid w:val="00747655"/>
    <w:rsid w:val="00750388"/>
    <w:rsid w:val="007553D2"/>
    <w:rsid w:val="00755458"/>
    <w:rsid w:val="0075576D"/>
    <w:rsid w:val="0075600A"/>
    <w:rsid w:val="0076212F"/>
    <w:rsid w:val="00765BD2"/>
    <w:rsid w:val="0077299D"/>
    <w:rsid w:val="00773AFE"/>
    <w:rsid w:val="00780C71"/>
    <w:rsid w:val="00783AC5"/>
    <w:rsid w:val="0078489A"/>
    <w:rsid w:val="00787706"/>
    <w:rsid w:val="00787DE4"/>
    <w:rsid w:val="007912BB"/>
    <w:rsid w:val="00791BA8"/>
    <w:rsid w:val="00792DA4"/>
    <w:rsid w:val="00793289"/>
    <w:rsid w:val="00795535"/>
    <w:rsid w:val="007958A4"/>
    <w:rsid w:val="00795979"/>
    <w:rsid w:val="007A2929"/>
    <w:rsid w:val="007A2D6A"/>
    <w:rsid w:val="007A3824"/>
    <w:rsid w:val="007A4567"/>
    <w:rsid w:val="007A46CB"/>
    <w:rsid w:val="007A705D"/>
    <w:rsid w:val="007D214D"/>
    <w:rsid w:val="007D4E18"/>
    <w:rsid w:val="007E2277"/>
    <w:rsid w:val="007F13ED"/>
    <w:rsid w:val="007F3F9A"/>
    <w:rsid w:val="00804679"/>
    <w:rsid w:val="0080755A"/>
    <w:rsid w:val="008137BF"/>
    <w:rsid w:val="008151DB"/>
    <w:rsid w:val="0082003C"/>
    <w:rsid w:val="00820DFD"/>
    <w:rsid w:val="0082205B"/>
    <w:rsid w:val="0082515B"/>
    <w:rsid w:val="0082525E"/>
    <w:rsid w:val="00826B8A"/>
    <w:rsid w:val="00842B73"/>
    <w:rsid w:val="00842EBF"/>
    <w:rsid w:val="00854F5D"/>
    <w:rsid w:val="008558B3"/>
    <w:rsid w:val="00873F77"/>
    <w:rsid w:val="00874D7D"/>
    <w:rsid w:val="00877A3B"/>
    <w:rsid w:val="00887332"/>
    <w:rsid w:val="00887A4E"/>
    <w:rsid w:val="00890238"/>
    <w:rsid w:val="00893F0E"/>
    <w:rsid w:val="00894055"/>
    <w:rsid w:val="008940A8"/>
    <w:rsid w:val="00894C79"/>
    <w:rsid w:val="00895F81"/>
    <w:rsid w:val="0089768B"/>
    <w:rsid w:val="008A4AE0"/>
    <w:rsid w:val="008A63E3"/>
    <w:rsid w:val="008B10A4"/>
    <w:rsid w:val="008B5543"/>
    <w:rsid w:val="008B7763"/>
    <w:rsid w:val="008C0CFA"/>
    <w:rsid w:val="008D1BA2"/>
    <w:rsid w:val="008D4234"/>
    <w:rsid w:val="008D733C"/>
    <w:rsid w:val="008E24A6"/>
    <w:rsid w:val="008E6AC6"/>
    <w:rsid w:val="008F08E6"/>
    <w:rsid w:val="008F5494"/>
    <w:rsid w:val="00904B71"/>
    <w:rsid w:val="009119CD"/>
    <w:rsid w:val="00912483"/>
    <w:rsid w:val="009135B9"/>
    <w:rsid w:val="009150BB"/>
    <w:rsid w:val="009209C7"/>
    <w:rsid w:val="00923210"/>
    <w:rsid w:val="00926D65"/>
    <w:rsid w:val="00926E30"/>
    <w:rsid w:val="009271C1"/>
    <w:rsid w:val="009571B1"/>
    <w:rsid w:val="00966934"/>
    <w:rsid w:val="0097022F"/>
    <w:rsid w:val="0097567D"/>
    <w:rsid w:val="00985757"/>
    <w:rsid w:val="00986AF5"/>
    <w:rsid w:val="0099055D"/>
    <w:rsid w:val="00996D9A"/>
    <w:rsid w:val="009B06F5"/>
    <w:rsid w:val="009B4186"/>
    <w:rsid w:val="009B47E1"/>
    <w:rsid w:val="009C0620"/>
    <w:rsid w:val="009C1A10"/>
    <w:rsid w:val="009C62EA"/>
    <w:rsid w:val="009C7BE6"/>
    <w:rsid w:val="009D0622"/>
    <w:rsid w:val="009D0D32"/>
    <w:rsid w:val="009D2798"/>
    <w:rsid w:val="009D3891"/>
    <w:rsid w:val="009D5A65"/>
    <w:rsid w:val="009D5E78"/>
    <w:rsid w:val="009D611D"/>
    <w:rsid w:val="009D7FAB"/>
    <w:rsid w:val="009E10BD"/>
    <w:rsid w:val="009E3A37"/>
    <w:rsid w:val="009E67CB"/>
    <w:rsid w:val="009E7BD4"/>
    <w:rsid w:val="009F72B3"/>
    <w:rsid w:val="00A00BA0"/>
    <w:rsid w:val="00A111D6"/>
    <w:rsid w:val="00A125CE"/>
    <w:rsid w:val="00A21E5B"/>
    <w:rsid w:val="00A27BB8"/>
    <w:rsid w:val="00A46DCF"/>
    <w:rsid w:val="00A50556"/>
    <w:rsid w:val="00A50CAB"/>
    <w:rsid w:val="00A55238"/>
    <w:rsid w:val="00A723F7"/>
    <w:rsid w:val="00A7449B"/>
    <w:rsid w:val="00A753CB"/>
    <w:rsid w:val="00A81D29"/>
    <w:rsid w:val="00A81E32"/>
    <w:rsid w:val="00A82B36"/>
    <w:rsid w:val="00A91542"/>
    <w:rsid w:val="00A9299B"/>
    <w:rsid w:val="00A95870"/>
    <w:rsid w:val="00A97065"/>
    <w:rsid w:val="00AA4FC5"/>
    <w:rsid w:val="00AA6DDF"/>
    <w:rsid w:val="00AA79A1"/>
    <w:rsid w:val="00AB05F9"/>
    <w:rsid w:val="00AD1F6D"/>
    <w:rsid w:val="00AD3DA8"/>
    <w:rsid w:val="00AD7B5B"/>
    <w:rsid w:val="00AE56CC"/>
    <w:rsid w:val="00AE5854"/>
    <w:rsid w:val="00AE78F8"/>
    <w:rsid w:val="00AE7BDD"/>
    <w:rsid w:val="00AF4024"/>
    <w:rsid w:val="00AF6C27"/>
    <w:rsid w:val="00B0276F"/>
    <w:rsid w:val="00B03649"/>
    <w:rsid w:val="00B04624"/>
    <w:rsid w:val="00B06E8A"/>
    <w:rsid w:val="00B101BB"/>
    <w:rsid w:val="00B1279C"/>
    <w:rsid w:val="00B13FFB"/>
    <w:rsid w:val="00B22E5F"/>
    <w:rsid w:val="00B301B0"/>
    <w:rsid w:val="00B31CD7"/>
    <w:rsid w:val="00B32FBA"/>
    <w:rsid w:val="00B37F86"/>
    <w:rsid w:val="00B40A17"/>
    <w:rsid w:val="00B44614"/>
    <w:rsid w:val="00B44AFE"/>
    <w:rsid w:val="00B45E9E"/>
    <w:rsid w:val="00B526A3"/>
    <w:rsid w:val="00B66215"/>
    <w:rsid w:val="00B672A2"/>
    <w:rsid w:val="00B74ACB"/>
    <w:rsid w:val="00B75B3C"/>
    <w:rsid w:val="00B77402"/>
    <w:rsid w:val="00B816BA"/>
    <w:rsid w:val="00B84A74"/>
    <w:rsid w:val="00B90F62"/>
    <w:rsid w:val="00B94A5D"/>
    <w:rsid w:val="00B96D9F"/>
    <w:rsid w:val="00B97395"/>
    <w:rsid w:val="00BA5B74"/>
    <w:rsid w:val="00BA75B4"/>
    <w:rsid w:val="00BB1CCA"/>
    <w:rsid w:val="00BB386A"/>
    <w:rsid w:val="00BB40E1"/>
    <w:rsid w:val="00BB4820"/>
    <w:rsid w:val="00BB6D5E"/>
    <w:rsid w:val="00BC4B9B"/>
    <w:rsid w:val="00BC5BDC"/>
    <w:rsid w:val="00BD2576"/>
    <w:rsid w:val="00BD26AA"/>
    <w:rsid w:val="00BD5F9A"/>
    <w:rsid w:val="00BE2F76"/>
    <w:rsid w:val="00BE48DA"/>
    <w:rsid w:val="00BE7706"/>
    <w:rsid w:val="00BF4AC3"/>
    <w:rsid w:val="00BF6661"/>
    <w:rsid w:val="00BF7176"/>
    <w:rsid w:val="00C06D8F"/>
    <w:rsid w:val="00C15425"/>
    <w:rsid w:val="00C2321F"/>
    <w:rsid w:val="00C23343"/>
    <w:rsid w:val="00C3193A"/>
    <w:rsid w:val="00C36663"/>
    <w:rsid w:val="00C43244"/>
    <w:rsid w:val="00C5287B"/>
    <w:rsid w:val="00C52D40"/>
    <w:rsid w:val="00C55D7A"/>
    <w:rsid w:val="00C56858"/>
    <w:rsid w:val="00C730FF"/>
    <w:rsid w:val="00C752CE"/>
    <w:rsid w:val="00C75902"/>
    <w:rsid w:val="00C859CD"/>
    <w:rsid w:val="00C879EB"/>
    <w:rsid w:val="00C90A99"/>
    <w:rsid w:val="00C93355"/>
    <w:rsid w:val="00C95518"/>
    <w:rsid w:val="00C96287"/>
    <w:rsid w:val="00CA13D5"/>
    <w:rsid w:val="00CA20F2"/>
    <w:rsid w:val="00CA3DD8"/>
    <w:rsid w:val="00CA5B88"/>
    <w:rsid w:val="00CB19B6"/>
    <w:rsid w:val="00CB3BB4"/>
    <w:rsid w:val="00CD708A"/>
    <w:rsid w:val="00CD70A0"/>
    <w:rsid w:val="00CE4A0A"/>
    <w:rsid w:val="00CF06A6"/>
    <w:rsid w:val="00CF1F63"/>
    <w:rsid w:val="00CF22FD"/>
    <w:rsid w:val="00CF4025"/>
    <w:rsid w:val="00CF54FF"/>
    <w:rsid w:val="00D04C07"/>
    <w:rsid w:val="00D06C00"/>
    <w:rsid w:val="00D10546"/>
    <w:rsid w:val="00D1534D"/>
    <w:rsid w:val="00D17783"/>
    <w:rsid w:val="00D241A4"/>
    <w:rsid w:val="00D333C4"/>
    <w:rsid w:val="00D34438"/>
    <w:rsid w:val="00D379B7"/>
    <w:rsid w:val="00D404D5"/>
    <w:rsid w:val="00D46960"/>
    <w:rsid w:val="00D4715F"/>
    <w:rsid w:val="00D478EF"/>
    <w:rsid w:val="00D51282"/>
    <w:rsid w:val="00D52BAD"/>
    <w:rsid w:val="00D53BDB"/>
    <w:rsid w:val="00D57373"/>
    <w:rsid w:val="00D5743D"/>
    <w:rsid w:val="00D60632"/>
    <w:rsid w:val="00D64516"/>
    <w:rsid w:val="00D718A9"/>
    <w:rsid w:val="00D87773"/>
    <w:rsid w:val="00D93B7D"/>
    <w:rsid w:val="00D946BD"/>
    <w:rsid w:val="00DB3823"/>
    <w:rsid w:val="00DB4631"/>
    <w:rsid w:val="00DB4EDA"/>
    <w:rsid w:val="00DC2CBD"/>
    <w:rsid w:val="00DC3927"/>
    <w:rsid w:val="00DD2E8A"/>
    <w:rsid w:val="00DD53D0"/>
    <w:rsid w:val="00DE36B6"/>
    <w:rsid w:val="00DE3AF3"/>
    <w:rsid w:val="00DE4D4F"/>
    <w:rsid w:val="00DF068E"/>
    <w:rsid w:val="00E00ACB"/>
    <w:rsid w:val="00E0438A"/>
    <w:rsid w:val="00E14996"/>
    <w:rsid w:val="00E21A34"/>
    <w:rsid w:val="00E25009"/>
    <w:rsid w:val="00E302FE"/>
    <w:rsid w:val="00E3183B"/>
    <w:rsid w:val="00E32091"/>
    <w:rsid w:val="00E350AE"/>
    <w:rsid w:val="00E35216"/>
    <w:rsid w:val="00E41958"/>
    <w:rsid w:val="00E45BC1"/>
    <w:rsid w:val="00E47E12"/>
    <w:rsid w:val="00E52388"/>
    <w:rsid w:val="00E5384C"/>
    <w:rsid w:val="00E60E8F"/>
    <w:rsid w:val="00E735A6"/>
    <w:rsid w:val="00E8588C"/>
    <w:rsid w:val="00E85DD7"/>
    <w:rsid w:val="00E91EE1"/>
    <w:rsid w:val="00E965F6"/>
    <w:rsid w:val="00EB1EC0"/>
    <w:rsid w:val="00EB3F58"/>
    <w:rsid w:val="00EB5AD7"/>
    <w:rsid w:val="00EB6CD0"/>
    <w:rsid w:val="00EB7DDC"/>
    <w:rsid w:val="00EC23C6"/>
    <w:rsid w:val="00EC3B6C"/>
    <w:rsid w:val="00EC55AF"/>
    <w:rsid w:val="00EC5F13"/>
    <w:rsid w:val="00EC6776"/>
    <w:rsid w:val="00EF17F8"/>
    <w:rsid w:val="00EF2362"/>
    <w:rsid w:val="00EF35FD"/>
    <w:rsid w:val="00EF3F24"/>
    <w:rsid w:val="00EF56A3"/>
    <w:rsid w:val="00F026E8"/>
    <w:rsid w:val="00F06294"/>
    <w:rsid w:val="00F30240"/>
    <w:rsid w:val="00F30508"/>
    <w:rsid w:val="00F340AE"/>
    <w:rsid w:val="00F342D2"/>
    <w:rsid w:val="00F358C9"/>
    <w:rsid w:val="00F4170F"/>
    <w:rsid w:val="00F47B81"/>
    <w:rsid w:val="00F52AA8"/>
    <w:rsid w:val="00F5333A"/>
    <w:rsid w:val="00F540B2"/>
    <w:rsid w:val="00F548D0"/>
    <w:rsid w:val="00F60F73"/>
    <w:rsid w:val="00F63DDA"/>
    <w:rsid w:val="00F67FC7"/>
    <w:rsid w:val="00F721BB"/>
    <w:rsid w:val="00F75ABC"/>
    <w:rsid w:val="00F92EA5"/>
    <w:rsid w:val="00F932C2"/>
    <w:rsid w:val="00F9544A"/>
    <w:rsid w:val="00FA2F18"/>
    <w:rsid w:val="00FA5BA4"/>
    <w:rsid w:val="00FB0D84"/>
    <w:rsid w:val="00FC05C5"/>
    <w:rsid w:val="00FC0D83"/>
    <w:rsid w:val="00FC6DDC"/>
    <w:rsid w:val="00FD5C47"/>
    <w:rsid w:val="00FD603D"/>
    <w:rsid w:val="00FD66AA"/>
    <w:rsid w:val="00FE74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442B8"/>
  <w15:docId w15:val="{B9C3DB24-6F8D-4504-ABFF-8B3E3AB6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paragraph" w:styleId="Header">
    <w:name w:val="header"/>
    <w:basedOn w:val="Normal"/>
    <w:rsid w:val="00873F77"/>
    <w:pPr>
      <w:tabs>
        <w:tab w:val="center" w:pos="4153"/>
        <w:tab w:val="right" w:pos="8306"/>
      </w:tabs>
    </w:pPr>
  </w:style>
  <w:style w:type="paragraph" w:styleId="Footer">
    <w:name w:val="footer"/>
    <w:basedOn w:val="Normal"/>
    <w:rsid w:val="00873F77"/>
    <w:pPr>
      <w:tabs>
        <w:tab w:val="center" w:pos="4153"/>
        <w:tab w:val="right" w:pos="8306"/>
      </w:tabs>
    </w:pPr>
  </w:style>
  <w:style w:type="paragraph" w:styleId="BalloonText">
    <w:name w:val="Balloon Text"/>
    <w:basedOn w:val="Normal"/>
    <w:link w:val="BalloonTextChar"/>
    <w:rsid w:val="003971B3"/>
    <w:rPr>
      <w:rFonts w:ascii="Tahoma" w:hAnsi="Tahoma" w:cs="Tahoma"/>
      <w:sz w:val="16"/>
      <w:szCs w:val="16"/>
    </w:rPr>
  </w:style>
  <w:style w:type="character" w:customStyle="1" w:styleId="BalloonTextChar">
    <w:name w:val="Balloon Text Char"/>
    <w:basedOn w:val="DefaultParagraphFont"/>
    <w:link w:val="BalloonText"/>
    <w:rsid w:val="003971B3"/>
    <w:rPr>
      <w:rFonts w:ascii="Tahoma" w:hAnsi="Tahoma" w:cs="Tahoma"/>
      <w:sz w:val="16"/>
      <w:szCs w:val="16"/>
      <w:lang w:eastAsia="en-US"/>
    </w:rPr>
  </w:style>
  <w:style w:type="paragraph" w:styleId="ListParagraph">
    <w:name w:val="List Paragraph"/>
    <w:basedOn w:val="Normal"/>
    <w:uiPriority w:val="34"/>
    <w:qFormat/>
    <w:rsid w:val="00FE7416"/>
    <w:pPr>
      <w:ind w:left="720"/>
      <w:contextualSpacing/>
    </w:pPr>
  </w:style>
  <w:style w:type="paragraph" w:styleId="NormalWeb">
    <w:name w:val="Normal (Web)"/>
    <w:basedOn w:val="Normal"/>
    <w:uiPriority w:val="99"/>
    <w:unhideWhenUsed/>
    <w:rsid w:val="00F5333A"/>
    <w:pPr>
      <w:spacing w:before="100" w:beforeAutospacing="1" w:after="100" w:afterAutospacing="1"/>
    </w:pPr>
    <w:rPr>
      <w:lang w:eastAsia="en-GB"/>
    </w:rPr>
  </w:style>
  <w:style w:type="paragraph" w:customStyle="1" w:styleId="Default">
    <w:name w:val="Default"/>
    <w:rsid w:val="005C54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99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Northampton Borough Council</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Ewan Stewart</cp:lastModifiedBy>
  <cp:revision>10</cp:revision>
  <dcterms:created xsi:type="dcterms:W3CDTF">2021-12-17T09:27:00Z</dcterms:created>
  <dcterms:modified xsi:type="dcterms:W3CDTF">2021-12-17T09:57:00Z</dcterms:modified>
</cp:coreProperties>
</file>