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A0" w:rsidRDefault="00B722A0"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1</w:t>
      </w:r>
      <w:r w:rsidR="00AC5D94">
        <w:rPr>
          <w:rFonts w:ascii="GillSansMT-Bold" w:hAnsi="GillSansMT-Bold" w:cs="GillSansMT-Bold"/>
          <w:b/>
          <w:bCs/>
          <w:color w:val="000000"/>
          <w:sz w:val="20"/>
          <w:szCs w:val="20"/>
        </w:rPr>
        <w:t>9</w:t>
      </w:r>
      <w:r>
        <w:rPr>
          <w:rFonts w:ascii="GillSansMT-Bold" w:hAnsi="GillSansMT-Bold" w:cs="GillSansMT-Bold"/>
          <w:b/>
          <w:bCs/>
          <w:color w:val="000000"/>
          <w:sz w:val="20"/>
          <w:szCs w:val="20"/>
        </w:rPr>
        <w:t>/0</w:t>
      </w:r>
      <w:r w:rsidR="00934AB4">
        <w:rPr>
          <w:rFonts w:ascii="GillSansMT-Bold" w:hAnsi="GillSansMT-Bold" w:cs="GillSansMT-Bold"/>
          <w:b/>
          <w:bCs/>
          <w:color w:val="000000"/>
          <w:sz w:val="20"/>
          <w:szCs w:val="20"/>
        </w:rPr>
        <w:t>1</w:t>
      </w:r>
      <w:r w:rsidR="00AC5D94">
        <w:rPr>
          <w:rFonts w:ascii="GillSansMT-Bold" w:hAnsi="GillSansMT-Bold" w:cs="GillSansMT-Bold"/>
          <w:b/>
          <w:bCs/>
          <w:color w:val="000000"/>
          <w:sz w:val="20"/>
          <w:szCs w:val="20"/>
        </w:rPr>
        <w:t>271</w:t>
      </w:r>
      <w:r>
        <w:rPr>
          <w:rFonts w:ascii="GillSansMT-Bold" w:hAnsi="GillSansMT-Bold" w:cs="GillSansMT-Bold"/>
          <w:b/>
          <w:bCs/>
          <w:color w:val="000000"/>
          <w:sz w:val="20"/>
          <w:szCs w:val="20"/>
        </w:rPr>
        <w:t>/F</w:t>
      </w:r>
    </w:p>
    <w:p w:rsidR="007E7FBC" w:rsidRDefault="007E7FBC" w:rsidP="001B0273">
      <w:pPr>
        <w:autoSpaceDE w:val="0"/>
        <w:autoSpaceDN w:val="0"/>
        <w:adjustRightInd w:val="0"/>
        <w:spacing w:after="0" w:line="240" w:lineRule="auto"/>
        <w:rPr>
          <w:rFonts w:ascii="GillSansMT-Bold" w:hAnsi="GillSansMT-Bold" w:cs="GillSansMT-Bold"/>
          <w:b/>
          <w:bCs/>
          <w:color w:val="000000"/>
          <w:sz w:val="20"/>
          <w:szCs w:val="20"/>
        </w:rPr>
      </w:pPr>
    </w:p>
    <w:p w:rsidR="00934AB4" w:rsidRPr="00934AB4" w:rsidRDefault="00934AB4" w:rsidP="00934AB4">
      <w:pPr>
        <w:autoSpaceDE w:val="0"/>
        <w:autoSpaceDN w:val="0"/>
        <w:adjustRightInd w:val="0"/>
        <w:spacing w:after="0" w:line="240" w:lineRule="auto"/>
        <w:jc w:val="both"/>
        <w:rPr>
          <w:rFonts w:ascii="GillSansMT" w:hAnsi="GillSansMT" w:cs="GillSansMT"/>
          <w:b/>
          <w:bCs/>
          <w:color w:val="000000"/>
          <w:sz w:val="20"/>
          <w:szCs w:val="20"/>
        </w:rPr>
      </w:pPr>
      <w:r w:rsidRPr="00934AB4">
        <w:rPr>
          <w:rFonts w:ascii="GillSansMT" w:hAnsi="GillSansMT" w:cs="GillSansMT"/>
          <w:b/>
          <w:bCs/>
          <w:color w:val="000000"/>
          <w:sz w:val="20"/>
          <w:szCs w:val="20"/>
        </w:rPr>
        <w:t>Development in a Conservation Area</w:t>
      </w:r>
      <w:r w:rsidR="00AC5D94">
        <w:rPr>
          <w:rFonts w:ascii="GillSansMT" w:hAnsi="GillSansMT" w:cs="GillSansMT"/>
          <w:b/>
          <w:bCs/>
          <w:color w:val="000000"/>
          <w:sz w:val="20"/>
          <w:szCs w:val="20"/>
        </w:rPr>
        <w:t xml:space="preserve"> within the setting of a Listed Building</w:t>
      </w:r>
      <w:r w:rsidRPr="00934AB4">
        <w:rPr>
          <w:rFonts w:ascii="GillSansMT" w:hAnsi="GillSansMT" w:cs="GillSansMT"/>
          <w:b/>
          <w:bCs/>
          <w:color w:val="000000"/>
          <w:sz w:val="20"/>
          <w:szCs w:val="20"/>
        </w:rPr>
        <w:t xml:space="preserve">. </w:t>
      </w:r>
    </w:p>
    <w:p w:rsidR="00934AB4" w:rsidRPr="00934AB4" w:rsidRDefault="00934AB4" w:rsidP="00934AB4">
      <w:pPr>
        <w:autoSpaceDE w:val="0"/>
        <w:autoSpaceDN w:val="0"/>
        <w:adjustRightInd w:val="0"/>
        <w:spacing w:after="0" w:line="240" w:lineRule="auto"/>
        <w:jc w:val="both"/>
        <w:rPr>
          <w:rFonts w:ascii="GillSansMT" w:hAnsi="GillSansMT" w:cs="GillSansMT"/>
          <w:b/>
          <w:bCs/>
          <w:color w:val="000000"/>
          <w:sz w:val="20"/>
          <w:szCs w:val="20"/>
        </w:rPr>
      </w:pPr>
    </w:p>
    <w:p w:rsidR="00934AB4" w:rsidRPr="00934AB4" w:rsidRDefault="00934AB4" w:rsidP="00934AB4">
      <w:pPr>
        <w:autoSpaceDE w:val="0"/>
        <w:autoSpaceDN w:val="0"/>
        <w:adjustRightInd w:val="0"/>
        <w:spacing w:after="0" w:line="240" w:lineRule="auto"/>
        <w:jc w:val="both"/>
        <w:rPr>
          <w:rFonts w:ascii="GillSansMT" w:hAnsi="GillSansMT" w:cs="GillSansMT"/>
          <w:b/>
          <w:bCs/>
          <w:color w:val="000000"/>
          <w:sz w:val="20"/>
          <w:szCs w:val="20"/>
        </w:rPr>
      </w:pPr>
      <w:r w:rsidRPr="00934AB4">
        <w:rPr>
          <w:rFonts w:ascii="GillSansMT" w:hAnsi="GillSansMT" w:cs="GillSansMT"/>
          <w:b/>
          <w:bCs/>
          <w:color w:val="000000"/>
          <w:sz w:val="20"/>
          <w:szCs w:val="20"/>
        </w:rPr>
        <w:t>Application Site</w:t>
      </w:r>
    </w:p>
    <w:p w:rsidR="00934AB4" w:rsidRPr="00934AB4" w:rsidRDefault="00AC5D94" w:rsidP="00934AB4">
      <w:pPr>
        <w:autoSpaceDE w:val="0"/>
        <w:autoSpaceDN w:val="0"/>
        <w:adjustRightInd w:val="0"/>
        <w:spacing w:after="0" w:line="240" w:lineRule="auto"/>
        <w:jc w:val="both"/>
        <w:rPr>
          <w:rFonts w:ascii="GillSansMT" w:hAnsi="GillSansMT" w:cs="GillSansMT"/>
          <w:bCs/>
          <w:color w:val="000000"/>
          <w:sz w:val="20"/>
          <w:szCs w:val="20"/>
        </w:rPr>
      </w:pPr>
      <w:r>
        <w:rPr>
          <w:rFonts w:ascii="GillSansMT" w:hAnsi="GillSansMT" w:cs="GillSansMT"/>
          <w:bCs/>
          <w:color w:val="000000"/>
          <w:sz w:val="20"/>
          <w:szCs w:val="20"/>
        </w:rPr>
        <w:t>The Bothy, Brashfield House, Buckingham Road, Bicester</w:t>
      </w:r>
      <w:r w:rsidR="00934AB4" w:rsidRPr="00934AB4">
        <w:rPr>
          <w:rFonts w:ascii="GillSansMT" w:hAnsi="GillSansMT" w:cs="GillSansMT"/>
          <w:bCs/>
          <w:color w:val="000000"/>
          <w:sz w:val="20"/>
          <w:szCs w:val="20"/>
        </w:rPr>
        <w:t xml:space="preserve">. </w:t>
      </w:r>
    </w:p>
    <w:p w:rsidR="00934AB4" w:rsidRPr="00934AB4" w:rsidRDefault="00934AB4" w:rsidP="00934AB4">
      <w:pPr>
        <w:autoSpaceDE w:val="0"/>
        <w:autoSpaceDN w:val="0"/>
        <w:adjustRightInd w:val="0"/>
        <w:spacing w:after="0" w:line="240" w:lineRule="auto"/>
        <w:jc w:val="both"/>
        <w:rPr>
          <w:rFonts w:ascii="GillSansMT" w:hAnsi="GillSansMT" w:cs="GillSansMT"/>
          <w:b/>
          <w:bCs/>
          <w:color w:val="000000"/>
          <w:sz w:val="20"/>
          <w:szCs w:val="20"/>
        </w:rPr>
      </w:pPr>
    </w:p>
    <w:p w:rsidR="00934AB4" w:rsidRPr="00934AB4" w:rsidRDefault="00934AB4" w:rsidP="00934AB4">
      <w:pPr>
        <w:autoSpaceDE w:val="0"/>
        <w:autoSpaceDN w:val="0"/>
        <w:adjustRightInd w:val="0"/>
        <w:spacing w:after="0" w:line="240" w:lineRule="auto"/>
        <w:jc w:val="both"/>
        <w:rPr>
          <w:rFonts w:ascii="GillSansMT" w:hAnsi="GillSansMT" w:cs="GillSansMT"/>
          <w:b/>
          <w:bCs/>
          <w:color w:val="000000"/>
          <w:sz w:val="20"/>
          <w:szCs w:val="20"/>
        </w:rPr>
      </w:pPr>
      <w:r w:rsidRPr="00934AB4">
        <w:rPr>
          <w:rFonts w:ascii="GillSansMT" w:hAnsi="GillSansMT" w:cs="GillSansMT"/>
          <w:b/>
          <w:bCs/>
          <w:color w:val="000000"/>
          <w:sz w:val="20"/>
          <w:szCs w:val="20"/>
        </w:rPr>
        <w:t>Understanding the heritage assets affected</w:t>
      </w:r>
    </w:p>
    <w:p w:rsidR="00934AB4" w:rsidRPr="00934AB4" w:rsidRDefault="00934AB4" w:rsidP="00934AB4">
      <w:pPr>
        <w:autoSpaceDE w:val="0"/>
        <w:autoSpaceDN w:val="0"/>
        <w:adjustRightInd w:val="0"/>
        <w:spacing w:after="0" w:line="240" w:lineRule="auto"/>
        <w:jc w:val="both"/>
        <w:rPr>
          <w:rFonts w:ascii="GillSansMT" w:hAnsi="GillSansMT" w:cs="GillSansMT"/>
          <w:color w:val="000000"/>
          <w:sz w:val="20"/>
          <w:szCs w:val="20"/>
        </w:rPr>
      </w:pPr>
      <w:r w:rsidRPr="00934AB4">
        <w:rPr>
          <w:rFonts w:ascii="GillSansMT" w:hAnsi="GillSansMT" w:cs="GillSansMT"/>
          <w:color w:val="000000"/>
          <w:sz w:val="20"/>
          <w:szCs w:val="20"/>
        </w:rPr>
        <w:t xml:space="preserve">The existing house </w:t>
      </w:r>
      <w:r w:rsidR="00AC5D94">
        <w:rPr>
          <w:rFonts w:ascii="GillSansMT" w:hAnsi="GillSansMT" w:cs="GillSansMT"/>
          <w:color w:val="000000"/>
          <w:sz w:val="20"/>
          <w:szCs w:val="20"/>
        </w:rPr>
        <w:t>was historically an outbuilding to Brashfield House that was converted to a dwelling in 1982. Brashfield House was subsequently Listed in 1987. The building is stone built with a tile roof and appears to have been much altered in the late 20</w:t>
      </w:r>
      <w:r w:rsidR="00AC5D94" w:rsidRPr="00AC5D94">
        <w:rPr>
          <w:rFonts w:ascii="GillSansMT" w:hAnsi="GillSansMT" w:cs="GillSansMT"/>
          <w:color w:val="000000"/>
          <w:sz w:val="20"/>
          <w:szCs w:val="20"/>
          <w:vertAlign w:val="superscript"/>
        </w:rPr>
        <w:t>th</w:t>
      </w:r>
      <w:r w:rsidR="00AC5D94">
        <w:rPr>
          <w:rFonts w:ascii="GillSansMT" w:hAnsi="GillSansMT" w:cs="GillSansMT"/>
          <w:color w:val="000000"/>
          <w:sz w:val="20"/>
          <w:szCs w:val="20"/>
        </w:rPr>
        <w:t xml:space="preserve"> century. The property sits in the historic grounds of Brashfield House, to the rear of the main house, but is relatively divorced from it. </w:t>
      </w:r>
      <w:r w:rsidR="00C277D0">
        <w:rPr>
          <w:rFonts w:ascii="GillSansMT" w:hAnsi="GillSansMT" w:cs="GillSansMT"/>
          <w:color w:val="000000"/>
          <w:sz w:val="20"/>
          <w:szCs w:val="20"/>
        </w:rPr>
        <w:t>T</w:t>
      </w:r>
      <w:r w:rsidR="00AC5D94">
        <w:rPr>
          <w:rFonts w:ascii="GillSansMT" w:hAnsi="GillSansMT" w:cs="GillSansMT"/>
          <w:color w:val="000000"/>
          <w:sz w:val="20"/>
          <w:szCs w:val="20"/>
        </w:rPr>
        <w:t xml:space="preserve">he property is considered to be within the setting of the Listed Building and </w:t>
      </w:r>
      <w:r w:rsidRPr="00934AB4">
        <w:rPr>
          <w:rFonts w:ascii="GillSansMT" w:hAnsi="GillSansMT" w:cs="GillSansMT"/>
          <w:color w:val="000000"/>
          <w:sz w:val="20"/>
          <w:szCs w:val="20"/>
        </w:rPr>
        <w:t xml:space="preserve">is located within the Conservation Area. </w:t>
      </w:r>
    </w:p>
    <w:p w:rsidR="00934AB4" w:rsidRPr="00934AB4" w:rsidRDefault="00934AB4" w:rsidP="00934AB4">
      <w:pPr>
        <w:autoSpaceDE w:val="0"/>
        <w:autoSpaceDN w:val="0"/>
        <w:adjustRightInd w:val="0"/>
        <w:spacing w:after="0" w:line="240" w:lineRule="auto"/>
        <w:jc w:val="both"/>
        <w:rPr>
          <w:rFonts w:ascii="GillSansMT" w:hAnsi="GillSansMT" w:cs="GillSansMT"/>
          <w:b/>
          <w:bCs/>
          <w:color w:val="000000"/>
          <w:sz w:val="20"/>
          <w:szCs w:val="20"/>
        </w:rPr>
      </w:pPr>
    </w:p>
    <w:p w:rsidR="00934AB4" w:rsidRPr="00934AB4" w:rsidRDefault="00934AB4" w:rsidP="00934AB4">
      <w:pPr>
        <w:autoSpaceDE w:val="0"/>
        <w:autoSpaceDN w:val="0"/>
        <w:adjustRightInd w:val="0"/>
        <w:spacing w:after="0" w:line="240" w:lineRule="auto"/>
        <w:jc w:val="both"/>
        <w:rPr>
          <w:rFonts w:ascii="GillSansMT" w:hAnsi="GillSansMT" w:cs="GillSansMT"/>
          <w:b/>
          <w:bCs/>
          <w:color w:val="000000"/>
          <w:sz w:val="20"/>
          <w:szCs w:val="20"/>
        </w:rPr>
      </w:pPr>
      <w:r w:rsidRPr="00934AB4">
        <w:rPr>
          <w:rFonts w:ascii="GillSansMT" w:hAnsi="GillSansMT" w:cs="GillSansMT"/>
          <w:b/>
          <w:bCs/>
          <w:color w:val="000000"/>
          <w:sz w:val="20"/>
          <w:szCs w:val="20"/>
        </w:rPr>
        <w:t>Significance</w:t>
      </w:r>
    </w:p>
    <w:p w:rsidR="00934AB4" w:rsidRDefault="00934AB4" w:rsidP="00934AB4">
      <w:pPr>
        <w:autoSpaceDE w:val="0"/>
        <w:autoSpaceDN w:val="0"/>
        <w:adjustRightInd w:val="0"/>
        <w:spacing w:after="0" w:line="240" w:lineRule="auto"/>
        <w:jc w:val="both"/>
        <w:rPr>
          <w:rFonts w:ascii="GillSansMT" w:hAnsi="GillSansMT" w:cs="GillSansMT"/>
          <w:color w:val="000000"/>
          <w:sz w:val="20"/>
          <w:szCs w:val="20"/>
        </w:rPr>
      </w:pPr>
      <w:r w:rsidRPr="00934AB4">
        <w:rPr>
          <w:rFonts w:ascii="GillSansMT" w:hAnsi="GillSansMT" w:cs="GillSansMT"/>
          <w:color w:val="000000"/>
          <w:sz w:val="20"/>
          <w:szCs w:val="20"/>
        </w:rPr>
        <w:t xml:space="preserve">The significance </w:t>
      </w:r>
      <w:r w:rsidR="00CE4C9E">
        <w:rPr>
          <w:rFonts w:ascii="GillSansMT" w:hAnsi="GillSansMT" w:cs="GillSansMT"/>
          <w:color w:val="000000"/>
          <w:sz w:val="20"/>
          <w:szCs w:val="20"/>
        </w:rPr>
        <w:t xml:space="preserve">of the building </w:t>
      </w:r>
      <w:r w:rsidRPr="00934AB4">
        <w:rPr>
          <w:rFonts w:ascii="GillSansMT" w:hAnsi="GillSansMT" w:cs="GillSansMT"/>
          <w:color w:val="000000"/>
          <w:sz w:val="20"/>
          <w:szCs w:val="20"/>
        </w:rPr>
        <w:t>lies</w:t>
      </w:r>
      <w:r w:rsidR="00CE4C9E">
        <w:rPr>
          <w:rFonts w:ascii="GillSansMT" w:hAnsi="GillSansMT" w:cs="GillSansMT"/>
          <w:color w:val="000000"/>
          <w:sz w:val="20"/>
          <w:szCs w:val="20"/>
        </w:rPr>
        <w:t xml:space="preserve"> in its contribution to the setting of Brashfield House. </w:t>
      </w:r>
      <w:r w:rsidRPr="00934AB4">
        <w:rPr>
          <w:rFonts w:ascii="GillSansMT" w:hAnsi="GillSansMT" w:cs="GillSansMT"/>
          <w:color w:val="000000"/>
          <w:sz w:val="20"/>
          <w:szCs w:val="20"/>
        </w:rPr>
        <w:t xml:space="preserve"> </w:t>
      </w:r>
    </w:p>
    <w:p w:rsidR="00CE4C9E" w:rsidRPr="00934AB4" w:rsidRDefault="00CE4C9E" w:rsidP="00934AB4">
      <w:pPr>
        <w:autoSpaceDE w:val="0"/>
        <w:autoSpaceDN w:val="0"/>
        <w:adjustRightInd w:val="0"/>
        <w:spacing w:after="0" w:line="240" w:lineRule="auto"/>
        <w:jc w:val="both"/>
        <w:rPr>
          <w:rFonts w:ascii="GillSansMT" w:hAnsi="GillSansMT" w:cs="GillSansMT"/>
          <w:color w:val="000000"/>
          <w:sz w:val="20"/>
          <w:szCs w:val="20"/>
        </w:rPr>
      </w:pPr>
    </w:p>
    <w:p w:rsidR="00934AB4" w:rsidRPr="00934AB4" w:rsidRDefault="00934AB4" w:rsidP="00934AB4">
      <w:pPr>
        <w:autoSpaceDE w:val="0"/>
        <w:autoSpaceDN w:val="0"/>
        <w:adjustRightInd w:val="0"/>
        <w:spacing w:after="0" w:line="240" w:lineRule="auto"/>
        <w:jc w:val="both"/>
        <w:rPr>
          <w:rFonts w:ascii="GillSansMT" w:hAnsi="GillSansMT" w:cs="GillSansMT"/>
          <w:bCs/>
          <w:color w:val="000000"/>
          <w:sz w:val="20"/>
          <w:szCs w:val="20"/>
        </w:rPr>
      </w:pPr>
      <w:r w:rsidRPr="00934AB4">
        <w:rPr>
          <w:rFonts w:ascii="GillSansMT" w:hAnsi="GillSansMT" w:cs="GillSansMT"/>
          <w:b/>
          <w:bCs/>
          <w:color w:val="000000"/>
          <w:sz w:val="20"/>
          <w:szCs w:val="20"/>
        </w:rPr>
        <w:t>Proposals</w:t>
      </w:r>
    </w:p>
    <w:p w:rsidR="00934AB4" w:rsidRDefault="00CE4C9E" w:rsidP="00CA50FE">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Sub-division of existing dwelling into 2no. </w:t>
      </w:r>
      <w:r w:rsidR="00B15C4F">
        <w:rPr>
          <w:rFonts w:ascii="GillSansMT" w:hAnsi="GillSansMT" w:cs="GillSansMT"/>
          <w:color w:val="000000"/>
          <w:sz w:val="20"/>
          <w:szCs w:val="20"/>
        </w:rPr>
        <w:t>4-bedroom</w:t>
      </w:r>
      <w:r>
        <w:rPr>
          <w:rFonts w:ascii="GillSansMT" w:hAnsi="GillSansMT" w:cs="GillSansMT"/>
          <w:color w:val="000000"/>
          <w:sz w:val="20"/>
          <w:szCs w:val="20"/>
        </w:rPr>
        <w:t xml:space="preserve"> houses including new ground and </w:t>
      </w:r>
      <w:r w:rsidR="00187338">
        <w:rPr>
          <w:rFonts w:ascii="GillSansMT" w:hAnsi="GillSansMT" w:cs="GillSansMT"/>
          <w:color w:val="000000"/>
          <w:sz w:val="20"/>
          <w:szCs w:val="20"/>
        </w:rPr>
        <w:t xml:space="preserve">and first floor extensions. Demolition of existing garden wall. Erection of 2no. double garages with ancillary spaces. Creation of a new vehicular access to serve both houses. New hard and soft landscaping proposals. </w:t>
      </w:r>
    </w:p>
    <w:p w:rsidR="00187338" w:rsidRDefault="00187338" w:rsidP="00CA50FE">
      <w:pPr>
        <w:autoSpaceDE w:val="0"/>
        <w:autoSpaceDN w:val="0"/>
        <w:adjustRightInd w:val="0"/>
        <w:spacing w:after="0" w:line="240" w:lineRule="auto"/>
        <w:jc w:val="both"/>
        <w:rPr>
          <w:rFonts w:ascii="GillSansMT" w:hAnsi="GillSansMT" w:cs="GillSansMT"/>
          <w:color w:val="000000"/>
          <w:sz w:val="20"/>
          <w:szCs w:val="20"/>
        </w:rPr>
      </w:pPr>
    </w:p>
    <w:p w:rsidR="00FE1012" w:rsidRDefault="00FE1012" w:rsidP="00CA50FE">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Appraisal of issues</w:t>
      </w:r>
    </w:p>
    <w:p w:rsidR="00D613B7" w:rsidRDefault="00934AB4" w:rsidP="00934AB4">
      <w:pPr>
        <w:autoSpaceDE w:val="0"/>
        <w:autoSpaceDN w:val="0"/>
        <w:adjustRightInd w:val="0"/>
        <w:spacing w:after="0" w:line="240" w:lineRule="auto"/>
        <w:jc w:val="both"/>
        <w:rPr>
          <w:rFonts w:ascii="GillSansMT-Bold" w:hAnsi="GillSansMT-Bold" w:cs="GillSansMT-Bold"/>
          <w:bCs/>
          <w:color w:val="000000"/>
          <w:sz w:val="20"/>
          <w:szCs w:val="20"/>
        </w:rPr>
      </w:pPr>
      <w:r w:rsidRPr="00934AB4">
        <w:rPr>
          <w:rFonts w:ascii="GillSansMT-Bold" w:hAnsi="GillSansMT-Bold" w:cs="GillSansMT-Bold"/>
          <w:bCs/>
          <w:color w:val="000000"/>
          <w:sz w:val="20"/>
          <w:szCs w:val="20"/>
        </w:rPr>
        <w:t xml:space="preserve">The </w:t>
      </w:r>
      <w:r w:rsidR="00187338">
        <w:rPr>
          <w:rFonts w:ascii="GillSansMT-Bold" w:hAnsi="GillSansMT-Bold" w:cs="GillSansMT-Bold"/>
          <w:bCs/>
          <w:color w:val="000000"/>
          <w:sz w:val="20"/>
          <w:szCs w:val="20"/>
        </w:rPr>
        <w:t xml:space="preserve">building was converted to a separate single dwelling and was therefore in separate ownership to Brashfield House prior to the Listing of </w:t>
      </w:r>
      <w:r w:rsidR="001E6B4C">
        <w:rPr>
          <w:rFonts w:ascii="GillSansMT-Bold" w:hAnsi="GillSansMT-Bold" w:cs="GillSansMT-Bold"/>
          <w:bCs/>
          <w:color w:val="000000"/>
          <w:sz w:val="20"/>
          <w:szCs w:val="20"/>
        </w:rPr>
        <w:t>Brashfield House</w:t>
      </w:r>
      <w:r w:rsidR="00187338">
        <w:rPr>
          <w:rFonts w:ascii="GillSansMT-Bold" w:hAnsi="GillSansMT-Bold" w:cs="GillSansMT-Bold"/>
          <w:bCs/>
          <w:color w:val="000000"/>
          <w:sz w:val="20"/>
          <w:szCs w:val="20"/>
        </w:rPr>
        <w:t xml:space="preserve"> in 1987. </w:t>
      </w:r>
      <w:r w:rsidR="00B15C4F">
        <w:rPr>
          <w:rFonts w:ascii="GillSansMT-Bold" w:hAnsi="GillSansMT-Bold" w:cs="GillSansMT-Bold"/>
          <w:bCs/>
          <w:color w:val="000000"/>
          <w:sz w:val="20"/>
          <w:szCs w:val="20"/>
        </w:rPr>
        <w:t>Therefore,</w:t>
      </w:r>
      <w:r w:rsidR="00187338">
        <w:rPr>
          <w:rFonts w:ascii="GillSansMT-Bold" w:hAnsi="GillSansMT-Bold" w:cs="GillSansMT-Bold"/>
          <w:bCs/>
          <w:color w:val="000000"/>
          <w:sz w:val="20"/>
          <w:szCs w:val="20"/>
        </w:rPr>
        <w:t xml:space="preserve"> taking into consideration Historic England Advice Note 10, Listed Buildings and Curtilage</w:t>
      </w:r>
      <w:r w:rsidR="00D613B7">
        <w:rPr>
          <w:rFonts w:ascii="GillSansMT-Bold" w:hAnsi="GillSansMT-Bold" w:cs="GillSansMT-Bold"/>
          <w:bCs/>
          <w:color w:val="000000"/>
          <w:sz w:val="20"/>
          <w:szCs w:val="20"/>
        </w:rPr>
        <w:t xml:space="preserve"> it is regarded that the building is not curtilage Listed. </w:t>
      </w:r>
    </w:p>
    <w:p w:rsidR="00D613B7" w:rsidRDefault="00D613B7" w:rsidP="00934AB4">
      <w:pPr>
        <w:autoSpaceDE w:val="0"/>
        <w:autoSpaceDN w:val="0"/>
        <w:adjustRightInd w:val="0"/>
        <w:spacing w:after="0" w:line="240" w:lineRule="auto"/>
        <w:jc w:val="both"/>
        <w:rPr>
          <w:rFonts w:ascii="GillSansMT-Bold" w:hAnsi="GillSansMT-Bold" w:cs="GillSansMT-Bold"/>
          <w:bCs/>
          <w:color w:val="000000"/>
          <w:sz w:val="20"/>
          <w:szCs w:val="20"/>
        </w:rPr>
      </w:pPr>
    </w:p>
    <w:p w:rsidR="004566CE" w:rsidRDefault="00D613B7" w:rsidP="00934AB4">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The proposed works to extend the building will</w:t>
      </w:r>
      <w:r w:rsidR="001E6B4C">
        <w:rPr>
          <w:rFonts w:ascii="GillSansMT-Bold" w:hAnsi="GillSansMT-Bold" w:cs="GillSansMT-Bold"/>
          <w:bCs/>
          <w:color w:val="000000"/>
          <w:sz w:val="20"/>
          <w:szCs w:val="20"/>
        </w:rPr>
        <w:t xml:space="preserve"> unavoidably</w:t>
      </w:r>
      <w:r>
        <w:rPr>
          <w:rFonts w:ascii="GillSansMT-Bold" w:hAnsi="GillSansMT-Bold" w:cs="GillSansMT-Bold"/>
          <w:bCs/>
          <w:color w:val="000000"/>
          <w:sz w:val="20"/>
          <w:szCs w:val="20"/>
        </w:rPr>
        <w:t xml:space="preserve"> alter the appearance of the </w:t>
      </w:r>
      <w:r w:rsidR="001E6B4C">
        <w:rPr>
          <w:rFonts w:ascii="GillSansMT-Bold" w:hAnsi="GillSansMT-Bold" w:cs="GillSansMT-Bold"/>
          <w:bCs/>
          <w:color w:val="000000"/>
          <w:sz w:val="20"/>
          <w:szCs w:val="20"/>
        </w:rPr>
        <w:t>building, this is most notable with regards to the single storey section of the building. T</w:t>
      </w:r>
      <w:r>
        <w:rPr>
          <w:rFonts w:ascii="GillSansMT-Bold" w:hAnsi="GillSansMT-Bold" w:cs="GillSansMT-Bold"/>
          <w:bCs/>
          <w:color w:val="000000"/>
          <w:sz w:val="20"/>
          <w:szCs w:val="20"/>
        </w:rPr>
        <w:t>he proposed extensions are regrettable as they will result in</w:t>
      </w:r>
      <w:r w:rsidR="001E6B4C">
        <w:rPr>
          <w:rFonts w:ascii="GillSansMT-Bold" w:hAnsi="GillSansMT-Bold" w:cs="GillSansMT-Bold"/>
          <w:bCs/>
          <w:color w:val="000000"/>
          <w:sz w:val="20"/>
          <w:szCs w:val="20"/>
        </w:rPr>
        <w:t xml:space="preserve"> the building </w:t>
      </w:r>
      <w:r w:rsidR="004C1E8A">
        <w:rPr>
          <w:rFonts w:ascii="GillSansMT-Bold" w:hAnsi="GillSansMT-Bold" w:cs="GillSansMT-Bold"/>
          <w:bCs/>
          <w:color w:val="000000"/>
          <w:sz w:val="20"/>
          <w:szCs w:val="20"/>
        </w:rPr>
        <w:t>having a</w:t>
      </w:r>
      <w:r>
        <w:rPr>
          <w:rFonts w:ascii="GillSansMT-Bold" w:hAnsi="GillSansMT-Bold" w:cs="GillSansMT-Bold"/>
          <w:bCs/>
          <w:color w:val="000000"/>
          <w:sz w:val="20"/>
          <w:szCs w:val="20"/>
        </w:rPr>
        <w:t xml:space="preserve"> far more domesticated appearance</w:t>
      </w:r>
      <w:r w:rsidR="001E6B4C">
        <w:rPr>
          <w:rFonts w:ascii="GillSansMT-Bold" w:hAnsi="GillSansMT-Bold" w:cs="GillSansMT-Bold"/>
          <w:bCs/>
          <w:color w:val="000000"/>
          <w:sz w:val="20"/>
          <w:szCs w:val="20"/>
        </w:rPr>
        <w:t xml:space="preserve"> than currently</w:t>
      </w:r>
      <w:r w:rsidR="004C1E8A">
        <w:rPr>
          <w:rFonts w:ascii="GillSansMT-Bold" w:hAnsi="GillSansMT-Bold" w:cs="GillSansMT-Bold"/>
          <w:bCs/>
          <w:color w:val="000000"/>
          <w:sz w:val="20"/>
          <w:szCs w:val="20"/>
        </w:rPr>
        <w:t>,</w:t>
      </w:r>
      <w:r w:rsidR="001E6B4C">
        <w:rPr>
          <w:rFonts w:ascii="GillSansMT-Bold" w:hAnsi="GillSansMT-Bold" w:cs="GillSansMT-Bold"/>
          <w:bCs/>
          <w:color w:val="000000"/>
          <w:sz w:val="20"/>
          <w:szCs w:val="20"/>
        </w:rPr>
        <w:t xml:space="preserve"> </w:t>
      </w:r>
      <w:r>
        <w:rPr>
          <w:rFonts w:ascii="GillSansMT-Bold" w:hAnsi="GillSansMT-Bold" w:cs="GillSansMT-Bold"/>
          <w:bCs/>
          <w:color w:val="000000"/>
          <w:sz w:val="20"/>
          <w:szCs w:val="20"/>
        </w:rPr>
        <w:t>which is not in keeping with its</w:t>
      </w:r>
      <w:r w:rsidR="001E6B4C">
        <w:rPr>
          <w:rFonts w:ascii="GillSansMT-Bold" w:hAnsi="GillSansMT-Bold" w:cs="GillSansMT-Bold"/>
          <w:bCs/>
          <w:color w:val="000000"/>
          <w:sz w:val="20"/>
          <w:szCs w:val="20"/>
        </w:rPr>
        <w:t xml:space="preserve"> original</w:t>
      </w:r>
      <w:r>
        <w:rPr>
          <w:rFonts w:ascii="GillSansMT-Bold" w:hAnsi="GillSansMT-Bold" w:cs="GillSansMT-Bold"/>
          <w:bCs/>
          <w:color w:val="000000"/>
          <w:sz w:val="20"/>
          <w:szCs w:val="20"/>
        </w:rPr>
        <w:t xml:space="preserve"> character</w:t>
      </w:r>
      <w:r w:rsidR="001E6B4C">
        <w:rPr>
          <w:rFonts w:ascii="GillSansMT-Bold" w:hAnsi="GillSansMT-Bold" w:cs="GillSansMT-Bold"/>
          <w:bCs/>
          <w:color w:val="000000"/>
          <w:sz w:val="20"/>
          <w:szCs w:val="20"/>
        </w:rPr>
        <w:t xml:space="preserve"> as an outbuilding</w:t>
      </w:r>
      <w:r>
        <w:rPr>
          <w:rFonts w:ascii="GillSansMT-Bold" w:hAnsi="GillSansMT-Bold" w:cs="GillSansMT-Bold"/>
          <w:bCs/>
          <w:color w:val="000000"/>
          <w:sz w:val="20"/>
          <w:szCs w:val="20"/>
        </w:rPr>
        <w:t xml:space="preserve">. </w:t>
      </w:r>
      <w:r w:rsidR="00B15C4F">
        <w:rPr>
          <w:rFonts w:ascii="GillSansMT-Bold" w:hAnsi="GillSansMT-Bold" w:cs="GillSansMT-Bold"/>
          <w:bCs/>
          <w:color w:val="000000"/>
          <w:sz w:val="20"/>
          <w:szCs w:val="20"/>
        </w:rPr>
        <w:t>However,</w:t>
      </w:r>
      <w:r>
        <w:rPr>
          <w:rFonts w:ascii="GillSansMT-Bold" w:hAnsi="GillSansMT-Bold" w:cs="GillSansMT-Bold"/>
          <w:bCs/>
          <w:color w:val="000000"/>
          <w:sz w:val="20"/>
          <w:szCs w:val="20"/>
        </w:rPr>
        <w:t xml:space="preserve"> the building has already been considerably altered and </w:t>
      </w:r>
      <w:r w:rsidR="004C1E8A">
        <w:rPr>
          <w:rFonts w:ascii="GillSansMT-Bold" w:hAnsi="GillSansMT-Bold" w:cs="GillSansMT-Bold"/>
          <w:bCs/>
          <w:color w:val="000000"/>
          <w:sz w:val="20"/>
          <w:szCs w:val="20"/>
        </w:rPr>
        <w:t>i</w:t>
      </w:r>
      <w:r w:rsidR="001E6B4C">
        <w:rPr>
          <w:rFonts w:ascii="GillSansMT-Bold" w:hAnsi="GillSansMT-Bold" w:cs="GillSansMT-Bold"/>
          <w:bCs/>
          <w:color w:val="000000"/>
          <w:sz w:val="20"/>
          <w:szCs w:val="20"/>
        </w:rPr>
        <w:t xml:space="preserve">ts location /position </w:t>
      </w:r>
      <w:bookmarkStart w:id="0" w:name="_GoBack"/>
      <w:bookmarkEnd w:id="0"/>
      <w:r w:rsidR="001E6B4C">
        <w:rPr>
          <w:rFonts w:ascii="GillSansMT-Bold" w:hAnsi="GillSansMT-Bold" w:cs="GillSansMT-Bold"/>
          <w:bCs/>
          <w:color w:val="000000"/>
          <w:sz w:val="20"/>
          <w:szCs w:val="20"/>
        </w:rPr>
        <w:t xml:space="preserve">means it is not easily appreciated as part of Brashfield house and its associated buildings. This coupled with the building and structures that already exist means that </w:t>
      </w:r>
      <w:r w:rsidR="00B15C4F">
        <w:rPr>
          <w:rFonts w:ascii="GillSansMT-Bold" w:hAnsi="GillSansMT-Bold" w:cs="GillSansMT-Bold"/>
          <w:bCs/>
          <w:color w:val="000000"/>
          <w:sz w:val="20"/>
          <w:szCs w:val="20"/>
        </w:rPr>
        <w:t xml:space="preserve">overall </w:t>
      </w:r>
      <w:r>
        <w:rPr>
          <w:rFonts w:ascii="GillSansMT-Bold" w:hAnsi="GillSansMT-Bold" w:cs="GillSansMT-Bold"/>
          <w:bCs/>
          <w:color w:val="000000"/>
          <w:sz w:val="20"/>
          <w:szCs w:val="20"/>
        </w:rPr>
        <w:t>the proposal is not considered to result in additional harm</w:t>
      </w:r>
      <w:r w:rsidR="00934AB4" w:rsidRPr="00934AB4">
        <w:rPr>
          <w:rFonts w:ascii="GillSansMT-Bold" w:hAnsi="GillSansMT-Bold" w:cs="GillSansMT-Bold"/>
          <w:bCs/>
          <w:color w:val="000000"/>
          <w:sz w:val="20"/>
          <w:szCs w:val="20"/>
        </w:rPr>
        <w:t xml:space="preserve"> </w:t>
      </w:r>
      <w:r w:rsidR="00B15C4F">
        <w:rPr>
          <w:rFonts w:ascii="GillSansMT-Bold" w:hAnsi="GillSansMT-Bold" w:cs="GillSansMT-Bold"/>
          <w:bCs/>
          <w:color w:val="000000"/>
          <w:sz w:val="20"/>
          <w:szCs w:val="20"/>
        </w:rPr>
        <w:t xml:space="preserve">to the character of the conservation area or </w:t>
      </w:r>
      <w:r w:rsidR="001E6B4C">
        <w:rPr>
          <w:rFonts w:ascii="GillSansMT-Bold" w:hAnsi="GillSansMT-Bold" w:cs="GillSansMT-Bold"/>
          <w:bCs/>
          <w:color w:val="000000"/>
          <w:sz w:val="20"/>
          <w:szCs w:val="20"/>
        </w:rPr>
        <w:t xml:space="preserve">be further damaging to the </w:t>
      </w:r>
      <w:r w:rsidR="00B15C4F">
        <w:rPr>
          <w:rFonts w:ascii="GillSansMT-Bold" w:hAnsi="GillSansMT-Bold" w:cs="GillSansMT-Bold"/>
          <w:bCs/>
          <w:color w:val="000000"/>
          <w:sz w:val="20"/>
          <w:szCs w:val="20"/>
        </w:rPr>
        <w:t xml:space="preserve">Listed Building through development within its setting. </w:t>
      </w:r>
    </w:p>
    <w:p w:rsidR="00B15C4F" w:rsidRPr="00934AB4" w:rsidRDefault="00B15C4F" w:rsidP="00934AB4">
      <w:pPr>
        <w:autoSpaceDE w:val="0"/>
        <w:autoSpaceDN w:val="0"/>
        <w:adjustRightInd w:val="0"/>
        <w:spacing w:after="0" w:line="240" w:lineRule="auto"/>
        <w:jc w:val="both"/>
        <w:rPr>
          <w:rFonts w:ascii="GillSansMT-Bold" w:hAnsi="GillSansMT-Bold" w:cs="GillSansMT-Bold"/>
          <w:bCs/>
          <w:color w:val="000000"/>
          <w:sz w:val="20"/>
          <w:szCs w:val="20"/>
        </w:rPr>
      </w:pPr>
    </w:p>
    <w:p w:rsidR="00FE1012" w:rsidRDefault="00FE1012" w:rsidP="00CA50FE">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Level of harm</w:t>
      </w:r>
    </w:p>
    <w:p w:rsidR="00FE1012" w:rsidRDefault="00F22DC4" w:rsidP="00CA50FE">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The proposal </w:t>
      </w:r>
      <w:r w:rsidR="00B15C4F">
        <w:rPr>
          <w:rFonts w:ascii="GillSansMT" w:hAnsi="GillSansMT" w:cs="GillSansMT"/>
          <w:color w:val="000000"/>
          <w:sz w:val="20"/>
          <w:szCs w:val="20"/>
        </w:rPr>
        <w:t xml:space="preserve">is not considered to </w:t>
      </w:r>
      <w:r>
        <w:rPr>
          <w:rFonts w:ascii="GillSansMT" w:hAnsi="GillSansMT" w:cs="GillSansMT"/>
          <w:color w:val="000000"/>
          <w:sz w:val="20"/>
          <w:szCs w:val="20"/>
        </w:rPr>
        <w:t xml:space="preserve">result in </w:t>
      </w:r>
      <w:r w:rsidR="00B15C4F">
        <w:rPr>
          <w:rFonts w:ascii="GillSansMT" w:hAnsi="GillSansMT" w:cs="GillSansMT"/>
          <w:color w:val="000000"/>
          <w:sz w:val="20"/>
          <w:szCs w:val="20"/>
        </w:rPr>
        <w:t xml:space="preserve">unacceptable </w:t>
      </w:r>
      <w:r>
        <w:rPr>
          <w:rFonts w:ascii="GillSansMT" w:hAnsi="GillSansMT" w:cs="GillSansMT"/>
          <w:color w:val="000000"/>
          <w:sz w:val="20"/>
          <w:szCs w:val="20"/>
        </w:rPr>
        <w:t xml:space="preserve">harm to the significance of the </w:t>
      </w:r>
      <w:r w:rsidR="00FE7B6A">
        <w:rPr>
          <w:rFonts w:ascii="GillSansMT" w:hAnsi="GillSansMT" w:cs="GillSansMT"/>
          <w:color w:val="000000"/>
          <w:sz w:val="20"/>
          <w:szCs w:val="20"/>
        </w:rPr>
        <w:t>Heritage Assets</w:t>
      </w:r>
      <w:r w:rsidR="00B15C4F">
        <w:rPr>
          <w:rFonts w:ascii="GillSansMT" w:hAnsi="GillSansMT" w:cs="GillSansMT"/>
          <w:color w:val="000000"/>
          <w:sz w:val="20"/>
          <w:szCs w:val="20"/>
        </w:rPr>
        <w:t xml:space="preserve"> through development within their setting</w:t>
      </w:r>
      <w:r w:rsidR="00FE7B6A">
        <w:rPr>
          <w:rFonts w:ascii="GillSansMT" w:hAnsi="GillSansMT" w:cs="GillSansMT"/>
          <w:color w:val="000000"/>
          <w:sz w:val="20"/>
          <w:szCs w:val="20"/>
        </w:rPr>
        <w:t xml:space="preserve">. </w:t>
      </w:r>
    </w:p>
    <w:p w:rsidR="001B0273" w:rsidRDefault="001B0273" w:rsidP="00CA50FE">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CA50FE">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Policies</w:t>
      </w:r>
    </w:p>
    <w:p w:rsidR="0058296B" w:rsidRPr="0058296B" w:rsidRDefault="0058296B" w:rsidP="0058296B">
      <w:pPr>
        <w:autoSpaceDE w:val="0"/>
        <w:autoSpaceDN w:val="0"/>
        <w:adjustRightInd w:val="0"/>
        <w:spacing w:after="0" w:line="240" w:lineRule="auto"/>
        <w:jc w:val="both"/>
        <w:rPr>
          <w:rFonts w:ascii="GillSansMT-Bold" w:hAnsi="GillSansMT-Bold" w:cs="GillSansMT-Bold"/>
          <w:bCs/>
          <w:color w:val="000000"/>
          <w:sz w:val="20"/>
          <w:szCs w:val="20"/>
        </w:rPr>
      </w:pPr>
      <w:r w:rsidRPr="0058296B">
        <w:rPr>
          <w:rFonts w:ascii="GillSansMT-Bold" w:hAnsi="GillSansMT-Bold" w:cs="GillSansMT-Bold"/>
          <w:bCs/>
          <w:color w:val="000000"/>
          <w:sz w:val="20"/>
          <w:szCs w:val="20"/>
        </w:rPr>
        <w:t>The relevant local and national policies are as follows:</w:t>
      </w:r>
    </w:p>
    <w:p w:rsidR="0058296B" w:rsidRPr="0058296B" w:rsidRDefault="0058296B" w:rsidP="0058296B">
      <w:pPr>
        <w:autoSpaceDE w:val="0"/>
        <w:autoSpaceDN w:val="0"/>
        <w:adjustRightInd w:val="0"/>
        <w:spacing w:after="0" w:line="240" w:lineRule="auto"/>
        <w:jc w:val="both"/>
        <w:rPr>
          <w:rFonts w:ascii="GillSansMT-Bold" w:hAnsi="GillSansMT-Bold" w:cs="GillSansMT-Bold"/>
          <w:bCs/>
          <w:color w:val="000000"/>
          <w:sz w:val="20"/>
          <w:szCs w:val="20"/>
        </w:rPr>
      </w:pPr>
    </w:p>
    <w:p w:rsidR="0058296B" w:rsidRPr="0058296B" w:rsidRDefault="0058296B" w:rsidP="0058296B">
      <w:pPr>
        <w:autoSpaceDE w:val="0"/>
        <w:autoSpaceDN w:val="0"/>
        <w:adjustRightInd w:val="0"/>
        <w:spacing w:after="0" w:line="240" w:lineRule="auto"/>
        <w:jc w:val="both"/>
        <w:rPr>
          <w:rFonts w:ascii="GillSansMT-Bold" w:hAnsi="GillSansMT-Bold" w:cs="GillSansMT-Bold"/>
          <w:bCs/>
          <w:color w:val="000000"/>
          <w:sz w:val="20"/>
          <w:szCs w:val="20"/>
          <w:u w:val="single"/>
        </w:rPr>
      </w:pPr>
      <w:r w:rsidRPr="0058296B">
        <w:rPr>
          <w:rFonts w:ascii="GillSansMT-Bold" w:hAnsi="GillSansMT-Bold" w:cs="GillSansMT-Bold"/>
          <w:bCs/>
          <w:color w:val="000000"/>
          <w:sz w:val="20"/>
          <w:szCs w:val="20"/>
          <w:u w:val="single"/>
        </w:rPr>
        <w:t>Cherwell District Council Local Plan Policy ESD15</w:t>
      </w:r>
    </w:p>
    <w:p w:rsidR="0058296B" w:rsidRPr="0058296B" w:rsidRDefault="0058296B" w:rsidP="0058296B">
      <w:pPr>
        <w:autoSpaceDE w:val="0"/>
        <w:autoSpaceDN w:val="0"/>
        <w:adjustRightInd w:val="0"/>
        <w:spacing w:after="0" w:line="240" w:lineRule="auto"/>
        <w:jc w:val="both"/>
        <w:rPr>
          <w:rFonts w:ascii="GillSansMT-Bold" w:hAnsi="GillSansMT-Bold" w:cs="GillSansMT-Bold"/>
          <w:bCs/>
          <w:color w:val="000000"/>
          <w:sz w:val="20"/>
          <w:szCs w:val="20"/>
        </w:rPr>
      </w:pPr>
      <w:r w:rsidRPr="0058296B">
        <w:rPr>
          <w:rFonts w:ascii="GillSansMT-Bold" w:hAnsi="GillSansMT-Bold" w:cs="GillSansMT-Bold"/>
          <w:bCs/>
          <w:color w:val="000000"/>
          <w:sz w:val="20"/>
          <w:szCs w:val="20"/>
        </w:rPr>
        <w:t xml:space="preserve">This policy states that new development proposals should: Conserve, sustain and enhance designated and non-designated ‘heritage assets’ including buildings, features, archaeology, conservation areas and their settings, and ensure new development is sensitively sited and integrated, furthermore development should respect the traditional pattern of the form, scale and massing of buildings. </w:t>
      </w:r>
      <w:r w:rsidR="00B15C4F">
        <w:rPr>
          <w:rFonts w:ascii="GillSansMT-Bold" w:hAnsi="GillSansMT-Bold" w:cs="GillSansMT-Bold"/>
          <w:bCs/>
          <w:color w:val="000000"/>
          <w:sz w:val="20"/>
          <w:szCs w:val="20"/>
        </w:rPr>
        <w:t>Because of the existing situation t</w:t>
      </w:r>
      <w:r>
        <w:rPr>
          <w:rFonts w:ascii="GillSansMT-Bold" w:hAnsi="GillSansMT-Bold" w:cs="GillSansMT-Bold"/>
          <w:bCs/>
          <w:color w:val="000000"/>
          <w:sz w:val="20"/>
          <w:szCs w:val="20"/>
        </w:rPr>
        <w:t xml:space="preserve">he </w:t>
      </w:r>
      <w:r w:rsidR="00FE7B6A">
        <w:rPr>
          <w:rFonts w:ascii="GillSansMT-Bold" w:hAnsi="GillSansMT-Bold" w:cs="GillSansMT-Bold"/>
          <w:bCs/>
          <w:color w:val="000000"/>
          <w:sz w:val="20"/>
          <w:szCs w:val="20"/>
        </w:rPr>
        <w:t xml:space="preserve">development will sustain </w:t>
      </w:r>
      <w:r w:rsidR="00D26FE1">
        <w:rPr>
          <w:rFonts w:ascii="GillSansMT-Bold" w:hAnsi="GillSansMT-Bold" w:cs="GillSansMT-Bold"/>
          <w:bCs/>
          <w:color w:val="000000"/>
          <w:sz w:val="20"/>
          <w:szCs w:val="20"/>
        </w:rPr>
        <w:t>the Conservation A</w:t>
      </w:r>
      <w:r w:rsidR="00FE7B6A">
        <w:rPr>
          <w:rFonts w:ascii="GillSansMT-Bold" w:hAnsi="GillSansMT-Bold" w:cs="GillSansMT-Bold"/>
          <w:bCs/>
          <w:color w:val="000000"/>
          <w:sz w:val="20"/>
          <w:szCs w:val="20"/>
        </w:rPr>
        <w:t xml:space="preserve">rea and the setting of the Listed Buildings. </w:t>
      </w:r>
      <w:r w:rsidR="00B15C4F">
        <w:rPr>
          <w:rFonts w:ascii="GillSansMT-Bold" w:hAnsi="GillSansMT-Bold" w:cs="GillSansMT-Bold"/>
          <w:bCs/>
          <w:color w:val="000000"/>
          <w:sz w:val="20"/>
          <w:szCs w:val="20"/>
        </w:rPr>
        <w:t>T</w:t>
      </w:r>
      <w:r w:rsidR="00B15C4F" w:rsidRPr="0058296B">
        <w:rPr>
          <w:rFonts w:ascii="GillSansMT-Bold" w:hAnsi="GillSansMT-Bold" w:cs="GillSansMT-Bold"/>
          <w:bCs/>
          <w:color w:val="000000"/>
          <w:sz w:val="20"/>
          <w:szCs w:val="20"/>
        </w:rPr>
        <w:t>herefore,</w:t>
      </w:r>
      <w:r w:rsidRPr="0058296B">
        <w:rPr>
          <w:rFonts w:ascii="GillSansMT-Bold" w:hAnsi="GillSansMT-Bold" w:cs="GillSansMT-Bold"/>
          <w:bCs/>
          <w:color w:val="000000"/>
          <w:sz w:val="20"/>
          <w:szCs w:val="20"/>
        </w:rPr>
        <w:t xml:space="preserve"> </w:t>
      </w:r>
      <w:r w:rsidR="00B15C4F">
        <w:rPr>
          <w:rFonts w:ascii="GillSansMT-Bold" w:hAnsi="GillSansMT-Bold" w:cs="GillSansMT-Bold"/>
          <w:bCs/>
          <w:color w:val="000000"/>
          <w:sz w:val="20"/>
          <w:szCs w:val="20"/>
        </w:rPr>
        <w:t xml:space="preserve">on balance </w:t>
      </w:r>
      <w:r w:rsidRPr="0058296B">
        <w:rPr>
          <w:rFonts w:ascii="GillSansMT-Bold" w:hAnsi="GillSansMT-Bold" w:cs="GillSansMT-Bold"/>
          <w:bCs/>
          <w:color w:val="000000"/>
          <w:sz w:val="20"/>
          <w:szCs w:val="20"/>
        </w:rPr>
        <w:t>the proposal is considered to comply with policy ESD15.</w:t>
      </w:r>
    </w:p>
    <w:p w:rsidR="0058296B" w:rsidRPr="0058296B" w:rsidRDefault="0058296B" w:rsidP="0058296B">
      <w:pPr>
        <w:autoSpaceDE w:val="0"/>
        <w:autoSpaceDN w:val="0"/>
        <w:adjustRightInd w:val="0"/>
        <w:spacing w:after="0" w:line="240" w:lineRule="auto"/>
        <w:jc w:val="both"/>
        <w:rPr>
          <w:rFonts w:ascii="GillSansMT-Bold" w:hAnsi="GillSansMT-Bold" w:cs="GillSansMT-Bold"/>
          <w:bCs/>
          <w:color w:val="000000"/>
          <w:sz w:val="20"/>
          <w:szCs w:val="20"/>
          <w:u w:val="single"/>
        </w:rPr>
      </w:pPr>
    </w:p>
    <w:p w:rsidR="008C58B2" w:rsidRPr="008C58B2" w:rsidRDefault="008C58B2" w:rsidP="008C58B2">
      <w:pPr>
        <w:autoSpaceDE w:val="0"/>
        <w:autoSpaceDN w:val="0"/>
        <w:adjustRightInd w:val="0"/>
        <w:spacing w:after="0" w:line="240" w:lineRule="auto"/>
        <w:jc w:val="both"/>
        <w:rPr>
          <w:rFonts w:ascii="GillSansMT-Bold" w:hAnsi="GillSansMT-Bold" w:cs="GillSansMT-Bold"/>
          <w:bCs/>
          <w:color w:val="000000"/>
          <w:sz w:val="20"/>
          <w:szCs w:val="20"/>
          <w:u w:val="single"/>
        </w:rPr>
      </w:pPr>
      <w:r w:rsidRPr="008C58B2">
        <w:rPr>
          <w:rFonts w:ascii="GillSansMT-Bold" w:hAnsi="GillSansMT-Bold" w:cs="GillSansMT-Bold"/>
          <w:bCs/>
          <w:color w:val="000000"/>
          <w:sz w:val="20"/>
          <w:szCs w:val="20"/>
          <w:u w:val="single"/>
        </w:rPr>
        <w:t>NPPF – Chapter 16</w:t>
      </w:r>
    </w:p>
    <w:p w:rsidR="008C58B2" w:rsidRDefault="008C58B2" w:rsidP="008C58B2">
      <w:pPr>
        <w:autoSpaceDE w:val="0"/>
        <w:autoSpaceDN w:val="0"/>
        <w:adjustRightInd w:val="0"/>
        <w:spacing w:after="0" w:line="240" w:lineRule="auto"/>
        <w:jc w:val="both"/>
        <w:rPr>
          <w:rFonts w:ascii="GillSansMT-Bold" w:hAnsi="GillSansMT-Bold" w:cs="GillSansMT-Bold"/>
          <w:bCs/>
          <w:color w:val="000000"/>
          <w:sz w:val="20"/>
          <w:szCs w:val="20"/>
        </w:rPr>
      </w:pPr>
      <w:r w:rsidRPr="008C58B2">
        <w:rPr>
          <w:rFonts w:ascii="GillSansMT-Bold" w:hAnsi="GillSansMT-Bold" w:cs="GillSansMT-Bold"/>
          <w:bCs/>
          <w:color w:val="000000"/>
          <w:sz w:val="20"/>
          <w:szCs w:val="20"/>
        </w:rPr>
        <w:t xml:space="preserve">Paragraph 193 requires that when considering the impact of a proposed development on the significance of a designated heritage asset great weight should be given to the assets conservation. </w:t>
      </w:r>
    </w:p>
    <w:p w:rsidR="00FE7B6A" w:rsidRPr="00FE7B6A" w:rsidRDefault="00FE7B6A" w:rsidP="00FE7B6A">
      <w:pPr>
        <w:autoSpaceDE w:val="0"/>
        <w:autoSpaceDN w:val="0"/>
        <w:adjustRightInd w:val="0"/>
        <w:spacing w:after="0" w:line="240" w:lineRule="auto"/>
        <w:jc w:val="both"/>
        <w:rPr>
          <w:rFonts w:ascii="GillSansMT-Bold" w:hAnsi="GillSansMT-Bold" w:cs="GillSansMT-Bold"/>
          <w:bCs/>
          <w:color w:val="000000"/>
          <w:sz w:val="20"/>
          <w:szCs w:val="20"/>
        </w:rPr>
      </w:pPr>
      <w:r w:rsidRPr="00FE7B6A">
        <w:rPr>
          <w:rFonts w:ascii="GillSansMT-Bold" w:hAnsi="GillSansMT-Bold" w:cs="GillSansMT-Bold"/>
          <w:bCs/>
          <w:color w:val="000000"/>
          <w:sz w:val="20"/>
          <w:szCs w:val="20"/>
        </w:rPr>
        <w:t xml:space="preserve">Paragraph 194 outlines that any harm to, or loss of, the significance of a designated heritage asset (from its alteration or destruction, or from development within its setting), should require clear and convincing justification.  </w:t>
      </w:r>
    </w:p>
    <w:p w:rsidR="008C58B2" w:rsidRPr="008C58B2" w:rsidRDefault="008C58B2" w:rsidP="008C58B2">
      <w:pPr>
        <w:autoSpaceDE w:val="0"/>
        <w:autoSpaceDN w:val="0"/>
        <w:adjustRightInd w:val="0"/>
        <w:spacing w:after="0" w:line="240" w:lineRule="auto"/>
        <w:jc w:val="both"/>
        <w:rPr>
          <w:rFonts w:ascii="GillSansMT-Bold" w:hAnsi="GillSansMT-Bold" w:cs="GillSansMT-Bold"/>
          <w:bCs/>
          <w:color w:val="000000"/>
          <w:sz w:val="20"/>
          <w:szCs w:val="20"/>
        </w:rPr>
      </w:pPr>
    </w:p>
    <w:p w:rsidR="008C58B2" w:rsidRPr="008C58B2" w:rsidRDefault="008C58B2" w:rsidP="008C58B2">
      <w:pPr>
        <w:autoSpaceDE w:val="0"/>
        <w:autoSpaceDN w:val="0"/>
        <w:adjustRightInd w:val="0"/>
        <w:spacing w:after="0" w:line="240" w:lineRule="auto"/>
        <w:jc w:val="both"/>
        <w:rPr>
          <w:rFonts w:ascii="GillSansMT-Bold" w:hAnsi="GillSansMT-Bold" w:cs="GillSansMT-Bold"/>
          <w:bCs/>
          <w:color w:val="000000"/>
          <w:sz w:val="20"/>
          <w:szCs w:val="20"/>
        </w:rPr>
      </w:pPr>
      <w:r w:rsidRPr="008C58B2">
        <w:rPr>
          <w:rFonts w:ascii="GillSansMT-Bold" w:hAnsi="GillSansMT-Bold" w:cs="GillSansMT-Bold"/>
          <w:bCs/>
          <w:color w:val="000000"/>
          <w:sz w:val="20"/>
          <w:szCs w:val="20"/>
        </w:rPr>
        <w:t xml:space="preserve">The proposed development is considered </w:t>
      </w:r>
      <w:r>
        <w:rPr>
          <w:rFonts w:ascii="GillSansMT-Bold" w:hAnsi="GillSansMT-Bold" w:cs="GillSansMT-Bold"/>
          <w:bCs/>
          <w:color w:val="000000"/>
          <w:sz w:val="20"/>
          <w:szCs w:val="20"/>
        </w:rPr>
        <w:t xml:space="preserve">not </w:t>
      </w:r>
      <w:r w:rsidRPr="008C58B2">
        <w:rPr>
          <w:rFonts w:ascii="GillSansMT-Bold" w:hAnsi="GillSansMT-Bold" w:cs="GillSansMT-Bold"/>
          <w:bCs/>
          <w:color w:val="000000"/>
          <w:sz w:val="20"/>
          <w:szCs w:val="20"/>
        </w:rPr>
        <w:t xml:space="preserve">to result in harm to the significance of the </w:t>
      </w:r>
      <w:r w:rsidR="00B15C4F">
        <w:rPr>
          <w:rFonts w:ascii="GillSansMT-Bold" w:hAnsi="GillSansMT-Bold" w:cs="GillSansMT-Bold"/>
          <w:bCs/>
          <w:color w:val="000000"/>
          <w:sz w:val="20"/>
          <w:szCs w:val="20"/>
        </w:rPr>
        <w:t xml:space="preserve">heritage assets through development within their setting. </w:t>
      </w:r>
      <w:r w:rsidRPr="008C58B2">
        <w:rPr>
          <w:rFonts w:ascii="GillSansMT-Bold" w:hAnsi="GillSansMT-Bold" w:cs="GillSansMT-Bold"/>
          <w:bCs/>
          <w:color w:val="000000"/>
          <w:sz w:val="20"/>
          <w:szCs w:val="20"/>
        </w:rPr>
        <w:t xml:space="preserve"> </w:t>
      </w:r>
    </w:p>
    <w:p w:rsidR="008C58B2" w:rsidRPr="008C58B2" w:rsidRDefault="008C58B2" w:rsidP="008C58B2">
      <w:pPr>
        <w:autoSpaceDE w:val="0"/>
        <w:autoSpaceDN w:val="0"/>
        <w:adjustRightInd w:val="0"/>
        <w:spacing w:after="0" w:line="240" w:lineRule="auto"/>
        <w:jc w:val="both"/>
        <w:rPr>
          <w:rFonts w:ascii="GillSansMT-Bold" w:hAnsi="GillSansMT-Bold" w:cs="GillSansMT-Bold"/>
          <w:bCs/>
          <w:color w:val="000000"/>
          <w:sz w:val="20"/>
          <w:szCs w:val="20"/>
        </w:rPr>
      </w:pPr>
    </w:p>
    <w:p w:rsidR="00FE7B6A" w:rsidRPr="00FE7B6A" w:rsidRDefault="00FE7B6A" w:rsidP="00FE7B6A">
      <w:pPr>
        <w:autoSpaceDE w:val="0"/>
        <w:autoSpaceDN w:val="0"/>
        <w:adjustRightInd w:val="0"/>
        <w:spacing w:after="0" w:line="240" w:lineRule="auto"/>
        <w:jc w:val="both"/>
        <w:rPr>
          <w:rFonts w:ascii="GillSansMT-Bold" w:hAnsi="GillSansMT-Bold" w:cs="GillSansMT-Bold"/>
          <w:bCs/>
          <w:color w:val="000000"/>
          <w:sz w:val="20"/>
          <w:szCs w:val="20"/>
          <w:u w:val="single"/>
        </w:rPr>
      </w:pPr>
      <w:r w:rsidRPr="00FE7B6A">
        <w:rPr>
          <w:rFonts w:ascii="GillSansMT-Bold" w:hAnsi="GillSansMT-Bold" w:cs="GillSansMT-Bold"/>
          <w:bCs/>
          <w:color w:val="000000"/>
          <w:sz w:val="20"/>
          <w:szCs w:val="20"/>
          <w:u w:val="single"/>
        </w:rPr>
        <w:t>Planning (Listed Buildings and Conservation Areas) Act 1990</w:t>
      </w:r>
    </w:p>
    <w:p w:rsidR="00FE7B6A" w:rsidRPr="00FE7B6A" w:rsidRDefault="00FE7B6A" w:rsidP="00FE7B6A">
      <w:pPr>
        <w:autoSpaceDE w:val="0"/>
        <w:autoSpaceDN w:val="0"/>
        <w:adjustRightInd w:val="0"/>
        <w:spacing w:after="0" w:line="240" w:lineRule="auto"/>
        <w:jc w:val="both"/>
        <w:rPr>
          <w:rFonts w:ascii="GillSansMT-Bold" w:hAnsi="GillSansMT-Bold" w:cs="GillSansMT-Bold"/>
          <w:bCs/>
          <w:color w:val="000000"/>
          <w:sz w:val="20"/>
          <w:szCs w:val="20"/>
        </w:rPr>
      </w:pPr>
      <w:r w:rsidRPr="00FE7B6A">
        <w:rPr>
          <w:rFonts w:ascii="GillSansMT-Bold" w:hAnsi="GillSansMT-Bold" w:cs="GillSansMT-Bold"/>
          <w:bCs/>
          <w:color w:val="000000"/>
          <w:sz w:val="20"/>
          <w:szCs w:val="20"/>
        </w:rPr>
        <w:t>Section 72 of the Act requires that ‘</w:t>
      </w:r>
      <w:r w:rsidRPr="00FE7B6A">
        <w:rPr>
          <w:rFonts w:ascii="GillSansMT-Bold" w:hAnsi="GillSansMT-Bold" w:cs="GillSansMT-Bold"/>
          <w:bCs/>
          <w:color w:val="000000"/>
          <w:sz w:val="20"/>
          <w:szCs w:val="20"/>
          <w:lang w:val="en"/>
        </w:rPr>
        <w:t>with respect to any buildings or other land in a conservation area, special attention shall be paid to the desirability of preserving or enhancing the character or appearance of that area’.</w:t>
      </w:r>
      <w:r w:rsidRPr="00FE7B6A">
        <w:rPr>
          <w:rFonts w:ascii="GillSansMT-Bold" w:hAnsi="GillSansMT-Bold" w:cs="GillSansMT-Bold"/>
          <w:bCs/>
          <w:color w:val="000000"/>
          <w:sz w:val="20"/>
          <w:szCs w:val="20"/>
        </w:rPr>
        <w:t xml:space="preserve"> </w:t>
      </w:r>
    </w:p>
    <w:p w:rsidR="001B0273" w:rsidRPr="00FE7B6A" w:rsidRDefault="001B0273" w:rsidP="00CA50FE">
      <w:pPr>
        <w:autoSpaceDE w:val="0"/>
        <w:autoSpaceDN w:val="0"/>
        <w:adjustRightInd w:val="0"/>
        <w:spacing w:after="0" w:line="240" w:lineRule="auto"/>
        <w:jc w:val="both"/>
        <w:rPr>
          <w:rFonts w:ascii="GillSansMT-Bold" w:hAnsi="GillSansMT-Bold" w:cs="GillSansMT-Bold"/>
          <w:bCs/>
          <w:color w:val="000000"/>
          <w:sz w:val="20"/>
          <w:szCs w:val="20"/>
        </w:rPr>
      </w:pPr>
    </w:p>
    <w:p w:rsidR="001B0273" w:rsidRDefault="001B0273" w:rsidP="00CA50FE">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Recommendation</w:t>
      </w:r>
    </w:p>
    <w:p w:rsidR="001B0273" w:rsidRDefault="00FE7B6A" w:rsidP="00CA50FE">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On balance there is no objection to the proposal</w:t>
      </w:r>
    </w:p>
    <w:p w:rsidR="001B0273" w:rsidRDefault="001B0273" w:rsidP="00CA50FE">
      <w:pPr>
        <w:autoSpaceDE w:val="0"/>
        <w:autoSpaceDN w:val="0"/>
        <w:adjustRightInd w:val="0"/>
        <w:spacing w:after="0" w:line="240" w:lineRule="auto"/>
        <w:jc w:val="both"/>
        <w:rPr>
          <w:rFonts w:ascii="GillSansMT" w:hAnsi="GillSansMT" w:cs="GillSansMT"/>
          <w:color w:val="000000"/>
          <w:sz w:val="20"/>
          <w:szCs w:val="20"/>
        </w:rPr>
      </w:pPr>
    </w:p>
    <w:p w:rsidR="00013304" w:rsidRPr="008C58B2" w:rsidRDefault="00FE0F7C" w:rsidP="00CA50FE">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Conditions</w:t>
      </w:r>
    </w:p>
    <w:p w:rsidR="00570970" w:rsidRDefault="00570970" w:rsidP="00CA50FE">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Materials </w:t>
      </w:r>
      <w:r w:rsidR="00B15C4F">
        <w:rPr>
          <w:rFonts w:ascii="GillSansMT" w:hAnsi="GillSansMT" w:cs="GillSansMT"/>
          <w:color w:val="000000"/>
          <w:sz w:val="20"/>
          <w:szCs w:val="20"/>
        </w:rPr>
        <w:t>to match the existing</w:t>
      </w:r>
    </w:p>
    <w:p w:rsidR="00B15C4F" w:rsidRDefault="00B15C4F" w:rsidP="00CA50FE">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Joinery details</w:t>
      </w:r>
    </w:p>
    <w:p w:rsidR="00B15C4F" w:rsidRDefault="00B15C4F" w:rsidP="00CA50FE">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Stonework and pointing to match the existing</w:t>
      </w:r>
    </w:p>
    <w:p w:rsidR="00FE7B6A" w:rsidRDefault="00FE7B6A" w:rsidP="00CA50FE">
      <w:pPr>
        <w:autoSpaceDE w:val="0"/>
        <w:autoSpaceDN w:val="0"/>
        <w:adjustRightInd w:val="0"/>
        <w:spacing w:after="0" w:line="240" w:lineRule="auto"/>
        <w:jc w:val="both"/>
        <w:rPr>
          <w:rFonts w:ascii="GillSansMT" w:hAnsi="GillSansMT" w:cs="GillSansMT"/>
          <w:color w:val="000000"/>
          <w:sz w:val="20"/>
          <w:szCs w:val="20"/>
        </w:rPr>
      </w:pPr>
    </w:p>
    <w:p w:rsidR="00FE1012" w:rsidRDefault="00FE1012" w:rsidP="00CA50FE">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Officer / Date</w:t>
      </w:r>
    </w:p>
    <w:p w:rsidR="00FE1012" w:rsidRDefault="00013304" w:rsidP="00CA50FE">
      <w:pPr>
        <w:autoSpaceDE w:val="0"/>
        <w:autoSpaceDN w:val="0"/>
        <w:adjustRightInd w:val="0"/>
        <w:spacing w:after="0" w:line="240" w:lineRule="auto"/>
        <w:jc w:val="both"/>
        <w:rPr>
          <w:rFonts w:ascii="GillSansMT-Bold" w:hAnsi="GillSansMT-Bold" w:cs="GillSansMT-Bold"/>
          <w:b/>
          <w:bCs/>
          <w:color w:val="231F20"/>
          <w:sz w:val="20"/>
          <w:szCs w:val="20"/>
        </w:rPr>
      </w:pPr>
      <w:r>
        <w:rPr>
          <w:rFonts w:ascii="GillSansMT" w:hAnsi="GillSansMT" w:cs="GillSansMT"/>
          <w:color w:val="000000"/>
          <w:sz w:val="20"/>
          <w:szCs w:val="20"/>
        </w:rPr>
        <w:t xml:space="preserve">Emma Harrison </w:t>
      </w:r>
      <w:r w:rsidR="00B15C4F">
        <w:rPr>
          <w:rFonts w:ascii="GillSansMT" w:hAnsi="GillSansMT" w:cs="GillSansMT"/>
          <w:color w:val="000000"/>
          <w:sz w:val="20"/>
          <w:szCs w:val="20"/>
        </w:rPr>
        <w:t>30</w:t>
      </w:r>
      <w:r w:rsidR="00FE7B6A">
        <w:rPr>
          <w:rFonts w:ascii="GillSansMT" w:hAnsi="GillSansMT" w:cs="GillSansMT"/>
          <w:color w:val="000000"/>
          <w:sz w:val="20"/>
          <w:szCs w:val="20"/>
        </w:rPr>
        <w:t>/</w:t>
      </w:r>
      <w:r w:rsidR="00B15C4F">
        <w:rPr>
          <w:rFonts w:ascii="GillSansMT" w:hAnsi="GillSansMT" w:cs="GillSansMT"/>
          <w:color w:val="000000"/>
          <w:sz w:val="20"/>
          <w:szCs w:val="20"/>
        </w:rPr>
        <w:t>08</w:t>
      </w:r>
      <w:r>
        <w:rPr>
          <w:rFonts w:ascii="GillSansMT" w:hAnsi="GillSansMT" w:cs="GillSansMT"/>
          <w:color w:val="000000"/>
          <w:sz w:val="20"/>
          <w:szCs w:val="20"/>
        </w:rPr>
        <w:t>/201</w:t>
      </w:r>
      <w:r w:rsidR="00B15C4F">
        <w:rPr>
          <w:rFonts w:ascii="GillSansMT" w:hAnsi="GillSansMT" w:cs="GillSansMT"/>
          <w:color w:val="000000"/>
          <w:sz w:val="20"/>
          <w:szCs w:val="20"/>
        </w:rPr>
        <w:t>9</w:t>
      </w:r>
    </w:p>
    <w:p w:rsidR="00FE1012" w:rsidRDefault="00FE1012" w:rsidP="00CA50FE">
      <w:pPr>
        <w:autoSpaceDE w:val="0"/>
        <w:autoSpaceDN w:val="0"/>
        <w:adjustRightInd w:val="0"/>
        <w:spacing w:after="0" w:line="240" w:lineRule="auto"/>
        <w:jc w:val="both"/>
        <w:rPr>
          <w:rFonts w:ascii="GillSansMT-Bold" w:hAnsi="GillSansMT-Bold" w:cs="GillSansMT-Bold"/>
          <w:b/>
          <w:bCs/>
          <w:color w:val="231F20"/>
          <w:sz w:val="20"/>
          <w:szCs w:val="20"/>
        </w:rPr>
      </w:pPr>
    </w:p>
    <w:sectPr w:rsidR="00FE1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Bold">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73"/>
    <w:rsid w:val="0000709E"/>
    <w:rsid w:val="00013304"/>
    <w:rsid w:val="000A1D50"/>
    <w:rsid w:val="0010615A"/>
    <w:rsid w:val="001339C1"/>
    <w:rsid w:val="00187338"/>
    <w:rsid w:val="001B0273"/>
    <w:rsid w:val="001E6B4C"/>
    <w:rsid w:val="00286C6E"/>
    <w:rsid w:val="003474EE"/>
    <w:rsid w:val="00376E6D"/>
    <w:rsid w:val="0039361B"/>
    <w:rsid w:val="00423F81"/>
    <w:rsid w:val="004327A0"/>
    <w:rsid w:val="004566CE"/>
    <w:rsid w:val="004C1E8A"/>
    <w:rsid w:val="00570970"/>
    <w:rsid w:val="005754D0"/>
    <w:rsid w:val="0058296B"/>
    <w:rsid w:val="00585F8D"/>
    <w:rsid w:val="005D50F0"/>
    <w:rsid w:val="005D74E9"/>
    <w:rsid w:val="006B5CE0"/>
    <w:rsid w:val="006C1129"/>
    <w:rsid w:val="0078040A"/>
    <w:rsid w:val="0078048B"/>
    <w:rsid w:val="007E7FBC"/>
    <w:rsid w:val="008B5842"/>
    <w:rsid w:val="008C58B2"/>
    <w:rsid w:val="008F47AC"/>
    <w:rsid w:val="00934AB4"/>
    <w:rsid w:val="009F5FFE"/>
    <w:rsid w:val="00AC5D94"/>
    <w:rsid w:val="00AD2235"/>
    <w:rsid w:val="00B033A6"/>
    <w:rsid w:val="00B15C4F"/>
    <w:rsid w:val="00B64307"/>
    <w:rsid w:val="00B722A0"/>
    <w:rsid w:val="00BF1B1B"/>
    <w:rsid w:val="00C277D0"/>
    <w:rsid w:val="00C730A1"/>
    <w:rsid w:val="00CA50FE"/>
    <w:rsid w:val="00CE4C9E"/>
    <w:rsid w:val="00CF7F0C"/>
    <w:rsid w:val="00D26FE1"/>
    <w:rsid w:val="00D613B7"/>
    <w:rsid w:val="00DC47AE"/>
    <w:rsid w:val="00E40E43"/>
    <w:rsid w:val="00E43F11"/>
    <w:rsid w:val="00E608D2"/>
    <w:rsid w:val="00EE35ED"/>
    <w:rsid w:val="00F22DC4"/>
    <w:rsid w:val="00F3252A"/>
    <w:rsid w:val="00F43F8E"/>
    <w:rsid w:val="00F61FA9"/>
    <w:rsid w:val="00FE0F7C"/>
    <w:rsid w:val="00FE1012"/>
    <w:rsid w:val="00FE7B6A"/>
    <w:rsid w:val="00FF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3EB6"/>
  <w15:docId w15:val="{5E81A4BE-0F37-4CE4-B9B1-96156FBF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Emma Harrison</cp:lastModifiedBy>
  <cp:revision>3</cp:revision>
  <dcterms:created xsi:type="dcterms:W3CDTF">2019-08-30T14:02:00Z</dcterms:created>
  <dcterms:modified xsi:type="dcterms:W3CDTF">2019-08-30T14:39:00Z</dcterms:modified>
</cp:coreProperties>
</file>