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202B" w14:textId="22CE8D5C" w:rsidR="00C67871" w:rsidRPr="001B652D" w:rsidRDefault="00444EEB">
      <w:pPr>
        <w:rPr>
          <w:rFonts w:ascii="Verdana" w:hAnsi="Verdana"/>
          <w:b/>
          <w:bCs/>
          <w:sz w:val="20"/>
          <w:szCs w:val="20"/>
        </w:rPr>
      </w:pPr>
      <w:r w:rsidRPr="001B652D">
        <w:rPr>
          <w:rFonts w:ascii="Verdana" w:hAnsi="Verdana"/>
          <w:b/>
          <w:bCs/>
          <w:sz w:val="20"/>
          <w:szCs w:val="20"/>
        </w:rPr>
        <w:t>Appeal</w:t>
      </w:r>
      <w:r w:rsidR="00C67871" w:rsidRPr="001B652D">
        <w:rPr>
          <w:rFonts w:ascii="Verdana" w:hAnsi="Verdana"/>
          <w:b/>
          <w:bCs/>
          <w:sz w:val="20"/>
          <w:szCs w:val="20"/>
        </w:rPr>
        <w:t xml:space="preserve"> Ref:</w:t>
      </w:r>
      <w:r w:rsidR="001B652D">
        <w:rPr>
          <w:rFonts w:ascii="Verdana" w:hAnsi="Verdana"/>
          <w:b/>
          <w:bCs/>
          <w:sz w:val="20"/>
          <w:szCs w:val="20"/>
        </w:rPr>
        <w:t xml:space="preserve"> </w:t>
      </w:r>
      <w:r w:rsidR="005844D1">
        <w:rPr>
          <w:rFonts w:ascii="Verdana" w:hAnsi="Verdana"/>
          <w:b/>
          <w:bCs/>
          <w:sz w:val="20"/>
          <w:szCs w:val="20"/>
        </w:rPr>
        <w:t>APP/C3105/W/23/3321715</w:t>
      </w:r>
    </w:p>
    <w:p w14:paraId="2D025880" w14:textId="35312038" w:rsidR="00444EEB" w:rsidRPr="00C75C00" w:rsidRDefault="001B652D">
      <w:pPr>
        <w:rPr>
          <w:rFonts w:ascii="Verdana" w:hAnsi="Verdana"/>
          <w:sz w:val="20"/>
          <w:szCs w:val="20"/>
        </w:rPr>
      </w:pPr>
      <w:r w:rsidRPr="001B652D">
        <w:rPr>
          <w:rFonts w:ascii="Verdana" w:hAnsi="Verdana"/>
          <w:b/>
          <w:bCs/>
          <w:sz w:val="20"/>
          <w:szCs w:val="20"/>
        </w:rPr>
        <w:t>Appellants</w:t>
      </w:r>
      <w:r w:rsidR="00444EEB" w:rsidRPr="001B652D">
        <w:rPr>
          <w:rFonts w:ascii="Verdana" w:hAnsi="Verdana"/>
          <w:b/>
          <w:bCs/>
          <w:sz w:val="20"/>
          <w:szCs w:val="20"/>
        </w:rPr>
        <w:t xml:space="preserve"> Rebuttal to the LPA Statement of Case:</w:t>
      </w:r>
    </w:p>
    <w:p w14:paraId="28B807B2" w14:textId="43B64958" w:rsidR="00C75C00" w:rsidRPr="00D922BB" w:rsidRDefault="00C75C00" w:rsidP="005B4590">
      <w:pPr>
        <w:spacing w:after="0"/>
        <w:rPr>
          <w:rFonts w:ascii="Verdana" w:hAnsi="Verdana"/>
          <w:b/>
          <w:bCs/>
          <w:sz w:val="20"/>
          <w:szCs w:val="20"/>
        </w:rPr>
      </w:pPr>
      <w:r w:rsidRPr="00D922BB">
        <w:rPr>
          <w:rFonts w:ascii="Verdana" w:hAnsi="Verdana"/>
          <w:b/>
          <w:bCs/>
          <w:sz w:val="20"/>
          <w:szCs w:val="20"/>
        </w:rPr>
        <w:t>Planning History:</w:t>
      </w:r>
    </w:p>
    <w:p w14:paraId="7006C36C" w14:textId="788FC3F1" w:rsidR="00444EEB" w:rsidRDefault="00444EEB" w:rsidP="005B4590">
      <w:pPr>
        <w:spacing w:after="0"/>
        <w:rPr>
          <w:rFonts w:ascii="Verdana" w:hAnsi="Verdana"/>
          <w:sz w:val="20"/>
          <w:szCs w:val="20"/>
        </w:rPr>
      </w:pPr>
      <w:r w:rsidRPr="00C75C00">
        <w:rPr>
          <w:rFonts w:ascii="Verdana" w:hAnsi="Verdana"/>
          <w:sz w:val="20"/>
          <w:szCs w:val="20"/>
        </w:rPr>
        <w:t>There a</w:t>
      </w:r>
      <w:r w:rsidR="00694312">
        <w:rPr>
          <w:rFonts w:ascii="Verdana" w:hAnsi="Verdana"/>
          <w:sz w:val="20"/>
          <w:szCs w:val="20"/>
        </w:rPr>
        <w:t>re 2</w:t>
      </w:r>
      <w:r w:rsidRPr="00C75C00">
        <w:rPr>
          <w:rFonts w:ascii="Verdana" w:hAnsi="Verdana"/>
          <w:sz w:val="20"/>
          <w:szCs w:val="20"/>
        </w:rPr>
        <w:t xml:space="preserve"> very valid reason</w:t>
      </w:r>
      <w:r w:rsidR="00694312">
        <w:rPr>
          <w:rFonts w:ascii="Verdana" w:hAnsi="Verdana"/>
          <w:sz w:val="20"/>
          <w:szCs w:val="20"/>
        </w:rPr>
        <w:t>s</w:t>
      </w:r>
      <w:r w:rsidRPr="00C75C00">
        <w:rPr>
          <w:rFonts w:ascii="Verdana" w:hAnsi="Verdana"/>
          <w:sz w:val="20"/>
          <w:szCs w:val="20"/>
        </w:rPr>
        <w:t xml:space="preserve"> for the number of applications that we have </w:t>
      </w:r>
      <w:r w:rsidR="002726A1" w:rsidRPr="00C75C00">
        <w:rPr>
          <w:rFonts w:ascii="Verdana" w:hAnsi="Verdana"/>
          <w:sz w:val="20"/>
          <w:szCs w:val="20"/>
        </w:rPr>
        <w:t>submitted</w:t>
      </w:r>
      <w:r w:rsidR="002726A1">
        <w:rPr>
          <w:rFonts w:ascii="Verdana" w:hAnsi="Verdana"/>
          <w:sz w:val="20"/>
          <w:szCs w:val="20"/>
        </w:rPr>
        <w:t xml:space="preserve">, </w:t>
      </w:r>
      <w:r w:rsidR="002726A1" w:rsidRPr="00C75C00">
        <w:rPr>
          <w:rFonts w:ascii="Verdana" w:hAnsi="Verdana"/>
          <w:sz w:val="20"/>
          <w:szCs w:val="20"/>
        </w:rPr>
        <w:t>firstly</w:t>
      </w:r>
      <w:r w:rsidRPr="00C75C00">
        <w:rPr>
          <w:rFonts w:ascii="Verdana" w:hAnsi="Verdana"/>
          <w:sz w:val="20"/>
          <w:szCs w:val="20"/>
        </w:rPr>
        <w:t xml:space="preserve"> the 17-year </w:t>
      </w:r>
      <w:r w:rsidR="00673D89">
        <w:rPr>
          <w:rFonts w:ascii="Verdana" w:hAnsi="Verdana"/>
          <w:sz w:val="20"/>
          <w:szCs w:val="20"/>
        </w:rPr>
        <w:t>Village</w:t>
      </w:r>
      <w:r w:rsidRPr="00C75C00">
        <w:rPr>
          <w:rFonts w:ascii="Verdana" w:hAnsi="Verdana"/>
          <w:sz w:val="20"/>
          <w:szCs w:val="20"/>
        </w:rPr>
        <w:t xml:space="preserve"> Boycott as proven in</w:t>
      </w:r>
      <w:r w:rsidR="00403B6A" w:rsidRPr="00C75C00">
        <w:rPr>
          <w:rFonts w:ascii="Verdana" w:hAnsi="Verdana"/>
          <w:sz w:val="20"/>
          <w:szCs w:val="20"/>
        </w:rPr>
        <w:t xml:space="preserve"> </w:t>
      </w:r>
      <w:r w:rsidR="00EE5EFF">
        <w:rPr>
          <w:rFonts w:ascii="Verdana" w:hAnsi="Verdana"/>
          <w:sz w:val="20"/>
          <w:szCs w:val="20"/>
        </w:rPr>
        <w:t>our</w:t>
      </w:r>
      <w:r w:rsidRPr="00C75C00">
        <w:rPr>
          <w:rFonts w:ascii="Verdana" w:hAnsi="Verdana"/>
          <w:sz w:val="20"/>
          <w:szCs w:val="20"/>
        </w:rPr>
        <w:t xml:space="preserve"> </w:t>
      </w:r>
      <w:r w:rsidR="006F4B01" w:rsidRPr="00C75C00">
        <w:rPr>
          <w:rFonts w:ascii="Verdana" w:hAnsi="Verdana"/>
          <w:sz w:val="20"/>
          <w:szCs w:val="20"/>
        </w:rPr>
        <w:t>third-party</w:t>
      </w:r>
      <w:r w:rsidRPr="00C75C00">
        <w:rPr>
          <w:rFonts w:ascii="Verdana" w:hAnsi="Verdana"/>
          <w:sz w:val="20"/>
          <w:szCs w:val="20"/>
        </w:rPr>
        <w:t xml:space="preserve"> evidence</w:t>
      </w:r>
      <w:r w:rsidR="00694312">
        <w:rPr>
          <w:rFonts w:ascii="Verdana" w:hAnsi="Verdana"/>
          <w:sz w:val="20"/>
          <w:szCs w:val="20"/>
        </w:rPr>
        <w:t>.</w:t>
      </w:r>
      <w:r w:rsidR="0088714B">
        <w:rPr>
          <w:rFonts w:ascii="Verdana" w:hAnsi="Verdana"/>
          <w:sz w:val="20"/>
          <w:szCs w:val="20"/>
        </w:rPr>
        <w:t xml:space="preserve"> Secondly the Enforcement and Eviction</w:t>
      </w:r>
      <w:r w:rsidR="00EA2DAE">
        <w:rPr>
          <w:rFonts w:ascii="Verdana" w:hAnsi="Verdana"/>
          <w:sz w:val="20"/>
          <w:szCs w:val="20"/>
        </w:rPr>
        <w:t xml:space="preserve"> Actions</w:t>
      </w:r>
      <w:r w:rsidR="00381FBA">
        <w:rPr>
          <w:rFonts w:ascii="Verdana" w:hAnsi="Verdana"/>
          <w:sz w:val="20"/>
          <w:szCs w:val="20"/>
        </w:rPr>
        <w:t xml:space="preserve"> instigated by </w:t>
      </w:r>
      <w:r w:rsidR="002726A1">
        <w:rPr>
          <w:rFonts w:ascii="Verdana" w:hAnsi="Verdana"/>
          <w:sz w:val="20"/>
          <w:szCs w:val="20"/>
        </w:rPr>
        <w:t xml:space="preserve">the Council caused us to </w:t>
      </w:r>
      <w:r w:rsidR="00815E6C">
        <w:rPr>
          <w:rFonts w:ascii="Verdana" w:hAnsi="Verdana"/>
          <w:sz w:val="20"/>
          <w:szCs w:val="20"/>
        </w:rPr>
        <w:t>make other applications</w:t>
      </w:r>
      <w:r w:rsidR="002726A1">
        <w:rPr>
          <w:rFonts w:ascii="Verdana" w:hAnsi="Verdana"/>
          <w:sz w:val="20"/>
          <w:szCs w:val="20"/>
        </w:rPr>
        <w:t>.</w:t>
      </w:r>
      <w:r w:rsidRPr="00C75C00">
        <w:rPr>
          <w:rFonts w:ascii="Verdana" w:hAnsi="Verdana"/>
          <w:sz w:val="20"/>
          <w:szCs w:val="20"/>
        </w:rPr>
        <w:t xml:space="preserve"> It would seem that Cherwell District Council condone what we believe is a form of mass bullying</w:t>
      </w:r>
      <w:r w:rsidR="00076411" w:rsidRPr="00C75C00">
        <w:rPr>
          <w:rFonts w:ascii="Verdana" w:hAnsi="Verdana"/>
          <w:sz w:val="20"/>
          <w:szCs w:val="20"/>
        </w:rPr>
        <w:t xml:space="preserve"> and continue to i</w:t>
      </w:r>
      <w:r w:rsidR="00FF5941" w:rsidRPr="00C75C00">
        <w:rPr>
          <w:rFonts w:ascii="Verdana" w:hAnsi="Verdana"/>
          <w:sz w:val="20"/>
          <w:szCs w:val="20"/>
        </w:rPr>
        <w:t xml:space="preserve">gnore what is happening to </w:t>
      </w:r>
      <w:r w:rsidR="006F4B01">
        <w:rPr>
          <w:rFonts w:ascii="Verdana" w:hAnsi="Verdana"/>
          <w:sz w:val="20"/>
          <w:szCs w:val="20"/>
        </w:rPr>
        <w:t>our</w:t>
      </w:r>
      <w:r w:rsidR="00FF5941" w:rsidRPr="00C75C00">
        <w:rPr>
          <w:rFonts w:ascii="Verdana" w:hAnsi="Verdana"/>
          <w:sz w:val="20"/>
          <w:szCs w:val="20"/>
        </w:rPr>
        <w:t xml:space="preserve"> family and the harming affect it </w:t>
      </w:r>
      <w:r w:rsidR="00F246F8">
        <w:rPr>
          <w:rFonts w:ascii="Verdana" w:hAnsi="Verdana"/>
          <w:sz w:val="20"/>
          <w:szCs w:val="20"/>
        </w:rPr>
        <w:t>has had</w:t>
      </w:r>
      <w:r w:rsidR="003A7C43" w:rsidRPr="00C75C00">
        <w:rPr>
          <w:rFonts w:ascii="Verdana" w:hAnsi="Verdana"/>
          <w:sz w:val="20"/>
          <w:szCs w:val="20"/>
        </w:rPr>
        <w:t xml:space="preserve"> on our</w:t>
      </w:r>
      <w:r w:rsidR="00106AB2">
        <w:rPr>
          <w:rFonts w:ascii="Verdana" w:hAnsi="Verdana"/>
          <w:sz w:val="20"/>
          <w:szCs w:val="20"/>
        </w:rPr>
        <w:t xml:space="preserve"> business and</w:t>
      </w:r>
      <w:r w:rsidR="003A7C43" w:rsidRPr="00C75C00">
        <w:rPr>
          <w:rFonts w:ascii="Verdana" w:hAnsi="Verdana"/>
          <w:sz w:val="20"/>
          <w:szCs w:val="20"/>
        </w:rPr>
        <w:t xml:space="preserve"> wellbeing</w:t>
      </w:r>
      <w:r w:rsidR="00A43FE3">
        <w:rPr>
          <w:rFonts w:ascii="Verdana" w:hAnsi="Verdana"/>
          <w:sz w:val="20"/>
          <w:szCs w:val="20"/>
        </w:rPr>
        <w:t>, they have never apologised for making us homeless for 2 years</w:t>
      </w:r>
      <w:r w:rsidR="005B4590">
        <w:rPr>
          <w:rFonts w:ascii="Verdana" w:hAnsi="Verdana"/>
          <w:sz w:val="20"/>
          <w:szCs w:val="20"/>
        </w:rPr>
        <w:t>!</w:t>
      </w:r>
      <w:r w:rsidR="0005034C">
        <w:rPr>
          <w:rFonts w:ascii="Verdana" w:hAnsi="Verdana"/>
          <w:sz w:val="20"/>
          <w:szCs w:val="20"/>
        </w:rPr>
        <w:t xml:space="preserve"> </w:t>
      </w:r>
      <w:r w:rsidR="0091371B">
        <w:rPr>
          <w:rFonts w:ascii="Verdana" w:hAnsi="Verdana"/>
          <w:sz w:val="20"/>
          <w:szCs w:val="20"/>
        </w:rPr>
        <w:t>At point</w:t>
      </w:r>
      <w:r w:rsidR="002D3E4F">
        <w:rPr>
          <w:rFonts w:ascii="Verdana" w:hAnsi="Verdana"/>
          <w:sz w:val="20"/>
          <w:szCs w:val="20"/>
        </w:rPr>
        <w:t xml:space="preserve"> 1.7 the case officer</w:t>
      </w:r>
      <w:r w:rsidR="00E65F12">
        <w:rPr>
          <w:rFonts w:ascii="Verdana" w:hAnsi="Verdana"/>
          <w:sz w:val="20"/>
          <w:szCs w:val="20"/>
        </w:rPr>
        <w:t xml:space="preserve"> should</w:t>
      </w:r>
      <w:r w:rsidR="007F33DE">
        <w:rPr>
          <w:rFonts w:ascii="Verdana" w:hAnsi="Verdana"/>
          <w:sz w:val="20"/>
          <w:szCs w:val="20"/>
        </w:rPr>
        <w:t xml:space="preserve"> have</w:t>
      </w:r>
      <w:r w:rsidR="00E65F12">
        <w:rPr>
          <w:rFonts w:ascii="Verdana" w:hAnsi="Verdana"/>
          <w:sz w:val="20"/>
          <w:szCs w:val="20"/>
        </w:rPr>
        <w:t xml:space="preserve"> said that the Enforcement Officer</w:t>
      </w:r>
      <w:r w:rsidR="00581F78">
        <w:rPr>
          <w:rFonts w:ascii="Verdana" w:hAnsi="Verdana"/>
          <w:sz w:val="20"/>
          <w:szCs w:val="20"/>
        </w:rPr>
        <w:t xml:space="preserve"> is no longer employed by the </w:t>
      </w:r>
      <w:r w:rsidR="002B075D">
        <w:rPr>
          <w:rFonts w:ascii="Verdana" w:hAnsi="Verdana"/>
          <w:sz w:val="20"/>
          <w:szCs w:val="20"/>
        </w:rPr>
        <w:t>C</w:t>
      </w:r>
      <w:r w:rsidR="00581F78">
        <w:rPr>
          <w:rFonts w:ascii="Verdana" w:hAnsi="Verdana"/>
          <w:sz w:val="20"/>
          <w:szCs w:val="20"/>
        </w:rPr>
        <w:t>ouncil.</w:t>
      </w:r>
    </w:p>
    <w:p w14:paraId="317A1FB7" w14:textId="77777777" w:rsidR="005B4590" w:rsidRPr="00C75C00" w:rsidRDefault="005B4590" w:rsidP="005B4590">
      <w:pPr>
        <w:spacing w:after="0"/>
        <w:rPr>
          <w:rFonts w:ascii="Verdana" w:hAnsi="Verdana"/>
          <w:sz w:val="20"/>
          <w:szCs w:val="20"/>
        </w:rPr>
      </w:pPr>
    </w:p>
    <w:p w14:paraId="31CBC7EC" w14:textId="4AB07B5D" w:rsidR="00C75C00" w:rsidRDefault="00D922BB" w:rsidP="005B4590">
      <w:pPr>
        <w:spacing w:after="0"/>
        <w:rPr>
          <w:rFonts w:ascii="Verdana" w:hAnsi="Verdana"/>
          <w:b/>
          <w:bCs/>
          <w:sz w:val="20"/>
          <w:szCs w:val="20"/>
        </w:rPr>
      </w:pPr>
      <w:r w:rsidRPr="00D922BB">
        <w:rPr>
          <w:rFonts w:ascii="Verdana" w:hAnsi="Verdana"/>
          <w:b/>
          <w:bCs/>
          <w:sz w:val="20"/>
          <w:szCs w:val="20"/>
        </w:rPr>
        <w:t>The Wykham Arms</w:t>
      </w:r>
      <w:r>
        <w:rPr>
          <w:rFonts w:ascii="Verdana" w:hAnsi="Verdana"/>
          <w:b/>
          <w:bCs/>
          <w:sz w:val="20"/>
          <w:szCs w:val="20"/>
        </w:rPr>
        <w:t>:</w:t>
      </w:r>
    </w:p>
    <w:p w14:paraId="2226A306" w14:textId="1529EED1" w:rsidR="00D922BB" w:rsidRDefault="00D922BB" w:rsidP="005B4590">
      <w:pPr>
        <w:spacing w:after="0"/>
        <w:rPr>
          <w:rFonts w:ascii="Verdana" w:hAnsi="Verdana"/>
          <w:sz w:val="20"/>
          <w:szCs w:val="20"/>
        </w:rPr>
      </w:pPr>
      <w:r w:rsidRPr="00D922BB">
        <w:rPr>
          <w:rFonts w:ascii="Verdana" w:hAnsi="Verdana"/>
          <w:sz w:val="20"/>
          <w:szCs w:val="20"/>
        </w:rPr>
        <w:t>Yet again the LPA</w:t>
      </w:r>
      <w:r w:rsidR="00D52BEA">
        <w:rPr>
          <w:rFonts w:ascii="Verdana" w:hAnsi="Verdana"/>
          <w:sz w:val="20"/>
          <w:szCs w:val="20"/>
        </w:rPr>
        <w:t xml:space="preserve"> have not considered the predicament of the W</w:t>
      </w:r>
      <w:r w:rsidR="008C459A">
        <w:rPr>
          <w:rFonts w:ascii="Verdana" w:hAnsi="Verdana"/>
          <w:sz w:val="20"/>
          <w:szCs w:val="20"/>
        </w:rPr>
        <w:t xml:space="preserve">ykham Arms and the </w:t>
      </w:r>
      <w:r w:rsidR="00070E4A">
        <w:rPr>
          <w:rFonts w:ascii="Verdana" w:hAnsi="Verdana"/>
          <w:sz w:val="20"/>
          <w:szCs w:val="20"/>
        </w:rPr>
        <w:t>real possibility that the Sibfords could</w:t>
      </w:r>
      <w:r w:rsidR="00B066A3">
        <w:rPr>
          <w:rFonts w:ascii="Verdana" w:hAnsi="Verdana"/>
          <w:sz w:val="20"/>
          <w:szCs w:val="20"/>
        </w:rPr>
        <w:t xml:space="preserve"> find themselves without any public house</w:t>
      </w:r>
      <w:r w:rsidR="00E11EA6">
        <w:rPr>
          <w:rFonts w:ascii="Verdana" w:hAnsi="Verdana"/>
          <w:sz w:val="20"/>
          <w:szCs w:val="20"/>
        </w:rPr>
        <w:t xml:space="preserve"> </w:t>
      </w:r>
      <w:r w:rsidR="005C1E80">
        <w:rPr>
          <w:rFonts w:ascii="Verdana" w:hAnsi="Verdana"/>
          <w:sz w:val="20"/>
          <w:szCs w:val="20"/>
        </w:rPr>
        <w:t>in the village</w:t>
      </w:r>
      <w:r w:rsidR="00E91378">
        <w:rPr>
          <w:rFonts w:ascii="Verdana" w:hAnsi="Verdana"/>
          <w:sz w:val="20"/>
          <w:szCs w:val="20"/>
        </w:rPr>
        <w:t>.</w:t>
      </w:r>
      <w:r w:rsidR="00A55C70">
        <w:rPr>
          <w:rFonts w:ascii="Verdana" w:hAnsi="Verdana"/>
          <w:sz w:val="20"/>
          <w:szCs w:val="20"/>
        </w:rPr>
        <w:t xml:space="preserve"> We have outlined our </w:t>
      </w:r>
      <w:r w:rsidR="00926C02">
        <w:rPr>
          <w:rFonts w:ascii="Verdana" w:hAnsi="Verdana"/>
          <w:sz w:val="20"/>
          <w:szCs w:val="20"/>
        </w:rPr>
        <w:t>current contribution to the Wykham and believe</w:t>
      </w:r>
      <w:r w:rsidR="00131B90">
        <w:rPr>
          <w:rFonts w:ascii="Verdana" w:hAnsi="Verdana"/>
          <w:sz w:val="20"/>
          <w:szCs w:val="20"/>
        </w:rPr>
        <w:t xml:space="preserve"> that our new proposal and potential </w:t>
      </w:r>
      <w:r w:rsidR="00716B7D">
        <w:rPr>
          <w:rFonts w:ascii="Verdana" w:hAnsi="Verdana"/>
          <w:sz w:val="20"/>
          <w:szCs w:val="20"/>
        </w:rPr>
        <w:t>income</w:t>
      </w:r>
      <w:r w:rsidR="001303D7">
        <w:rPr>
          <w:rFonts w:ascii="Verdana" w:hAnsi="Verdana"/>
          <w:sz w:val="20"/>
          <w:szCs w:val="20"/>
        </w:rPr>
        <w:t xml:space="preserve"> fr</w:t>
      </w:r>
      <w:r w:rsidR="00F147D0">
        <w:rPr>
          <w:rFonts w:ascii="Verdana" w:hAnsi="Verdana"/>
          <w:sz w:val="20"/>
          <w:szCs w:val="20"/>
        </w:rPr>
        <w:t xml:space="preserve">om </w:t>
      </w:r>
      <w:r w:rsidR="00B83553">
        <w:rPr>
          <w:rFonts w:ascii="Verdana" w:hAnsi="Verdana"/>
          <w:sz w:val="20"/>
          <w:szCs w:val="20"/>
        </w:rPr>
        <w:t>our visitors</w:t>
      </w:r>
      <w:r w:rsidR="00F147D0">
        <w:rPr>
          <w:rFonts w:ascii="Verdana" w:hAnsi="Verdana"/>
          <w:sz w:val="20"/>
          <w:szCs w:val="20"/>
        </w:rPr>
        <w:t xml:space="preserve"> to</w:t>
      </w:r>
      <w:r w:rsidR="001303D7">
        <w:rPr>
          <w:rFonts w:ascii="Verdana" w:hAnsi="Verdana"/>
          <w:sz w:val="20"/>
          <w:szCs w:val="20"/>
        </w:rPr>
        <w:t xml:space="preserve"> them</w:t>
      </w:r>
      <w:r w:rsidR="00C535F4">
        <w:rPr>
          <w:rFonts w:ascii="Verdana" w:hAnsi="Verdana"/>
          <w:sz w:val="20"/>
          <w:szCs w:val="20"/>
        </w:rPr>
        <w:t xml:space="preserve"> would pay their rent</w:t>
      </w:r>
      <w:r w:rsidR="007C71D9">
        <w:rPr>
          <w:rFonts w:ascii="Verdana" w:hAnsi="Verdana"/>
          <w:sz w:val="20"/>
          <w:szCs w:val="20"/>
        </w:rPr>
        <w:t xml:space="preserve"> and give them a real prospect of long-term </w:t>
      </w:r>
      <w:r w:rsidR="009F44FF">
        <w:rPr>
          <w:rFonts w:ascii="Verdana" w:hAnsi="Verdana"/>
          <w:sz w:val="20"/>
          <w:szCs w:val="20"/>
        </w:rPr>
        <w:t>viability</w:t>
      </w:r>
      <w:r w:rsidR="00C535F4">
        <w:rPr>
          <w:rFonts w:ascii="Verdana" w:hAnsi="Verdana"/>
          <w:sz w:val="20"/>
          <w:szCs w:val="20"/>
        </w:rPr>
        <w:t>.</w:t>
      </w:r>
    </w:p>
    <w:p w14:paraId="145CF20D" w14:textId="77777777" w:rsidR="005B4590" w:rsidRDefault="005B4590" w:rsidP="005B4590">
      <w:pPr>
        <w:spacing w:after="0"/>
        <w:rPr>
          <w:rFonts w:ascii="Verdana" w:hAnsi="Verdana"/>
          <w:sz w:val="20"/>
          <w:szCs w:val="20"/>
        </w:rPr>
      </w:pPr>
    </w:p>
    <w:p w14:paraId="11C80941" w14:textId="7F2430C0" w:rsidR="00D96519" w:rsidRDefault="00B063A3" w:rsidP="005B4590">
      <w:pPr>
        <w:spacing w:after="0"/>
        <w:rPr>
          <w:rFonts w:ascii="Verdana" w:hAnsi="Verdana"/>
          <w:b/>
          <w:bCs/>
          <w:sz w:val="20"/>
          <w:szCs w:val="20"/>
        </w:rPr>
      </w:pPr>
      <w:r w:rsidRPr="00B063A3">
        <w:rPr>
          <w:rFonts w:ascii="Verdana" w:hAnsi="Verdana"/>
          <w:b/>
          <w:bCs/>
          <w:sz w:val="20"/>
          <w:szCs w:val="20"/>
        </w:rPr>
        <w:t>Lack of any Supporting Evidence:</w:t>
      </w:r>
    </w:p>
    <w:p w14:paraId="65CEC2A4" w14:textId="77777777" w:rsidR="005B4590" w:rsidRDefault="00EC6636" w:rsidP="005B4590">
      <w:pPr>
        <w:spacing w:after="0"/>
        <w:rPr>
          <w:rFonts w:ascii="Verdana" w:hAnsi="Verdana"/>
          <w:sz w:val="20"/>
          <w:szCs w:val="20"/>
        </w:rPr>
      </w:pPr>
      <w:r>
        <w:rPr>
          <w:rFonts w:ascii="Verdana" w:hAnsi="Verdana"/>
          <w:sz w:val="20"/>
          <w:szCs w:val="20"/>
        </w:rPr>
        <w:t>At point</w:t>
      </w:r>
      <w:r w:rsidR="006101E0">
        <w:rPr>
          <w:rFonts w:ascii="Verdana" w:hAnsi="Verdana"/>
          <w:sz w:val="20"/>
          <w:szCs w:val="20"/>
        </w:rPr>
        <w:t xml:space="preserve"> 1.17 </w:t>
      </w:r>
      <w:r w:rsidR="00127EC1" w:rsidRPr="00127EC1">
        <w:rPr>
          <w:rFonts w:ascii="Verdana" w:hAnsi="Verdana"/>
          <w:sz w:val="20"/>
          <w:szCs w:val="20"/>
        </w:rPr>
        <w:t xml:space="preserve">The LPA have </w:t>
      </w:r>
      <w:r w:rsidR="00C7639B">
        <w:rPr>
          <w:rFonts w:ascii="Verdana" w:hAnsi="Verdana"/>
          <w:sz w:val="20"/>
          <w:szCs w:val="20"/>
        </w:rPr>
        <w:t>not accepted that our pub is not viable</w:t>
      </w:r>
      <w:r w:rsidR="000D507F">
        <w:rPr>
          <w:rFonts w:ascii="Verdana" w:hAnsi="Verdana"/>
          <w:sz w:val="20"/>
          <w:szCs w:val="20"/>
        </w:rPr>
        <w:t xml:space="preserve"> simply</w:t>
      </w:r>
      <w:r w:rsidR="00FA4F45">
        <w:rPr>
          <w:rFonts w:ascii="Verdana" w:hAnsi="Verdana"/>
          <w:sz w:val="20"/>
          <w:szCs w:val="20"/>
        </w:rPr>
        <w:t xml:space="preserve"> because we have not </w:t>
      </w:r>
      <w:r w:rsidR="002E4978">
        <w:rPr>
          <w:rFonts w:ascii="Verdana" w:hAnsi="Verdana"/>
          <w:sz w:val="20"/>
          <w:szCs w:val="20"/>
        </w:rPr>
        <w:t xml:space="preserve">carried out </w:t>
      </w:r>
      <w:r w:rsidR="006B2E89">
        <w:rPr>
          <w:rFonts w:ascii="Verdana" w:hAnsi="Verdana"/>
          <w:sz w:val="20"/>
          <w:szCs w:val="20"/>
        </w:rPr>
        <w:t>a</w:t>
      </w:r>
      <w:r w:rsidR="00FA4F45">
        <w:rPr>
          <w:rFonts w:ascii="Verdana" w:hAnsi="Verdana"/>
          <w:sz w:val="20"/>
          <w:szCs w:val="20"/>
        </w:rPr>
        <w:t xml:space="preserve"> marketing </w:t>
      </w:r>
      <w:r w:rsidR="006B2E89">
        <w:rPr>
          <w:rFonts w:ascii="Verdana" w:hAnsi="Verdana"/>
          <w:sz w:val="20"/>
          <w:szCs w:val="20"/>
        </w:rPr>
        <w:t>ex</w:t>
      </w:r>
      <w:r w:rsidR="002E4978">
        <w:rPr>
          <w:rFonts w:ascii="Verdana" w:hAnsi="Verdana"/>
          <w:sz w:val="20"/>
          <w:szCs w:val="20"/>
        </w:rPr>
        <w:t>ercise</w:t>
      </w:r>
      <w:r w:rsidR="00FA4F45">
        <w:rPr>
          <w:rFonts w:ascii="Verdana" w:hAnsi="Verdana"/>
          <w:sz w:val="20"/>
          <w:szCs w:val="20"/>
        </w:rPr>
        <w:t xml:space="preserve"> or</w:t>
      </w:r>
      <w:r w:rsidR="00CB500E">
        <w:rPr>
          <w:rFonts w:ascii="Verdana" w:hAnsi="Verdana"/>
          <w:sz w:val="20"/>
          <w:szCs w:val="20"/>
        </w:rPr>
        <w:t xml:space="preserve"> provided</w:t>
      </w:r>
      <w:r w:rsidR="00FA4F45">
        <w:rPr>
          <w:rFonts w:ascii="Verdana" w:hAnsi="Verdana"/>
          <w:sz w:val="20"/>
          <w:szCs w:val="20"/>
        </w:rPr>
        <w:t xml:space="preserve"> trading figures</w:t>
      </w:r>
      <w:r w:rsidR="00EB4C48">
        <w:rPr>
          <w:rFonts w:ascii="Verdana" w:hAnsi="Verdana"/>
          <w:sz w:val="20"/>
          <w:szCs w:val="20"/>
        </w:rPr>
        <w:t>.</w:t>
      </w:r>
      <w:r w:rsidR="00FA3D62">
        <w:rPr>
          <w:rFonts w:ascii="Verdana" w:hAnsi="Verdana"/>
          <w:sz w:val="20"/>
          <w:szCs w:val="20"/>
        </w:rPr>
        <w:t xml:space="preserve"> We have sta</w:t>
      </w:r>
      <w:r w:rsidR="00023686">
        <w:rPr>
          <w:rFonts w:ascii="Verdana" w:hAnsi="Verdana"/>
          <w:sz w:val="20"/>
          <w:szCs w:val="20"/>
        </w:rPr>
        <w:t>ted that our pub business is not viable</w:t>
      </w:r>
      <w:r w:rsidR="00491DCD">
        <w:rPr>
          <w:rFonts w:ascii="Verdana" w:hAnsi="Verdana"/>
          <w:sz w:val="20"/>
          <w:szCs w:val="20"/>
        </w:rPr>
        <w:t xml:space="preserve"> if reliant on local trade and the LPA have not countered</w:t>
      </w:r>
      <w:r w:rsidR="00B748E5">
        <w:rPr>
          <w:rFonts w:ascii="Verdana" w:hAnsi="Verdana"/>
          <w:sz w:val="20"/>
          <w:szCs w:val="20"/>
        </w:rPr>
        <w:t xml:space="preserve"> that fact with any</w:t>
      </w:r>
      <w:r w:rsidR="00706201">
        <w:rPr>
          <w:rFonts w:ascii="Verdana" w:hAnsi="Verdana"/>
          <w:sz w:val="20"/>
          <w:szCs w:val="20"/>
        </w:rPr>
        <w:t xml:space="preserve"> of their own</w:t>
      </w:r>
      <w:r w:rsidR="000D507F">
        <w:rPr>
          <w:rFonts w:ascii="Verdana" w:hAnsi="Verdana"/>
          <w:sz w:val="20"/>
          <w:szCs w:val="20"/>
        </w:rPr>
        <w:t xml:space="preserve"> supporting</w:t>
      </w:r>
      <w:r w:rsidR="00706201">
        <w:rPr>
          <w:rFonts w:ascii="Verdana" w:hAnsi="Verdana"/>
          <w:sz w:val="20"/>
          <w:szCs w:val="20"/>
        </w:rPr>
        <w:t xml:space="preserve"> evidence.</w:t>
      </w:r>
      <w:r w:rsidR="00475861">
        <w:rPr>
          <w:rFonts w:ascii="Verdana" w:hAnsi="Verdana"/>
          <w:sz w:val="20"/>
          <w:szCs w:val="20"/>
        </w:rPr>
        <w:t xml:space="preserve"> </w:t>
      </w:r>
      <w:r w:rsidR="00C91AC6">
        <w:rPr>
          <w:rFonts w:ascii="Verdana" w:hAnsi="Verdana"/>
          <w:sz w:val="20"/>
          <w:szCs w:val="20"/>
        </w:rPr>
        <w:t>We have no intention of selling our property</w:t>
      </w:r>
      <w:r w:rsidR="00FF4B0F">
        <w:rPr>
          <w:rFonts w:ascii="Verdana" w:hAnsi="Verdana"/>
          <w:sz w:val="20"/>
          <w:szCs w:val="20"/>
        </w:rPr>
        <w:t xml:space="preserve"> and consequently have </w:t>
      </w:r>
      <w:r w:rsidR="00181FD0">
        <w:rPr>
          <w:rFonts w:ascii="Verdana" w:hAnsi="Verdana"/>
          <w:sz w:val="20"/>
          <w:szCs w:val="20"/>
        </w:rPr>
        <w:t>no reason to provide marketing details</w:t>
      </w:r>
      <w:r w:rsidR="00E11D8D">
        <w:rPr>
          <w:rFonts w:ascii="Verdana" w:hAnsi="Verdana"/>
          <w:sz w:val="20"/>
          <w:szCs w:val="20"/>
        </w:rPr>
        <w:t xml:space="preserve">. </w:t>
      </w:r>
    </w:p>
    <w:p w14:paraId="04FA600C" w14:textId="2D20FE76" w:rsidR="00B063A3" w:rsidRDefault="00FA4F45" w:rsidP="005B4590">
      <w:pPr>
        <w:spacing w:after="0"/>
        <w:rPr>
          <w:rFonts w:ascii="Verdana" w:hAnsi="Verdana"/>
          <w:sz w:val="20"/>
          <w:szCs w:val="20"/>
        </w:rPr>
      </w:pPr>
      <w:r>
        <w:rPr>
          <w:rFonts w:ascii="Verdana" w:hAnsi="Verdana"/>
          <w:sz w:val="20"/>
          <w:szCs w:val="20"/>
        </w:rPr>
        <w:t xml:space="preserve"> </w:t>
      </w:r>
    </w:p>
    <w:p w14:paraId="12A65392" w14:textId="4A4B915D" w:rsidR="0022699F" w:rsidRDefault="0022699F" w:rsidP="005B4590">
      <w:pPr>
        <w:spacing w:after="0"/>
        <w:rPr>
          <w:rFonts w:ascii="Verdana" w:hAnsi="Verdana"/>
          <w:b/>
          <w:bCs/>
          <w:sz w:val="20"/>
          <w:szCs w:val="20"/>
        </w:rPr>
      </w:pPr>
      <w:r w:rsidRPr="0022699F">
        <w:rPr>
          <w:rFonts w:ascii="Verdana" w:hAnsi="Verdana"/>
          <w:b/>
          <w:bCs/>
          <w:sz w:val="20"/>
          <w:szCs w:val="20"/>
        </w:rPr>
        <w:t>ACV</w:t>
      </w:r>
      <w:r>
        <w:rPr>
          <w:rFonts w:ascii="Verdana" w:hAnsi="Verdana"/>
          <w:b/>
          <w:bCs/>
          <w:sz w:val="20"/>
          <w:szCs w:val="20"/>
        </w:rPr>
        <w:t>:</w:t>
      </w:r>
    </w:p>
    <w:p w14:paraId="4459712B" w14:textId="1E36B42D" w:rsidR="00CD1BCA" w:rsidRDefault="005E6B15" w:rsidP="005B4590">
      <w:pPr>
        <w:spacing w:after="0"/>
        <w:rPr>
          <w:rFonts w:ascii="Verdana" w:hAnsi="Verdana"/>
          <w:sz w:val="20"/>
          <w:szCs w:val="20"/>
        </w:rPr>
      </w:pPr>
      <w:r>
        <w:rPr>
          <w:rFonts w:ascii="Verdana" w:hAnsi="Verdana"/>
          <w:sz w:val="20"/>
          <w:szCs w:val="20"/>
        </w:rPr>
        <w:t>In our view t</w:t>
      </w:r>
      <w:r w:rsidR="00D715E5" w:rsidRPr="00D715E5">
        <w:rPr>
          <w:rFonts w:ascii="Verdana" w:hAnsi="Verdana"/>
          <w:sz w:val="20"/>
          <w:szCs w:val="20"/>
        </w:rPr>
        <w:t>he</w:t>
      </w:r>
      <w:r w:rsidR="00D715E5">
        <w:rPr>
          <w:rFonts w:ascii="Verdana" w:hAnsi="Verdana"/>
          <w:sz w:val="20"/>
          <w:szCs w:val="20"/>
        </w:rPr>
        <w:t xml:space="preserve"> LPA have not </w:t>
      </w:r>
      <w:r w:rsidR="00625E50">
        <w:rPr>
          <w:rFonts w:ascii="Verdana" w:hAnsi="Verdana"/>
          <w:sz w:val="20"/>
          <w:szCs w:val="20"/>
        </w:rPr>
        <w:t xml:space="preserve">properly </w:t>
      </w:r>
      <w:r w:rsidR="00D715E5">
        <w:rPr>
          <w:rFonts w:ascii="Verdana" w:hAnsi="Verdana"/>
          <w:sz w:val="20"/>
          <w:szCs w:val="20"/>
        </w:rPr>
        <w:t>considered</w:t>
      </w:r>
      <w:r w:rsidR="00625E50">
        <w:rPr>
          <w:rFonts w:ascii="Verdana" w:hAnsi="Verdana"/>
          <w:sz w:val="20"/>
          <w:szCs w:val="20"/>
        </w:rPr>
        <w:t xml:space="preserve"> the</w:t>
      </w:r>
      <w:r w:rsidR="00726634">
        <w:rPr>
          <w:rFonts w:ascii="Verdana" w:hAnsi="Verdana"/>
          <w:sz w:val="20"/>
          <w:szCs w:val="20"/>
        </w:rPr>
        <w:t xml:space="preserve"> </w:t>
      </w:r>
      <w:r w:rsidR="0039169E">
        <w:rPr>
          <w:rFonts w:ascii="Verdana" w:hAnsi="Verdana"/>
          <w:sz w:val="20"/>
          <w:szCs w:val="20"/>
        </w:rPr>
        <w:t>immense</w:t>
      </w:r>
      <w:r w:rsidR="00625E50">
        <w:rPr>
          <w:rFonts w:ascii="Verdana" w:hAnsi="Verdana"/>
          <w:sz w:val="20"/>
          <w:szCs w:val="20"/>
        </w:rPr>
        <w:t xml:space="preserve"> weight of PINS Inspector</w:t>
      </w:r>
      <w:r w:rsidR="00115E99">
        <w:rPr>
          <w:rFonts w:ascii="Verdana" w:hAnsi="Verdana"/>
          <w:sz w:val="20"/>
          <w:szCs w:val="20"/>
        </w:rPr>
        <w:t xml:space="preserve"> David Murray’s Decision Letter </w:t>
      </w:r>
      <w:r w:rsidR="007E16F6">
        <w:rPr>
          <w:rFonts w:ascii="Verdana" w:hAnsi="Verdana"/>
          <w:sz w:val="20"/>
          <w:szCs w:val="20"/>
        </w:rPr>
        <w:t>dated 4</w:t>
      </w:r>
      <w:r w:rsidR="007E16F6" w:rsidRPr="007E16F6">
        <w:rPr>
          <w:rFonts w:ascii="Verdana" w:hAnsi="Verdana"/>
          <w:sz w:val="20"/>
          <w:szCs w:val="20"/>
          <w:vertAlign w:val="superscript"/>
        </w:rPr>
        <w:t>th</w:t>
      </w:r>
      <w:r w:rsidR="007E16F6">
        <w:rPr>
          <w:rFonts w:ascii="Verdana" w:hAnsi="Verdana"/>
          <w:sz w:val="20"/>
          <w:szCs w:val="20"/>
        </w:rPr>
        <w:t xml:space="preserve"> July 2018</w:t>
      </w:r>
      <w:r w:rsidR="00115E99">
        <w:rPr>
          <w:rFonts w:ascii="Verdana" w:hAnsi="Verdana"/>
          <w:sz w:val="20"/>
          <w:szCs w:val="20"/>
        </w:rPr>
        <w:t xml:space="preserve"> whe</w:t>
      </w:r>
      <w:r w:rsidR="00CD1BCA">
        <w:rPr>
          <w:rFonts w:ascii="Verdana" w:hAnsi="Verdana"/>
          <w:sz w:val="20"/>
          <w:szCs w:val="20"/>
        </w:rPr>
        <w:t>n he state</w:t>
      </w:r>
      <w:r w:rsidR="00143A9B">
        <w:rPr>
          <w:rFonts w:ascii="Verdana" w:hAnsi="Verdana"/>
          <w:sz w:val="20"/>
          <w:szCs w:val="20"/>
        </w:rPr>
        <w:t>d</w:t>
      </w:r>
      <w:r w:rsidR="00CD1BCA">
        <w:rPr>
          <w:rFonts w:ascii="Verdana" w:hAnsi="Verdana"/>
          <w:sz w:val="20"/>
          <w:szCs w:val="20"/>
        </w:rPr>
        <w:t xml:space="preserve"> the following:</w:t>
      </w:r>
    </w:p>
    <w:p w14:paraId="714A152B" w14:textId="77777777" w:rsidR="005B4590" w:rsidRDefault="005B4590" w:rsidP="005B4590">
      <w:pPr>
        <w:spacing w:after="0"/>
        <w:rPr>
          <w:rFonts w:ascii="Verdana" w:hAnsi="Verdana"/>
          <w:sz w:val="20"/>
          <w:szCs w:val="20"/>
        </w:rPr>
      </w:pPr>
    </w:p>
    <w:p w14:paraId="24EE1794" w14:textId="77777777" w:rsidR="00D64145" w:rsidRDefault="00D64145" w:rsidP="00D64145">
      <w:pPr>
        <w:spacing w:after="0"/>
        <w:rPr>
          <w:i/>
          <w:iCs/>
        </w:rPr>
      </w:pPr>
      <w:r>
        <w:rPr>
          <w:i/>
          <w:iCs/>
        </w:rPr>
        <w:t>20. In bringing this conclusion on the main issue into the wider planning balance, the conflict with the development plan suggests that the appeal should not be allowed. However, I have to say that the balance of considerations in favour of the development plan policy is marginal</w:t>
      </w:r>
      <w:r>
        <w:rPr>
          <w:b/>
          <w:bCs/>
          <w:i/>
          <w:iCs/>
        </w:rPr>
        <w:t xml:space="preserve">. </w:t>
      </w:r>
      <w:r w:rsidRPr="00C80D75">
        <w:rPr>
          <w:i/>
          <w:iCs/>
        </w:rPr>
        <w:t>I have serious concerns about whether there is enough adult population in ‘the Sibfords’ to sustain another pub and also that a move towards a ‘gastro-pub’ may put the appeal site premises in direct competition with the Wykham Arms in Sibford Gower.</w:t>
      </w:r>
    </w:p>
    <w:p w14:paraId="5D0B5EB5" w14:textId="77777777" w:rsidR="00D64145" w:rsidRDefault="00D64145" w:rsidP="00D64145">
      <w:pPr>
        <w:spacing w:after="0"/>
        <w:rPr>
          <w:i/>
          <w:iCs/>
        </w:rPr>
      </w:pPr>
      <w:r>
        <w:rPr>
          <w:i/>
          <w:iCs/>
        </w:rPr>
        <w:t>21.</w:t>
      </w:r>
      <w:r w:rsidRPr="00E51C40">
        <w:rPr>
          <w:b/>
          <w:bCs/>
          <w:i/>
          <w:iCs/>
        </w:rPr>
        <w:t xml:space="preserve"> However, to my mind a critical event in the overall judgement is the designation of the building as an ACV. </w:t>
      </w:r>
      <w:r>
        <w:rPr>
          <w:i/>
          <w:iCs/>
        </w:rPr>
        <w:t>The appellant recognises that the main purpose of such designation is to allow the community to make a reasonable bid to buy the property if and when it comes onto the market. The representations submitted on the appeal do not suggest to me that that has happened in a clear and positive way. To the contrary, the representations indicate clear local tensions between the appellant and his wife and many others in the local community. The allegation that the premises have been boycotted by the locals in the past will not help secure the reinstatement of the pub. Notwithstanding this, I consider that the onus now lies with the local community to demonstrate that the pub can be viable in the long term and make a considered offer to purchase. Further, the scope for such a solution should not be open-ended and the local community should in my view be able to complete this activity within a reasonably short period.</w:t>
      </w:r>
    </w:p>
    <w:p w14:paraId="21C83055" w14:textId="77777777" w:rsidR="005B4590" w:rsidRDefault="005B4590" w:rsidP="00D64145">
      <w:pPr>
        <w:spacing w:after="0"/>
      </w:pPr>
    </w:p>
    <w:p w14:paraId="7DA82AFC" w14:textId="3EC8DEFC" w:rsidR="009F44FF" w:rsidRDefault="00C16D74">
      <w:pPr>
        <w:rPr>
          <w:rFonts w:ascii="Verdana" w:hAnsi="Verdana"/>
          <w:b/>
          <w:bCs/>
          <w:sz w:val="20"/>
          <w:szCs w:val="20"/>
        </w:rPr>
      </w:pPr>
      <w:r>
        <w:rPr>
          <w:rFonts w:ascii="Verdana" w:hAnsi="Verdana"/>
          <w:b/>
          <w:bCs/>
          <w:sz w:val="20"/>
          <w:szCs w:val="20"/>
        </w:rPr>
        <w:t>c</w:t>
      </w:r>
      <w:r w:rsidR="009F44FF" w:rsidRPr="009F44FF">
        <w:rPr>
          <w:rFonts w:ascii="Verdana" w:hAnsi="Verdana"/>
          <w:b/>
          <w:bCs/>
          <w:sz w:val="20"/>
          <w:szCs w:val="20"/>
        </w:rPr>
        <w:t>ontinued</w:t>
      </w:r>
    </w:p>
    <w:p w14:paraId="195FFCA9" w14:textId="77777777" w:rsidR="00E3115E" w:rsidRPr="009F44FF" w:rsidRDefault="00E3115E">
      <w:pPr>
        <w:rPr>
          <w:rFonts w:ascii="Verdana" w:hAnsi="Verdana"/>
          <w:b/>
          <w:bCs/>
          <w:sz w:val="20"/>
          <w:szCs w:val="20"/>
        </w:rPr>
      </w:pPr>
    </w:p>
    <w:p w14:paraId="73FF97CE" w14:textId="300ADA70" w:rsidR="00B4634D" w:rsidRDefault="00A815BA">
      <w:pPr>
        <w:rPr>
          <w:rFonts w:ascii="Verdana" w:hAnsi="Verdana"/>
          <w:b/>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A815BA">
        <w:rPr>
          <w:rFonts w:ascii="Verdana" w:hAnsi="Verdana"/>
          <w:b/>
          <w:bCs/>
          <w:sz w:val="20"/>
          <w:szCs w:val="20"/>
        </w:rPr>
        <w:t>2.</w:t>
      </w:r>
    </w:p>
    <w:p w14:paraId="7A0838ED" w14:textId="77777777" w:rsidR="00A815BA" w:rsidRDefault="00A815BA">
      <w:pPr>
        <w:rPr>
          <w:rFonts w:ascii="Verdana" w:hAnsi="Verdana"/>
          <w:b/>
          <w:bCs/>
          <w:sz w:val="20"/>
          <w:szCs w:val="20"/>
        </w:rPr>
      </w:pPr>
    </w:p>
    <w:p w14:paraId="108FEB50" w14:textId="3CFD60A8" w:rsidR="003C2901" w:rsidRDefault="00352357">
      <w:pPr>
        <w:rPr>
          <w:rFonts w:ascii="Verdana" w:hAnsi="Verdana"/>
          <w:sz w:val="20"/>
          <w:szCs w:val="20"/>
        </w:rPr>
      </w:pPr>
      <w:r>
        <w:rPr>
          <w:rFonts w:ascii="Verdana" w:hAnsi="Verdana"/>
          <w:sz w:val="20"/>
          <w:szCs w:val="20"/>
        </w:rPr>
        <w:t>Our pub is no longer designated as an Asset of Community Value</w:t>
      </w:r>
      <w:r w:rsidR="00A0137A">
        <w:rPr>
          <w:rFonts w:ascii="Verdana" w:hAnsi="Verdana"/>
          <w:sz w:val="20"/>
          <w:szCs w:val="20"/>
        </w:rPr>
        <w:t xml:space="preserve"> and clearly it follows that it does not further</w:t>
      </w:r>
      <w:r w:rsidR="004E417C">
        <w:rPr>
          <w:rFonts w:ascii="Verdana" w:hAnsi="Verdana"/>
          <w:sz w:val="20"/>
          <w:szCs w:val="20"/>
        </w:rPr>
        <w:t xml:space="preserve"> the social</w:t>
      </w:r>
      <w:r w:rsidR="007A3CA1">
        <w:rPr>
          <w:rFonts w:ascii="Verdana" w:hAnsi="Verdana"/>
          <w:sz w:val="20"/>
          <w:szCs w:val="20"/>
        </w:rPr>
        <w:t xml:space="preserve"> wellbeing or welfare of the local community</w:t>
      </w:r>
      <w:r w:rsidR="00D86AD1">
        <w:rPr>
          <w:rFonts w:ascii="Verdana" w:hAnsi="Verdana"/>
          <w:sz w:val="20"/>
          <w:szCs w:val="20"/>
        </w:rPr>
        <w:t>. Furthermore</w:t>
      </w:r>
      <w:r w:rsidR="003F49FE">
        <w:rPr>
          <w:rFonts w:ascii="Verdana" w:hAnsi="Verdana"/>
          <w:sz w:val="20"/>
          <w:szCs w:val="20"/>
        </w:rPr>
        <w:t>, the village have had every opportunity to instigate the</w:t>
      </w:r>
      <w:r w:rsidR="00713FF0">
        <w:rPr>
          <w:rFonts w:ascii="Verdana" w:hAnsi="Verdana"/>
          <w:sz w:val="20"/>
          <w:szCs w:val="20"/>
        </w:rPr>
        <w:t>ir</w:t>
      </w:r>
      <w:r w:rsidR="003F49FE">
        <w:rPr>
          <w:rFonts w:ascii="Verdana" w:hAnsi="Verdana"/>
          <w:sz w:val="20"/>
          <w:szCs w:val="20"/>
        </w:rPr>
        <w:t xml:space="preserve"> </w:t>
      </w:r>
      <w:r w:rsidR="00713FF0">
        <w:rPr>
          <w:rFonts w:ascii="Verdana" w:hAnsi="Verdana"/>
          <w:sz w:val="20"/>
          <w:szCs w:val="20"/>
        </w:rPr>
        <w:t>‘</w:t>
      </w:r>
      <w:r w:rsidR="003F49FE">
        <w:rPr>
          <w:rFonts w:ascii="Verdana" w:hAnsi="Verdana"/>
          <w:sz w:val="20"/>
          <w:szCs w:val="20"/>
        </w:rPr>
        <w:t>right to bid</w:t>
      </w:r>
      <w:r w:rsidR="00713FF0">
        <w:rPr>
          <w:rFonts w:ascii="Verdana" w:hAnsi="Verdana"/>
          <w:sz w:val="20"/>
          <w:szCs w:val="20"/>
        </w:rPr>
        <w:t>’ and have never made any meani</w:t>
      </w:r>
      <w:r w:rsidR="00FD0563">
        <w:rPr>
          <w:rFonts w:ascii="Verdana" w:hAnsi="Verdana"/>
          <w:sz w:val="20"/>
          <w:szCs w:val="20"/>
        </w:rPr>
        <w:t xml:space="preserve">ngful attempts to acquire the </w:t>
      </w:r>
      <w:r w:rsidR="0079061E">
        <w:rPr>
          <w:rFonts w:ascii="Verdana" w:hAnsi="Verdana"/>
          <w:sz w:val="20"/>
          <w:szCs w:val="20"/>
        </w:rPr>
        <w:t>property, and</w:t>
      </w:r>
      <w:r w:rsidR="004B1268">
        <w:rPr>
          <w:rFonts w:ascii="Verdana" w:hAnsi="Verdana"/>
          <w:sz w:val="20"/>
          <w:szCs w:val="20"/>
        </w:rPr>
        <w:t xml:space="preserve"> therefore</w:t>
      </w:r>
      <w:r w:rsidR="0079061E">
        <w:rPr>
          <w:rFonts w:ascii="Verdana" w:hAnsi="Verdana"/>
          <w:sz w:val="20"/>
          <w:szCs w:val="20"/>
        </w:rPr>
        <w:t xml:space="preserve"> have failed to demonstrate</w:t>
      </w:r>
      <w:r w:rsidR="003B0F0B">
        <w:rPr>
          <w:rFonts w:ascii="Verdana" w:hAnsi="Verdana"/>
          <w:sz w:val="20"/>
          <w:szCs w:val="20"/>
        </w:rPr>
        <w:t xml:space="preserve"> that the pub can be viable</w:t>
      </w:r>
      <w:r w:rsidR="00FF2074">
        <w:rPr>
          <w:rFonts w:ascii="Verdana" w:hAnsi="Verdana"/>
          <w:sz w:val="20"/>
          <w:szCs w:val="20"/>
        </w:rPr>
        <w:t xml:space="preserve"> in the long term</w:t>
      </w:r>
      <w:r w:rsidR="004B1268">
        <w:rPr>
          <w:rFonts w:ascii="Verdana" w:hAnsi="Verdana"/>
          <w:sz w:val="20"/>
          <w:szCs w:val="20"/>
        </w:rPr>
        <w:t xml:space="preserve">, as </w:t>
      </w:r>
      <w:r w:rsidR="00F0316D">
        <w:rPr>
          <w:rFonts w:ascii="Verdana" w:hAnsi="Verdana"/>
          <w:sz w:val="20"/>
          <w:szCs w:val="20"/>
        </w:rPr>
        <w:t>advised by David Murray.</w:t>
      </w:r>
    </w:p>
    <w:p w14:paraId="55E90CA7" w14:textId="267EEF11" w:rsidR="00A815BA" w:rsidRPr="003C2901" w:rsidRDefault="003C2901">
      <w:pPr>
        <w:rPr>
          <w:rFonts w:ascii="Verdana" w:hAnsi="Verdana"/>
          <w:b/>
          <w:bCs/>
          <w:sz w:val="20"/>
          <w:szCs w:val="20"/>
        </w:rPr>
      </w:pPr>
      <w:r w:rsidRPr="003C2901">
        <w:rPr>
          <w:rFonts w:ascii="Verdana" w:hAnsi="Verdana"/>
          <w:b/>
          <w:bCs/>
          <w:sz w:val="20"/>
          <w:szCs w:val="20"/>
        </w:rPr>
        <w:t>The Application:</w:t>
      </w:r>
      <w:r w:rsidR="00713FF0" w:rsidRPr="003C2901">
        <w:rPr>
          <w:rFonts w:ascii="Verdana" w:hAnsi="Verdana"/>
          <w:b/>
          <w:bCs/>
          <w:sz w:val="20"/>
          <w:szCs w:val="20"/>
        </w:rPr>
        <w:t xml:space="preserve"> </w:t>
      </w:r>
      <w:r w:rsidR="00A0137A" w:rsidRPr="003C2901">
        <w:rPr>
          <w:rFonts w:ascii="Verdana" w:hAnsi="Verdana"/>
          <w:b/>
          <w:bCs/>
          <w:sz w:val="20"/>
          <w:szCs w:val="20"/>
        </w:rPr>
        <w:t xml:space="preserve"> </w:t>
      </w:r>
      <w:r w:rsidR="00A815BA" w:rsidRPr="003C2901">
        <w:rPr>
          <w:rFonts w:ascii="Verdana" w:hAnsi="Verdana"/>
          <w:b/>
          <w:bCs/>
          <w:sz w:val="20"/>
          <w:szCs w:val="20"/>
        </w:rPr>
        <w:t xml:space="preserve"> </w:t>
      </w:r>
    </w:p>
    <w:p w14:paraId="57B81702" w14:textId="728AF733" w:rsidR="00A14612" w:rsidRDefault="003C2901">
      <w:pPr>
        <w:rPr>
          <w:rFonts w:ascii="Verdana" w:hAnsi="Verdana"/>
          <w:sz w:val="20"/>
          <w:szCs w:val="20"/>
        </w:rPr>
      </w:pPr>
      <w:r>
        <w:rPr>
          <w:rFonts w:ascii="Verdana" w:hAnsi="Verdana"/>
          <w:sz w:val="20"/>
          <w:szCs w:val="20"/>
        </w:rPr>
        <w:t xml:space="preserve">The application </w:t>
      </w:r>
      <w:r w:rsidR="00A907BF">
        <w:rPr>
          <w:rFonts w:ascii="Verdana" w:hAnsi="Verdana"/>
          <w:sz w:val="20"/>
          <w:szCs w:val="20"/>
        </w:rPr>
        <w:t>is</w:t>
      </w:r>
      <w:r>
        <w:rPr>
          <w:rFonts w:ascii="Verdana" w:hAnsi="Verdana"/>
          <w:sz w:val="20"/>
          <w:szCs w:val="20"/>
        </w:rPr>
        <w:t xml:space="preserve"> to </w:t>
      </w:r>
      <w:r w:rsidR="002308A2">
        <w:rPr>
          <w:rFonts w:ascii="Verdana" w:hAnsi="Verdana"/>
          <w:sz w:val="20"/>
          <w:szCs w:val="20"/>
        </w:rPr>
        <w:t>change the legal use of the building from Suis Generis (</w:t>
      </w:r>
      <w:r w:rsidR="00D677A7">
        <w:rPr>
          <w:rFonts w:ascii="Verdana" w:hAnsi="Verdana"/>
          <w:sz w:val="20"/>
          <w:szCs w:val="20"/>
        </w:rPr>
        <w:t xml:space="preserve">formerly </w:t>
      </w:r>
      <w:r w:rsidR="002308A2">
        <w:rPr>
          <w:rFonts w:ascii="Verdana" w:hAnsi="Verdana"/>
          <w:sz w:val="20"/>
          <w:szCs w:val="20"/>
        </w:rPr>
        <w:t>A</w:t>
      </w:r>
      <w:r w:rsidR="00D677A7">
        <w:rPr>
          <w:rFonts w:ascii="Verdana" w:hAnsi="Verdana"/>
          <w:sz w:val="20"/>
          <w:szCs w:val="20"/>
        </w:rPr>
        <w:t>4) to that of C</w:t>
      </w:r>
      <w:r w:rsidR="00AE47C4">
        <w:rPr>
          <w:rFonts w:ascii="Verdana" w:hAnsi="Verdana"/>
          <w:sz w:val="20"/>
          <w:szCs w:val="20"/>
        </w:rPr>
        <w:t xml:space="preserve">1. It was not an application to </w:t>
      </w:r>
      <w:r w:rsidR="00066812">
        <w:rPr>
          <w:rFonts w:ascii="Verdana" w:hAnsi="Verdana"/>
          <w:sz w:val="20"/>
          <w:szCs w:val="20"/>
        </w:rPr>
        <w:t>site Shepherd Huts</w:t>
      </w:r>
      <w:r w:rsidR="00826929">
        <w:rPr>
          <w:rFonts w:ascii="Verdana" w:hAnsi="Verdana"/>
          <w:sz w:val="20"/>
          <w:szCs w:val="20"/>
        </w:rPr>
        <w:t>,</w:t>
      </w:r>
      <w:r w:rsidR="00066812">
        <w:rPr>
          <w:rFonts w:ascii="Verdana" w:hAnsi="Verdana"/>
          <w:sz w:val="20"/>
          <w:szCs w:val="20"/>
        </w:rPr>
        <w:t xml:space="preserve"> that will possibl</w:t>
      </w:r>
      <w:r w:rsidR="0024672A">
        <w:rPr>
          <w:rFonts w:ascii="Verdana" w:hAnsi="Verdana"/>
          <w:sz w:val="20"/>
          <w:szCs w:val="20"/>
        </w:rPr>
        <w:t xml:space="preserve">y come later if our </w:t>
      </w:r>
      <w:r w:rsidR="00AE0AC6">
        <w:rPr>
          <w:rFonts w:ascii="Verdana" w:hAnsi="Verdana"/>
          <w:sz w:val="20"/>
          <w:szCs w:val="20"/>
        </w:rPr>
        <w:t>proposal is allowed, therefore there</w:t>
      </w:r>
      <w:r w:rsidR="00587CE3">
        <w:rPr>
          <w:rFonts w:ascii="Verdana" w:hAnsi="Verdana"/>
          <w:sz w:val="20"/>
          <w:szCs w:val="20"/>
        </w:rPr>
        <w:t xml:space="preserve"> was no requirement to provide details of</w:t>
      </w:r>
      <w:r w:rsidR="001C3246">
        <w:rPr>
          <w:rFonts w:ascii="Verdana" w:hAnsi="Verdana"/>
          <w:sz w:val="20"/>
          <w:szCs w:val="20"/>
        </w:rPr>
        <w:t xml:space="preserve"> positions or drawings of any </w:t>
      </w:r>
      <w:r w:rsidR="00CD77A8">
        <w:rPr>
          <w:rFonts w:ascii="Verdana" w:hAnsi="Verdana"/>
          <w:sz w:val="20"/>
          <w:szCs w:val="20"/>
        </w:rPr>
        <w:t>new</w:t>
      </w:r>
      <w:r w:rsidR="00926D99">
        <w:rPr>
          <w:rFonts w:ascii="Verdana" w:hAnsi="Verdana"/>
          <w:sz w:val="20"/>
          <w:szCs w:val="20"/>
        </w:rPr>
        <w:t xml:space="preserve"> mobile</w:t>
      </w:r>
      <w:r w:rsidR="00CD77A8">
        <w:rPr>
          <w:rFonts w:ascii="Verdana" w:hAnsi="Verdana"/>
          <w:sz w:val="20"/>
          <w:szCs w:val="20"/>
        </w:rPr>
        <w:t xml:space="preserve"> accomm</w:t>
      </w:r>
      <w:r w:rsidR="000467ED">
        <w:rPr>
          <w:rFonts w:ascii="Verdana" w:hAnsi="Verdana"/>
          <w:sz w:val="20"/>
          <w:szCs w:val="20"/>
        </w:rPr>
        <w:t>od</w:t>
      </w:r>
      <w:r w:rsidR="00CD77A8">
        <w:rPr>
          <w:rFonts w:ascii="Verdana" w:hAnsi="Verdana"/>
          <w:sz w:val="20"/>
          <w:szCs w:val="20"/>
        </w:rPr>
        <w:t>ation</w:t>
      </w:r>
      <w:r w:rsidR="001423AB">
        <w:rPr>
          <w:rFonts w:ascii="Verdana" w:hAnsi="Verdana"/>
          <w:sz w:val="20"/>
          <w:szCs w:val="20"/>
        </w:rPr>
        <w:t xml:space="preserve"> </w:t>
      </w:r>
      <w:r w:rsidR="00F1025B">
        <w:rPr>
          <w:rFonts w:ascii="Verdana" w:hAnsi="Verdana"/>
          <w:sz w:val="20"/>
          <w:szCs w:val="20"/>
        </w:rPr>
        <w:t>facilities. In regard</w:t>
      </w:r>
      <w:r w:rsidR="00CD77A8">
        <w:rPr>
          <w:rFonts w:ascii="Verdana" w:hAnsi="Verdana"/>
          <w:sz w:val="20"/>
          <w:szCs w:val="20"/>
        </w:rPr>
        <w:t xml:space="preserve"> </w:t>
      </w:r>
      <w:r w:rsidR="00F1025B">
        <w:rPr>
          <w:rFonts w:ascii="Verdana" w:hAnsi="Verdana"/>
          <w:sz w:val="20"/>
          <w:szCs w:val="20"/>
        </w:rPr>
        <w:t>to the</w:t>
      </w:r>
      <w:r w:rsidR="0030668C">
        <w:rPr>
          <w:rFonts w:ascii="Verdana" w:hAnsi="Verdana"/>
          <w:sz w:val="20"/>
          <w:szCs w:val="20"/>
        </w:rPr>
        <w:t xml:space="preserve"> 3 new rooms</w:t>
      </w:r>
      <w:r w:rsidR="00F1025B">
        <w:rPr>
          <w:rFonts w:ascii="Verdana" w:hAnsi="Verdana"/>
          <w:sz w:val="20"/>
          <w:szCs w:val="20"/>
        </w:rPr>
        <w:t xml:space="preserve"> previously allowed on appeal</w:t>
      </w:r>
      <w:r w:rsidR="0030668C">
        <w:rPr>
          <w:rFonts w:ascii="Verdana" w:hAnsi="Verdana"/>
          <w:sz w:val="20"/>
          <w:szCs w:val="20"/>
        </w:rPr>
        <w:t>, the LPA have</w:t>
      </w:r>
      <w:r w:rsidR="00D437BC">
        <w:rPr>
          <w:rFonts w:ascii="Verdana" w:hAnsi="Verdana"/>
          <w:sz w:val="20"/>
          <w:szCs w:val="20"/>
        </w:rPr>
        <w:t xml:space="preserve"> all of those plans, draw</w:t>
      </w:r>
      <w:r w:rsidR="0038649D">
        <w:rPr>
          <w:rFonts w:ascii="Verdana" w:hAnsi="Verdana"/>
          <w:sz w:val="20"/>
          <w:szCs w:val="20"/>
        </w:rPr>
        <w:t xml:space="preserve">ings and other </w:t>
      </w:r>
      <w:r w:rsidR="00826929">
        <w:rPr>
          <w:rFonts w:ascii="Verdana" w:hAnsi="Verdana"/>
          <w:sz w:val="20"/>
          <w:szCs w:val="20"/>
        </w:rPr>
        <w:t>r</w:t>
      </w:r>
      <w:r w:rsidR="0038649D">
        <w:rPr>
          <w:rFonts w:ascii="Verdana" w:hAnsi="Verdana"/>
          <w:sz w:val="20"/>
          <w:szCs w:val="20"/>
        </w:rPr>
        <w:t>elevant documents on their files.</w:t>
      </w:r>
      <w:r w:rsidR="00587CE3">
        <w:rPr>
          <w:rFonts w:ascii="Verdana" w:hAnsi="Verdana"/>
          <w:sz w:val="20"/>
          <w:szCs w:val="20"/>
        </w:rPr>
        <w:t xml:space="preserve"> </w:t>
      </w:r>
      <w:r w:rsidR="00C54761">
        <w:rPr>
          <w:rFonts w:ascii="Verdana" w:hAnsi="Verdana"/>
          <w:sz w:val="20"/>
          <w:szCs w:val="20"/>
        </w:rPr>
        <w:t>We believe that the</w:t>
      </w:r>
      <w:r w:rsidR="003622A0">
        <w:rPr>
          <w:rFonts w:ascii="Verdana" w:hAnsi="Verdana"/>
          <w:sz w:val="20"/>
          <w:szCs w:val="20"/>
        </w:rPr>
        <w:t xml:space="preserve"> LPA’s constant claim of lack of information</w:t>
      </w:r>
      <w:r w:rsidR="000C215A">
        <w:rPr>
          <w:rFonts w:ascii="Verdana" w:hAnsi="Verdana"/>
          <w:sz w:val="20"/>
          <w:szCs w:val="20"/>
        </w:rPr>
        <w:t xml:space="preserve"> does not carry any weight because t</w:t>
      </w:r>
      <w:r w:rsidR="00DA589A">
        <w:rPr>
          <w:rFonts w:ascii="Verdana" w:hAnsi="Verdana"/>
          <w:sz w:val="20"/>
          <w:szCs w:val="20"/>
        </w:rPr>
        <w:t>hey have never asked for floor plans</w:t>
      </w:r>
      <w:r w:rsidR="00945611">
        <w:rPr>
          <w:rFonts w:ascii="Verdana" w:hAnsi="Verdana"/>
          <w:sz w:val="20"/>
          <w:szCs w:val="20"/>
        </w:rPr>
        <w:t xml:space="preserve"> on any other previous change of use application</w:t>
      </w:r>
      <w:r w:rsidR="008004C9">
        <w:rPr>
          <w:rFonts w:ascii="Verdana" w:hAnsi="Verdana"/>
          <w:sz w:val="20"/>
          <w:szCs w:val="20"/>
        </w:rPr>
        <w:t>s</w:t>
      </w:r>
      <w:r w:rsidR="00945611">
        <w:rPr>
          <w:rFonts w:ascii="Verdana" w:hAnsi="Verdana"/>
          <w:sz w:val="20"/>
          <w:szCs w:val="20"/>
        </w:rPr>
        <w:t>. Furthermore</w:t>
      </w:r>
      <w:r w:rsidR="00431A52">
        <w:rPr>
          <w:rFonts w:ascii="Verdana" w:hAnsi="Verdana"/>
          <w:sz w:val="20"/>
          <w:szCs w:val="20"/>
        </w:rPr>
        <w:t>, there is no intention</w:t>
      </w:r>
      <w:r w:rsidR="0004054C">
        <w:rPr>
          <w:rFonts w:ascii="Verdana" w:hAnsi="Verdana"/>
          <w:sz w:val="20"/>
          <w:szCs w:val="20"/>
        </w:rPr>
        <w:t xml:space="preserve">, </w:t>
      </w:r>
      <w:r w:rsidR="004B561A">
        <w:rPr>
          <w:rFonts w:ascii="Verdana" w:hAnsi="Verdana"/>
          <w:sz w:val="20"/>
          <w:szCs w:val="20"/>
        </w:rPr>
        <w:t>at this stage</w:t>
      </w:r>
      <w:r w:rsidR="0004054C">
        <w:rPr>
          <w:rFonts w:ascii="Verdana" w:hAnsi="Verdana"/>
          <w:sz w:val="20"/>
          <w:szCs w:val="20"/>
        </w:rPr>
        <w:t>,</w:t>
      </w:r>
      <w:r w:rsidR="004B561A">
        <w:rPr>
          <w:rFonts w:ascii="Verdana" w:hAnsi="Verdana"/>
          <w:sz w:val="20"/>
          <w:szCs w:val="20"/>
        </w:rPr>
        <w:t xml:space="preserve"> to</w:t>
      </w:r>
      <w:r w:rsidR="001F2B7C">
        <w:rPr>
          <w:rFonts w:ascii="Verdana" w:hAnsi="Verdana"/>
          <w:sz w:val="20"/>
          <w:szCs w:val="20"/>
        </w:rPr>
        <w:t xml:space="preserve"> provide</w:t>
      </w:r>
      <w:r w:rsidR="0004054C">
        <w:rPr>
          <w:rFonts w:ascii="Verdana" w:hAnsi="Verdana"/>
          <w:sz w:val="20"/>
          <w:szCs w:val="20"/>
        </w:rPr>
        <w:t xml:space="preserve"> rooms or facilities within the main building</w:t>
      </w:r>
      <w:r w:rsidR="00F371CC">
        <w:rPr>
          <w:rFonts w:ascii="Verdana" w:hAnsi="Verdana"/>
          <w:sz w:val="20"/>
          <w:szCs w:val="20"/>
        </w:rPr>
        <w:t xml:space="preserve"> and the Case Officer would have known that by reading</w:t>
      </w:r>
      <w:r w:rsidR="005A4D36">
        <w:rPr>
          <w:rFonts w:ascii="Verdana" w:hAnsi="Verdana"/>
          <w:sz w:val="20"/>
          <w:szCs w:val="20"/>
        </w:rPr>
        <w:t xml:space="preserve"> our Statement.</w:t>
      </w:r>
      <w:r w:rsidR="00C54761">
        <w:rPr>
          <w:rFonts w:ascii="Verdana" w:hAnsi="Verdana"/>
          <w:sz w:val="20"/>
          <w:szCs w:val="20"/>
        </w:rPr>
        <w:t xml:space="preserve"> </w:t>
      </w:r>
      <w:r w:rsidR="0039169E">
        <w:rPr>
          <w:rFonts w:ascii="Verdana" w:hAnsi="Verdana"/>
          <w:sz w:val="20"/>
          <w:szCs w:val="20"/>
        </w:rPr>
        <w:t xml:space="preserve">Regardless of </w:t>
      </w:r>
      <w:r w:rsidR="00501D14">
        <w:rPr>
          <w:rFonts w:ascii="Verdana" w:hAnsi="Verdana"/>
          <w:sz w:val="20"/>
          <w:szCs w:val="20"/>
        </w:rPr>
        <w:t>this we would have been more than happy to provide the case officer</w:t>
      </w:r>
      <w:r w:rsidR="003246C2">
        <w:rPr>
          <w:rFonts w:ascii="Verdana" w:hAnsi="Verdana"/>
          <w:sz w:val="20"/>
          <w:szCs w:val="20"/>
        </w:rPr>
        <w:t xml:space="preserve"> with any information that she required to fully understand the application</w:t>
      </w:r>
      <w:r w:rsidR="004C7DF7">
        <w:rPr>
          <w:rFonts w:ascii="Verdana" w:hAnsi="Verdana"/>
          <w:sz w:val="20"/>
          <w:szCs w:val="20"/>
        </w:rPr>
        <w:t xml:space="preserve"> if she had</w:t>
      </w:r>
      <w:r w:rsidR="001F3313">
        <w:rPr>
          <w:rFonts w:ascii="Verdana" w:hAnsi="Verdana"/>
          <w:sz w:val="20"/>
          <w:szCs w:val="20"/>
        </w:rPr>
        <w:t xml:space="preserve"> </w:t>
      </w:r>
      <w:r w:rsidR="00C53385">
        <w:rPr>
          <w:rFonts w:ascii="Verdana" w:hAnsi="Verdana"/>
          <w:sz w:val="20"/>
          <w:szCs w:val="20"/>
        </w:rPr>
        <w:t>indeed</w:t>
      </w:r>
      <w:r w:rsidR="004C7DF7">
        <w:rPr>
          <w:rFonts w:ascii="Verdana" w:hAnsi="Verdana"/>
          <w:sz w:val="20"/>
          <w:szCs w:val="20"/>
        </w:rPr>
        <w:t xml:space="preserve"> bothered to</w:t>
      </w:r>
      <w:r w:rsidR="001A0A1F">
        <w:rPr>
          <w:rFonts w:ascii="Verdana" w:hAnsi="Verdana"/>
          <w:sz w:val="20"/>
          <w:szCs w:val="20"/>
        </w:rPr>
        <w:t xml:space="preserve"> make any</w:t>
      </w:r>
      <w:r w:rsidR="00C53385">
        <w:rPr>
          <w:rFonts w:ascii="Verdana" w:hAnsi="Verdana"/>
          <w:sz w:val="20"/>
          <w:szCs w:val="20"/>
        </w:rPr>
        <w:t xml:space="preserve"> such</w:t>
      </w:r>
      <w:r w:rsidR="004C7DF7">
        <w:rPr>
          <w:rFonts w:ascii="Verdana" w:hAnsi="Verdana"/>
          <w:sz w:val="20"/>
          <w:szCs w:val="20"/>
        </w:rPr>
        <w:t xml:space="preserve"> request</w:t>
      </w:r>
      <w:r w:rsidR="00A14612">
        <w:rPr>
          <w:rFonts w:ascii="Verdana" w:hAnsi="Verdana"/>
          <w:sz w:val="20"/>
          <w:szCs w:val="20"/>
        </w:rPr>
        <w:t>.</w:t>
      </w:r>
    </w:p>
    <w:p w14:paraId="5893157D" w14:textId="77777777" w:rsidR="00A14612" w:rsidRDefault="00A14612">
      <w:pPr>
        <w:rPr>
          <w:rFonts w:ascii="Verdana" w:hAnsi="Verdana"/>
          <w:sz w:val="20"/>
          <w:szCs w:val="20"/>
        </w:rPr>
      </w:pPr>
    </w:p>
    <w:p w14:paraId="38A4ECC1" w14:textId="7D4D94B2" w:rsidR="00D715E5" w:rsidRDefault="001A0A1F">
      <w:pPr>
        <w:rPr>
          <w:rFonts w:ascii="Verdana" w:hAnsi="Verdana"/>
          <w:b/>
          <w:bCs/>
          <w:sz w:val="20"/>
          <w:szCs w:val="20"/>
        </w:rPr>
      </w:pPr>
      <w:r>
        <w:rPr>
          <w:rFonts w:ascii="Verdana" w:hAnsi="Verdana"/>
          <w:b/>
          <w:bCs/>
          <w:sz w:val="20"/>
          <w:szCs w:val="20"/>
        </w:rPr>
        <w:t xml:space="preserve">The Application was </w:t>
      </w:r>
      <w:r w:rsidRPr="00A14612">
        <w:rPr>
          <w:rFonts w:ascii="Verdana" w:hAnsi="Verdana"/>
          <w:b/>
          <w:bCs/>
          <w:sz w:val="20"/>
          <w:szCs w:val="20"/>
        </w:rPr>
        <w:t>Valid</w:t>
      </w:r>
      <w:r w:rsidR="00BF3B4B">
        <w:rPr>
          <w:rFonts w:ascii="Verdana" w:hAnsi="Verdana"/>
          <w:b/>
          <w:bCs/>
          <w:sz w:val="20"/>
          <w:szCs w:val="20"/>
        </w:rPr>
        <w:t>:</w:t>
      </w:r>
    </w:p>
    <w:p w14:paraId="76978033" w14:textId="3F964BC3" w:rsidR="003A6CC5" w:rsidRPr="00BF3B4B" w:rsidRDefault="00BF3B4B">
      <w:pPr>
        <w:rPr>
          <w:rFonts w:ascii="Verdana" w:hAnsi="Verdana"/>
          <w:sz w:val="20"/>
          <w:szCs w:val="20"/>
        </w:rPr>
      </w:pPr>
      <w:r w:rsidRPr="00BF3B4B">
        <w:rPr>
          <w:rFonts w:ascii="Verdana" w:hAnsi="Verdana"/>
          <w:sz w:val="20"/>
          <w:szCs w:val="20"/>
        </w:rPr>
        <w:t>The LPA repeatedly</w:t>
      </w:r>
      <w:r>
        <w:rPr>
          <w:rFonts w:ascii="Verdana" w:hAnsi="Verdana"/>
          <w:sz w:val="20"/>
          <w:szCs w:val="20"/>
        </w:rPr>
        <w:t xml:space="preserve"> state that the application was not valid when PINS clearly disagree</w:t>
      </w:r>
      <w:r w:rsidR="0017170E">
        <w:rPr>
          <w:rFonts w:ascii="Verdana" w:hAnsi="Verdana"/>
          <w:sz w:val="20"/>
          <w:szCs w:val="20"/>
        </w:rPr>
        <w:t xml:space="preserve"> and we are most grateful that they have allowed ourselves</w:t>
      </w:r>
      <w:r w:rsidR="00781FAF">
        <w:rPr>
          <w:rFonts w:ascii="Verdana" w:hAnsi="Verdana"/>
          <w:sz w:val="20"/>
          <w:szCs w:val="20"/>
        </w:rPr>
        <w:t xml:space="preserve"> to progress this appeal.</w:t>
      </w:r>
      <w:r w:rsidR="00A76EED">
        <w:rPr>
          <w:rFonts w:ascii="Verdana" w:hAnsi="Verdana"/>
          <w:sz w:val="20"/>
          <w:szCs w:val="20"/>
        </w:rPr>
        <w:t xml:space="preserve">    </w:t>
      </w:r>
      <w:r w:rsidR="003A6CC5">
        <w:rPr>
          <w:rFonts w:ascii="Verdana" w:hAnsi="Verdana"/>
          <w:sz w:val="20"/>
          <w:szCs w:val="20"/>
        </w:rPr>
        <w:t xml:space="preserve"> The LPA’s stance was wrong and they did not follow their own protoc</w:t>
      </w:r>
      <w:r w:rsidR="00B640A1">
        <w:rPr>
          <w:rFonts w:ascii="Verdana" w:hAnsi="Verdana"/>
          <w:sz w:val="20"/>
          <w:szCs w:val="20"/>
        </w:rPr>
        <w:t>ols or Government Guidance and they have yet to explain</w:t>
      </w:r>
      <w:r w:rsidR="00A76EED">
        <w:rPr>
          <w:rFonts w:ascii="Verdana" w:hAnsi="Verdana"/>
          <w:sz w:val="20"/>
          <w:szCs w:val="20"/>
        </w:rPr>
        <w:t xml:space="preserve"> why that did not happen? To constantly claim</w:t>
      </w:r>
      <w:r w:rsidR="00EF3A65">
        <w:rPr>
          <w:rFonts w:ascii="Verdana" w:hAnsi="Verdana"/>
          <w:sz w:val="20"/>
          <w:szCs w:val="20"/>
        </w:rPr>
        <w:t xml:space="preserve"> that they did not have enough information was purely their own</w:t>
      </w:r>
      <w:r w:rsidR="008315D5">
        <w:rPr>
          <w:rFonts w:ascii="Verdana" w:hAnsi="Verdana"/>
          <w:sz w:val="20"/>
          <w:szCs w:val="20"/>
        </w:rPr>
        <w:t xml:space="preserve"> fault and cannot be blamed</w:t>
      </w:r>
      <w:r w:rsidR="008605B3">
        <w:rPr>
          <w:rFonts w:ascii="Verdana" w:hAnsi="Verdana"/>
          <w:sz w:val="20"/>
          <w:szCs w:val="20"/>
        </w:rPr>
        <w:t xml:space="preserve"> on ourselves, our chronology of evidence</w:t>
      </w:r>
      <w:r w:rsidR="00EC4AA5">
        <w:rPr>
          <w:rFonts w:ascii="Verdana" w:hAnsi="Verdana"/>
          <w:sz w:val="20"/>
          <w:szCs w:val="20"/>
        </w:rPr>
        <w:t xml:space="preserve"> demonstrates beyond any reasonable doubt</w:t>
      </w:r>
      <w:r w:rsidR="00C77C2D">
        <w:rPr>
          <w:rFonts w:ascii="Verdana" w:hAnsi="Verdana"/>
          <w:sz w:val="20"/>
          <w:szCs w:val="20"/>
        </w:rPr>
        <w:t xml:space="preserve"> that the LPA</w:t>
      </w:r>
      <w:r w:rsidR="00697E26">
        <w:rPr>
          <w:rFonts w:ascii="Verdana" w:hAnsi="Verdana"/>
          <w:sz w:val="20"/>
          <w:szCs w:val="20"/>
        </w:rPr>
        <w:t xml:space="preserve"> chose to ignore our emails</w:t>
      </w:r>
      <w:r w:rsidR="00A35789">
        <w:rPr>
          <w:rFonts w:ascii="Verdana" w:hAnsi="Verdana"/>
          <w:sz w:val="20"/>
          <w:szCs w:val="20"/>
        </w:rPr>
        <w:t xml:space="preserve"> asking if they required any other information</w:t>
      </w:r>
      <w:r w:rsidR="00697E26">
        <w:rPr>
          <w:rFonts w:ascii="Verdana" w:hAnsi="Verdana"/>
          <w:sz w:val="20"/>
          <w:szCs w:val="20"/>
        </w:rPr>
        <w:t>.</w:t>
      </w:r>
    </w:p>
    <w:p w14:paraId="3B5CD234" w14:textId="23D42BB4" w:rsidR="0022699F" w:rsidRDefault="00C7376E">
      <w:pPr>
        <w:rPr>
          <w:rFonts w:ascii="Verdana" w:hAnsi="Verdana"/>
          <w:b/>
          <w:bCs/>
          <w:sz w:val="20"/>
          <w:szCs w:val="20"/>
        </w:rPr>
      </w:pPr>
      <w:r>
        <w:rPr>
          <w:rFonts w:ascii="Verdana" w:hAnsi="Verdana"/>
          <w:b/>
          <w:bCs/>
          <w:sz w:val="20"/>
          <w:szCs w:val="20"/>
        </w:rPr>
        <w:t>Conclusions:</w:t>
      </w:r>
    </w:p>
    <w:p w14:paraId="3890BD02" w14:textId="5F217E6D" w:rsidR="00C7376E" w:rsidRDefault="002365AE">
      <w:pPr>
        <w:rPr>
          <w:rFonts w:ascii="Verdana" w:hAnsi="Verdana"/>
          <w:sz w:val="20"/>
          <w:szCs w:val="20"/>
        </w:rPr>
      </w:pPr>
      <w:r w:rsidRPr="002365AE">
        <w:rPr>
          <w:rFonts w:ascii="Verdana" w:hAnsi="Verdana"/>
          <w:sz w:val="20"/>
          <w:szCs w:val="20"/>
        </w:rPr>
        <w:t>The LPA have</w:t>
      </w:r>
      <w:r>
        <w:rPr>
          <w:rFonts w:ascii="Verdana" w:hAnsi="Verdana"/>
          <w:sz w:val="20"/>
          <w:szCs w:val="20"/>
        </w:rPr>
        <w:t xml:space="preserve"> made a</w:t>
      </w:r>
      <w:r w:rsidR="002E159B">
        <w:rPr>
          <w:rFonts w:ascii="Verdana" w:hAnsi="Verdana"/>
          <w:sz w:val="20"/>
          <w:szCs w:val="20"/>
        </w:rPr>
        <w:t xml:space="preserve"> statement that is </w:t>
      </w:r>
      <w:r w:rsidR="000F552F">
        <w:rPr>
          <w:rFonts w:ascii="Verdana" w:hAnsi="Verdana"/>
          <w:sz w:val="20"/>
          <w:szCs w:val="20"/>
        </w:rPr>
        <w:t>completely</w:t>
      </w:r>
      <w:r w:rsidR="007B46ED">
        <w:rPr>
          <w:rFonts w:ascii="Verdana" w:hAnsi="Verdana"/>
          <w:sz w:val="20"/>
          <w:szCs w:val="20"/>
        </w:rPr>
        <w:t xml:space="preserve"> baseless and</w:t>
      </w:r>
      <w:r w:rsidR="000F552F">
        <w:rPr>
          <w:rFonts w:ascii="Verdana" w:hAnsi="Verdana"/>
          <w:sz w:val="20"/>
          <w:szCs w:val="20"/>
        </w:rPr>
        <w:t xml:space="preserve"> unreasonable, they</w:t>
      </w:r>
      <w:r w:rsidR="00177B05">
        <w:rPr>
          <w:rFonts w:ascii="Verdana" w:hAnsi="Verdana"/>
          <w:sz w:val="20"/>
          <w:szCs w:val="20"/>
        </w:rPr>
        <w:t xml:space="preserve"> have</w:t>
      </w:r>
      <w:r w:rsidR="000F552F">
        <w:rPr>
          <w:rFonts w:ascii="Verdana" w:hAnsi="Verdana"/>
          <w:sz w:val="20"/>
          <w:szCs w:val="20"/>
        </w:rPr>
        <w:t xml:space="preserve"> had every opportunity to </w:t>
      </w:r>
      <w:r w:rsidR="00254C81">
        <w:rPr>
          <w:rFonts w:ascii="Verdana" w:hAnsi="Verdana"/>
          <w:sz w:val="20"/>
          <w:szCs w:val="20"/>
        </w:rPr>
        <w:t>acquire more information from us if they had</w:t>
      </w:r>
      <w:r w:rsidR="004B0F52">
        <w:rPr>
          <w:rFonts w:ascii="Verdana" w:hAnsi="Verdana"/>
          <w:sz w:val="20"/>
          <w:szCs w:val="20"/>
        </w:rPr>
        <w:t xml:space="preserve"> really wanted</w:t>
      </w:r>
      <w:r w:rsidR="00153C87">
        <w:rPr>
          <w:rFonts w:ascii="Verdana" w:hAnsi="Verdana"/>
          <w:sz w:val="20"/>
          <w:szCs w:val="20"/>
        </w:rPr>
        <w:t xml:space="preserve"> or neede</w:t>
      </w:r>
      <w:r w:rsidR="00096E9C">
        <w:rPr>
          <w:rFonts w:ascii="Verdana" w:hAnsi="Verdana"/>
          <w:sz w:val="20"/>
          <w:szCs w:val="20"/>
        </w:rPr>
        <w:t>d</w:t>
      </w:r>
      <w:r w:rsidR="004B0F52">
        <w:rPr>
          <w:rFonts w:ascii="Verdana" w:hAnsi="Verdana"/>
          <w:sz w:val="20"/>
          <w:szCs w:val="20"/>
        </w:rPr>
        <w:t xml:space="preserve"> it.</w:t>
      </w:r>
      <w:r w:rsidR="009B2E68">
        <w:rPr>
          <w:rFonts w:ascii="Verdana" w:hAnsi="Verdana"/>
          <w:sz w:val="20"/>
          <w:szCs w:val="20"/>
        </w:rPr>
        <w:t xml:space="preserve"> The Shepherds Huts are irrelevant at this stage</w:t>
      </w:r>
      <w:r w:rsidR="00875E47">
        <w:rPr>
          <w:rFonts w:ascii="Verdana" w:hAnsi="Verdana"/>
          <w:sz w:val="20"/>
          <w:szCs w:val="20"/>
        </w:rPr>
        <w:t xml:space="preserve"> added to the fact that they are mobile and can be positioned anywhere</w:t>
      </w:r>
      <w:r w:rsidR="00A669C2">
        <w:rPr>
          <w:rFonts w:ascii="Verdana" w:hAnsi="Verdana"/>
          <w:sz w:val="20"/>
          <w:szCs w:val="20"/>
        </w:rPr>
        <w:t xml:space="preserve"> and arguably do not require planning permission</w:t>
      </w:r>
      <w:r w:rsidR="00D354C4">
        <w:rPr>
          <w:rFonts w:ascii="Verdana" w:hAnsi="Verdana"/>
          <w:sz w:val="20"/>
          <w:szCs w:val="20"/>
        </w:rPr>
        <w:t>s.</w:t>
      </w:r>
      <w:r w:rsidR="0069702B">
        <w:rPr>
          <w:rFonts w:ascii="Verdana" w:hAnsi="Verdana"/>
          <w:sz w:val="20"/>
          <w:szCs w:val="20"/>
        </w:rPr>
        <w:t xml:space="preserve"> So,</w:t>
      </w:r>
      <w:r w:rsidR="00D354C4">
        <w:rPr>
          <w:rFonts w:ascii="Verdana" w:hAnsi="Verdana"/>
          <w:sz w:val="20"/>
          <w:szCs w:val="20"/>
        </w:rPr>
        <w:t xml:space="preserve"> what </w:t>
      </w:r>
      <w:r w:rsidR="00821AF9">
        <w:rPr>
          <w:rFonts w:ascii="Verdana" w:hAnsi="Verdana"/>
          <w:sz w:val="20"/>
          <w:szCs w:val="20"/>
        </w:rPr>
        <w:t>real objection</w:t>
      </w:r>
      <w:r w:rsidR="006936F4">
        <w:rPr>
          <w:rFonts w:ascii="Verdana" w:hAnsi="Verdana"/>
          <w:sz w:val="20"/>
          <w:szCs w:val="20"/>
        </w:rPr>
        <w:t>s do they have to this proposal</w:t>
      </w:r>
      <w:r w:rsidR="0007395A">
        <w:rPr>
          <w:rFonts w:ascii="Verdana" w:hAnsi="Verdana"/>
          <w:sz w:val="20"/>
          <w:szCs w:val="20"/>
        </w:rPr>
        <w:t xml:space="preserve"> to bring more tourism to the location</w:t>
      </w:r>
      <w:r w:rsidR="00227FB1">
        <w:rPr>
          <w:rFonts w:ascii="Verdana" w:hAnsi="Verdana"/>
          <w:sz w:val="20"/>
          <w:szCs w:val="20"/>
        </w:rPr>
        <w:t xml:space="preserve"> and</w:t>
      </w:r>
      <w:r w:rsidR="0007395A">
        <w:rPr>
          <w:rFonts w:ascii="Verdana" w:hAnsi="Verdana"/>
          <w:sz w:val="20"/>
          <w:szCs w:val="20"/>
        </w:rPr>
        <w:t xml:space="preserve"> will</w:t>
      </w:r>
      <w:r w:rsidR="00171E3D">
        <w:rPr>
          <w:rFonts w:ascii="Verdana" w:hAnsi="Verdana"/>
          <w:sz w:val="20"/>
          <w:szCs w:val="20"/>
        </w:rPr>
        <w:t xml:space="preserve"> undoubtably</w:t>
      </w:r>
      <w:r w:rsidR="0007395A">
        <w:rPr>
          <w:rFonts w:ascii="Verdana" w:hAnsi="Verdana"/>
          <w:sz w:val="20"/>
          <w:szCs w:val="20"/>
        </w:rPr>
        <w:t xml:space="preserve"> give </w:t>
      </w:r>
      <w:r w:rsidR="00DD0985">
        <w:rPr>
          <w:rFonts w:ascii="Verdana" w:hAnsi="Verdana"/>
          <w:sz w:val="20"/>
          <w:szCs w:val="20"/>
        </w:rPr>
        <w:t xml:space="preserve">significant support to the </w:t>
      </w:r>
      <w:r w:rsidR="00227FB1">
        <w:rPr>
          <w:rFonts w:ascii="Verdana" w:hAnsi="Verdana"/>
          <w:sz w:val="20"/>
          <w:szCs w:val="20"/>
        </w:rPr>
        <w:t>vulnerable</w:t>
      </w:r>
      <w:r w:rsidR="00DD0985">
        <w:rPr>
          <w:rFonts w:ascii="Verdana" w:hAnsi="Verdana"/>
          <w:sz w:val="20"/>
          <w:szCs w:val="20"/>
        </w:rPr>
        <w:t xml:space="preserve"> W</w:t>
      </w:r>
      <w:r w:rsidR="00227FB1">
        <w:rPr>
          <w:rFonts w:ascii="Verdana" w:hAnsi="Verdana"/>
          <w:sz w:val="20"/>
          <w:szCs w:val="20"/>
        </w:rPr>
        <w:t>y</w:t>
      </w:r>
      <w:r w:rsidR="00DD0985">
        <w:rPr>
          <w:rFonts w:ascii="Verdana" w:hAnsi="Verdana"/>
          <w:sz w:val="20"/>
          <w:szCs w:val="20"/>
        </w:rPr>
        <w:t>k</w:t>
      </w:r>
      <w:r w:rsidR="00227FB1">
        <w:rPr>
          <w:rFonts w:ascii="Verdana" w:hAnsi="Verdana"/>
          <w:sz w:val="20"/>
          <w:szCs w:val="20"/>
        </w:rPr>
        <w:t>ham Arms</w:t>
      </w:r>
      <w:r w:rsidR="00171E3D">
        <w:rPr>
          <w:rFonts w:ascii="Verdana" w:hAnsi="Verdana"/>
          <w:sz w:val="20"/>
          <w:szCs w:val="20"/>
        </w:rPr>
        <w:t>?</w:t>
      </w:r>
      <w:r w:rsidR="00DE797E">
        <w:rPr>
          <w:rFonts w:ascii="Verdana" w:hAnsi="Verdana"/>
          <w:sz w:val="20"/>
          <w:szCs w:val="20"/>
        </w:rPr>
        <w:t xml:space="preserve"> The LPA have</w:t>
      </w:r>
      <w:r w:rsidR="00793EF4">
        <w:rPr>
          <w:rFonts w:ascii="Verdana" w:hAnsi="Verdana"/>
          <w:sz w:val="20"/>
          <w:szCs w:val="20"/>
        </w:rPr>
        <w:t xml:space="preserve"> not justified or provided any </w:t>
      </w:r>
      <w:r w:rsidR="00164BF0">
        <w:rPr>
          <w:rFonts w:ascii="Verdana" w:hAnsi="Verdana"/>
          <w:sz w:val="20"/>
          <w:szCs w:val="20"/>
        </w:rPr>
        <w:t>real evidence in support of the</w:t>
      </w:r>
      <w:r w:rsidR="002B07C1">
        <w:rPr>
          <w:rFonts w:ascii="Verdana" w:hAnsi="Verdana"/>
          <w:sz w:val="20"/>
          <w:szCs w:val="20"/>
        </w:rPr>
        <w:t xml:space="preserve">ir objection and to the contrary </w:t>
      </w:r>
      <w:r w:rsidR="00BC3A80">
        <w:rPr>
          <w:rFonts w:ascii="Verdana" w:hAnsi="Verdana"/>
          <w:sz w:val="20"/>
          <w:szCs w:val="20"/>
        </w:rPr>
        <w:t xml:space="preserve">have failed to act </w:t>
      </w:r>
      <w:r w:rsidR="00A6375B">
        <w:rPr>
          <w:rFonts w:ascii="Verdana" w:hAnsi="Verdana"/>
          <w:sz w:val="20"/>
          <w:szCs w:val="20"/>
        </w:rPr>
        <w:t>in line with their own protocols.</w:t>
      </w:r>
    </w:p>
    <w:p w14:paraId="0FF12C95" w14:textId="77777777" w:rsidR="00673D89" w:rsidRDefault="00673D89">
      <w:pPr>
        <w:rPr>
          <w:rFonts w:ascii="Verdana" w:hAnsi="Verdana"/>
          <w:sz w:val="20"/>
          <w:szCs w:val="20"/>
        </w:rPr>
      </w:pPr>
    </w:p>
    <w:p w14:paraId="131A9C51" w14:textId="77777777" w:rsidR="00673D89" w:rsidRDefault="00673D89">
      <w:pPr>
        <w:rPr>
          <w:rFonts w:ascii="Verdana" w:hAnsi="Verdana"/>
          <w:sz w:val="20"/>
          <w:szCs w:val="20"/>
        </w:rPr>
      </w:pPr>
    </w:p>
    <w:p w14:paraId="0A4A8AA6" w14:textId="480A4BAC" w:rsidR="00F8588C" w:rsidRPr="00B619A7" w:rsidRDefault="00B619A7">
      <w:pPr>
        <w:rPr>
          <w:rFonts w:ascii="Verdana" w:hAnsi="Verdana"/>
          <w:b/>
          <w:bCs/>
          <w:sz w:val="20"/>
          <w:szCs w:val="20"/>
        </w:rPr>
      </w:pPr>
      <w:r w:rsidRPr="00B619A7">
        <w:rPr>
          <w:rFonts w:ascii="Verdana" w:hAnsi="Verdana"/>
          <w:b/>
          <w:bCs/>
          <w:sz w:val="20"/>
          <w:szCs w:val="20"/>
        </w:rPr>
        <w:t>continued</w:t>
      </w:r>
    </w:p>
    <w:p w14:paraId="1CA15BA0" w14:textId="77777777" w:rsidR="00F8588C" w:rsidRDefault="00F8588C">
      <w:pPr>
        <w:rPr>
          <w:rFonts w:ascii="Verdana" w:hAnsi="Verdana"/>
          <w:sz w:val="20"/>
          <w:szCs w:val="20"/>
        </w:rPr>
      </w:pPr>
    </w:p>
    <w:p w14:paraId="6C068EF5" w14:textId="77777777" w:rsidR="00F8588C" w:rsidRDefault="00F8588C">
      <w:pPr>
        <w:rPr>
          <w:rFonts w:ascii="Verdana" w:hAnsi="Verdana"/>
          <w:sz w:val="20"/>
          <w:szCs w:val="20"/>
        </w:rPr>
      </w:pPr>
    </w:p>
    <w:p w14:paraId="5329FB41" w14:textId="7BB4E7E5" w:rsidR="00B619A7" w:rsidRPr="005733C5" w:rsidRDefault="005733C5">
      <w:pPr>
        <w:rPr>
          <w:rFonts w:ascii="Verdana" w:hAnsi="Verdana"/>
          <w:b/>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733C5">
        <w:rPr>
          <w:rFonts w:ascii="Verdana" w:hAnsi="Verdana"/>
          <w:b/>
          <w:bCs/>
          <w:sz w:val="20"/>
          <w:szCs w:val="20"/>
        </w:rPr>
        <w:t>3.</w:t>
      </w:r>
      <w:r w:rsidRPr="005733C5">
        <w:rPr>
          <w:rFonts w:ascii="Verdana" w:hAnsi="Verdana"/>
          <w:b/>
          <w:bCs/>
          <w:sz w:val="20"/>
          <w:szCs w:val="20"/>
        </w:rPr>
        <w:tab/>
      </w:r>
    </w:p>
    <w:p w14:paraId="72B4F0C3" w14:textId="1C0AC535" w:rsidR="00F8588C" w:rsidRPr="005733C5" w:rsidRDefault="00152E2A">
      <w:pPr>
        <w:rPr>
          <w:rFonts w:ascii="Verdana" w:hAnsi="Verdana"/>
          <w:b/>
          <w:bCs/>
          <w:sz w:val="20"/>
          <w:szCs w:val="20"/>
        </w:rPr>
      </w:pPr>
      <w:r w:rsidRPr="005733C5">
        <w:rPr>
          <w:rFonts w:ascii="Verdana" w:hAnsi="Verdana"/>
          <w:b/>
          <w:bCs/>
          <w:sz w:val="20"/>
          <w:szCs w:val="20"/>
        </w:rPr>
        <w:t>Third Party</w:t>
      </w:r>
      <w:r w:rsidR="00384E92" w:rsidRPr="005733C5">
        <w:rPr>
          <w:rFonts w:ascii="Verdana" w:hAnsi="Verdana"/>
          <w:b/>
          <w:bCs/>
          <w:sz w:val="20"/>
          <w:szCs w:val="20"/>
        </w:rPr>
        <w:t xml:space="preserve"> Rebuttals:</w:t>
      </w:r>
    </w:p>
    <w:p w14:paraId="767B7D5F" w14:textId="77777777" w:rsidR="00384E92" w:rsidRDefault="00384E92">
      <w:pPr>
        <w:rPr>
          <w:rFonts w:ascii="Verdana" w:hAnsi="Verdana"/>
          <w:sz w:val="20"/>
          <w:szCs w:val="20"/>
        </w:rPr>
      </w:pPr>
    </w:p>
    <w:p w14:paraId="1AAB695B" w14:textId="0308B3CD" w:rsidR="00DC26E3" w:rsidRDefault="00C615F3">
      <w:pPr>
        <w:rPr>
          <w:rFonts w:ascii="Verdana" w:hAnsi="Verdana"/>
          <w:sz w:val="20"/>
          <w:szCs w:val="20"/>
        </w:rPr>
      </w:pPr>
      <w:r>
        <w:rPr>
          <w:rFonts w:ascii="Verdana" w:hAnsi="Verdana"/>
          <w:sz w:val="20"/>
          <w:szCs w:val="20"/>
        </w:rPr>
        <w:t xml:space="preserve">In response to </w:t>
      </w:r>
      <w:r w:rsidR="00817124">
        <w:rPr>
          <w:rFonts w:ascii="Verdana" w:hAnsi="Verdana"/>
          <w:sz w:val="20"/>
          <w:szCs w:val="20"/>
        </w:rPr>
        <w:t>some</w:t>
      </w:r>
      <w:r>
        <w:rPr>
          <w:rFonts w:ascii="Verdana" w:hAnsi="Verdana"/>
          <w:sz w:val="20"/>
          <w:szCs w:val="20"/>
        </w:rPr>
        <w:t xml:space="preserve"> </w:t>
      </w:r>
      <w:r w:rsidR="00817124">
        <w:rPr>
          <w:rFonts w:ascii="Verdana" w:hAnsi="Verdana"/>
          <w:sz w:val="20"/>
          <w:szCs w:val="20"/>
        </w:rPr>
        <w:t>rather dubious and untruthful</w:t>
      </w:r>
      <w:r w:rsidR="00DC26E3">
        <w:rPr>
          <w:rFonts w:ascii="Verdana" w:hAnsi="Verdana"/>
          <w:sz w:val="20"/>
          <w:szCs w:val="20"/>
        </w:rPr>
        <w:t xml:space="preserve"> comments</w:t>
      </w:r>
      <w:r w:rsidR="00817124">
        <w:rPr>
          <w:rFonts w:ascii="Verdana" w:hAnsi="Verdana"/>
          <w:sz w:val="20"/>
          <w:szCs w:val="20"/>
        </w:rPr>
        <w:t xml:space="preserve"> we respond accordingly</w:t>
      </w:r>
      <w:r w:rsidR="00DC26E3">
        <w:rPr>
          <w:rFonts w:ascii="Verdana" w:hAnsi="Verdana"/>
          <w:sz w:val="20"/>
          <w:szCs w:val="20"/>
        </w:rPr>
        <w:t>:</w:t>
      </w:r>
    </w:p>
    <w:p w14:paraId="3F540636" w14:textId="1727E9B5" w:rsidR="004A4BA7" w:rsidRDefault="004A4BA7">
      <w:pPr>
        <w:rPr>
          <w:rFonts w:ascii="Verdana" w:hAnsi="Verdana"/>
          <w:sz w:val="20"/>
          <w:szCs w:val="20"/>
        </w:rPr>
      </w:pPr>
      <w:r>
        <w:rPr>
          <w:rFonts w:ascii="Verdana" w:hAnsi="Verdana"/>
          <w:sz w:val="20"/>
          <w:szCs w:val="20"/>
        </w:rPr>
        <w:t>1.</w:t>
      </w:r>
      <w:r w:rsidR="00DC26E3">
        <w:rPr>
          <w:rFonts w:ascii="Verdana" w:hAnsi="Verdana"/>
          <w:sz w:val="20"/>
          <w:szCs w:val="20"/>
        </w:rPr>
        <w:t xml:space="preserve">We </w:t>
      </w:r>
      <w:r w:rsidR="00E549BA">
        <w:rPr>
          <w:rFonts w:ascii="Verdana" w:hAnsi="Verdana"/>
          <w:sz w:val="20"/>
          <w:szCs w:val="20"/>
        </w:rPr>
        <w:t xml:space="preserve">regularly </w:t>
      </w:r>
      <w:r w:rsidR="00AC1B38">
        <w:rPr>
          <w:rFonts w:ascii="Verdana" w:hAnsi="Verdana"/>
          <w:sz w:val="20"/>
          <w:szCs w:val="20"/>
        </w:rPr>
        <w:t>post our opening times on</w:t>
      </w:r>
      <w:r w:rsidR="00E53BD0">
        <w:rPr>
          <w:rFonts w:ascii="Verdana" w:hAnsi="Verdana"/>
          <w:sz w:val="20"/>
          <w:szCs w:val="20"/>
        </w:rPr>
        <w:t xml:space="preserve"> our</w:t>
      </w:r>
      <w:r w:rsidR="00AC1B38">
        <w:rPr>
          <w:rFonts w:ascii="Verdana" w:hAnsi="Verdana"/>
          <w:sz w:val="20"/>
          <w:szCs w:val="20"/>
        </w:rPr>
        <w:t xml:space="preserve"> face</w:t>
      </w:r>
      <w:r w:rsidR="00E53BD0">
        <w:rPr>
          <w:rFonts w:ascii="Verdana" w:hAnsi="Verdana"/>
          <w:sz w:val="20"/>
          <w:szCs w:val="20"/>
        </w:rPr>
        <w:t xml:space="preserve"> </w:t>
      </w:r>
      <w:r w:rsidR="00AC1B38">
        <w:rPr>
          <w:rFonts w:ascii="Verdana" w:hAnsi="Verdana"/>
          <w:sz w:val="20"/>
          <w:szCs w:val="20"/>
        </w:rPr>
        <w:t>book</w:t>
      </w:r>
      <w:r w:rsidR="00E53BD0">
        <w:rPr>
          <w:rFonts w:ascii="Verdana" w:hAnsi="Verdana"/>
          <w:sz w:val="20"/>
          <w:szCs w:val="20"/>
        </w:rPr>
        <w:t xml:space="preserve"> page and our website</w:t>
      </w:r>
      <w:r w:rsidR="00EE0E35">
        <w:rPr>
          <w:rFonts w:ascii="Verdana" w:hAnsi="Verdana"/>
          <w:sz w:val="20"/>
          <w:szCs w:val="20"/>
        </w:rPr>
        <w:t xml:space="preserve"> just like most other businesses</w:t>
      </w:r>
      <w:r>
        <w:rPr>
          <w:rFonts w:ascii="Verdana" w:hAnsi="Verdana"/>
          <w:sz w:val="20"/>
          <w:szCs w:val="20"/>
        </w:rPr>
        <w:t>.</w:t>
      </w:r>
    </w:p>
    <w:p w14:paraId="0BC7D4D1" w14:textId="2FFCB0AE" w:rsidR="003363B0" w:rsidRDefault="004A4BA7">
      <w:pPr>
        <w:rPr>
          <w:rFonts w:ascii="Verdana" w:hAnsi="Verdana"/>
          <w:sz w:val="20"/>
          <w:szCs w:val="20"/>
        </w:rPr>
      </w:pPr>
      <w:r>
        <w:rPr>
          <w:rFonts w:ascii="Verdana" w:hAnsi="Verdana"/>
          <w:sz w:val="20"/>
          <w:szCs w:val="20"/>
        </w:rPr>
        <w:t>2.We have always served food</w:t>
      </w:r>
      <w:r w:rsidR="00276D8C" w:rsidRPr="00276D8C">
        <w:rPr>
          <w:rFonts w:ascii="Verdana" w:hAnsi="Verdana"/>
          <w:sz w:val="20"/>
          <w:szCs w:val="20"/>
        </w:rPr>
        <w:t xml:space="preserve"> </w:t>
      </w:r>
      <w:r w:rsidR="00276D8C">
        <w:rPr>
          <w:rFonts w:ascii="Verdana" w:hAnsi="Verdana"/>
          <w:sz w:val="20"/>
          <w:szCs w:val="20"/>
        </w:rPr>
        <w:t>during our opening times</w:t>
      </w:r>
      <w:r w:rsidR="00D0354C">
        <w:rPr>
          <w:rFonts w:ascii="Verdana" w:hAnsi="Verdana"/>
          <w:sz w:val="20"/>
          <w:szCs w:val="20"/>
        </w:rPr>
        <w:t>, without exception</w:t>
      </w:r>
      <w:r w:rsidR="00630DBA">
        <w:rPr>
          <w:rFonts w:ascii="Verdana" w:hAnsi="Verdana"/>
          <w:sz w:val="20"/>
          <w:szCs w:val="20"/>
        </w:rPr>
        <w:t>,</w:t>
      </w:r>
      <w:r w:rsidR="00E97ADE">
        <w:rPr>
          <w:rFonts w:ascii="Verdana" w:hAnsi="Verdana"/>
          <w:sz w:val="20"/>
          <w:szCs w:val="20"/>
        </w:rPr>
        <w:t xml:space="preserve"> typically</w:t>
      </w:r>
      <w:r w:rsidR="003363B0">
        <w:rPr>
          <w:rFonts w:ascii="Verdana" w:hAnsi="Verdana"/>
          <w:sz w:val="20"/>
          <w:szCs w:val="20"/>
        </w:rPr>
        <w:t xml:space="preserve"> from</w:t>
      </w:r>
      <w:r w:rsidR="00E97ADE">
        <w:rPr>
          <w:rFonts w:ascii="Verdana" w:hAnsi="Verdana"/>
          <w:sz w:val="20"/>
          <w:szCs w:val="20"/>
        </w:rPr>
        <w:t xml:space="preserve"> 9.30am until 4</w:t>
      </w:r>
      <w:r w:rsidR="003363B0">
        <w:rPr>
          <w:rFonts w:ascii="Verdana" w:hAnsi="Verdana"/>
          <w:sz w:val="20"/>
          <w:szCs w:val="20"/>
        </w:rPr>
        <w:t>.0pm.</w:t>
      </w:r>
    </w:p>
    <w:p w14:paraId="16B1A88A" w14:textId="77777777" w:rsidR="007C046A" w:rsidRDefault="00907FF8">
      <w:pPr>
        <w:rPr>
          <w:rFonts w:ascii="Verdana" w:hAnsi="Verdana"/>
          <w:sz w:val="20"/>
          <w:szCs w:val="20"/>
        </w:rPr>
      </w:pPr>
      <w:r>
        <w:rPr>
          <w:rFonts w:ascii="Verdana" w:hAnsi="Verdana"/>
          <w:sz w:val="20"/>
          <w:szCs w:val="20"/>
        </w:rPr>
        <w:t>3. We have always provided toilet faci</w:t>
      </w:r>
      <w:r w:rsidR="004410D8">
        <w:rPr>
          <w:rFonts w:ascii="Verdana" w:hAnsi="Verdana"/>
          <w:sz w:val="20"/>
          <w:szCs w:val="20"/>
        </w:rPr>
        <w:t>lities</w:t>
      </w:r>
      <w:r w:rsidR="007C046A">
        <w:rPr>
          <w:rFonts w:ascii="Verdana" w:hAnsi="Verdana"/>
          <w:sz w:val="20"/>
          <w:szCs w:val="20"/>
        </w:rPr>
        <w:t>.</w:t>
      </w:r>
    </w:p>
    <w:p w14:paraId="69ACF49A" w14:textId="04D784AA" w:rsidR="00494D4A" w:rsidRDefault="007C046A">
      <w:pPr>
        <w:rPr>
          <w:rFonts w:ascii="Verdana" w:hAnsi="Verdana"/>
          <w:sz w:val="20"/>
          <w:szCs w:val="20"/>
        </w:rPr>
      </w:pPr>
      <w:r>
        <w:rPr>
          <w:rFonts w:ascii="Verdana" w:hAnsi="Verdana"/>
          <w:sz w:val="20"/>
          <w:szCs w:val="20"/>
        </w:rPr>
        <w:t>4. There is a covered/</w:t>
      </w:r>
      <w:r w:rsidR="008E365C">
        <w:rPr>
          <w:rFonts w:ascii="Verdana" w:hAnsi="Verdana"/>
          <w:sz w:val="20"/>
          <w:szCs w:val="20"/>
        </w:rPr>
        <w:t>weather protected</w:t>
      </w:r>
      <w:r w:rsidR="00107F24">
        <w:rPr>
          <w:rFonts w:ascii="Verdana" w:hAnsi="Verdana"/>
          <w:sz w:val="20"/>
          <w:szCs w:val="20"/>
        </w:rPr>
        <w:t xml:space="preserve"> area that seats at least 3</w:t>
      </w:r>
      <w:r w:rsidR="008B54BC">
        <w:rPr>
          <w:rFonts w:ascii="Verdana" w:hAnsi="Verdana"/>
          <w:sz w:val="20"/>
          <w:szCs w:val="20"/>
        </w:rPr>
        <w:t>0 cu</w:t>
      </w:r>
      <w:r w:rsidR="008E365C">
        <w:rPr>
          <w:rFonts w:ascii="Verdana" w:hAnsi="Verdana"/>
          <w:sz w:val="20"/>
          <w:szCs w:val="20"/>
        </w:rPr>
        <w:t>stomers.</w:t>
      </w:r>
      <w:r w:rsidR="00907FF8">
        <w:rPr>
          <w:rFonts w:ascii="Verdana" w:hAnsi="Verdana"/>
          <w:sz w:val="20"/>
          <w:szCs w:val="20"/>
        </w:rPr>
        <w:t xml:space="preserve"> </w:t>
      </w:r>
      <w:r w:rsidR="00FE1FF7">
        <w:rPr>
          <w:rFonts w:ascii="Verdana" w:hAnsi="Verdana"/>
          <w:sz w:val="20"/>
          <w:szCs w:val="20"/>
        </w:rPr>
        <w:t xml:space="preserve"> </w:t>
      </w:r>
    </w:p>
    <w:p w14:paraId="32F26D07" w14:textId="32B928E5" w:rsidR="00DC26E3" w:rsidRDefault="00494D4A">
      <w:pPr>
        <w:rPr>
          <w:rFonts w:ascii="Verdana" w:hAnsi="Verdana"/>
          <w:sz w:val="20"/>
          <w:szCs w:val="20"/>
        </w:rPr>
      </w:pPr>
      <w:r>
        <w:rPr>
          <w:rFonts w:ascii="Verdana" w:hAnsi="Verdana"/>
          <w:sz w:val="20"/>
          <w:szCs w:val="20"/>
        </w:rPr>
        <w:t xml:space="preserve">5. </w:t>
      </w:r>
      <w:r w:rsidR="00633160">
        <w:rPr>
          <w:rFonts w:ascii="Verdana" w:hAnsi="Verdana"/>
          <w:sz w:val="20"/>
          <w:szCs w:val="20"/>
        </w:rPr>
        <w:t xml:space="preserve">Our </w:t>
      </w:r>
      <w:r w:rsidR="00FE1FF7">
        <w:rPr>
          <w:rFonts w:ascii="Verdana" w:hAnsi="Verdana"/>
          <w:sz w:val="20"/>
          <w:szCs w:val="20"/>
        </w:rPr>
        <w:t>venue is open to everyone an</w:t>
      </w:r>
      <w:r w:rsidR="00816B27">
        <w:rPr>
          <w:rFonts w:ascii="Verdana" w:hAnsi="Verdana"/>
          <w:sz w:val="20"/>
          <w:szCs w:val="20"/>
        </w:rPr>
        <w:t>d</w:t>
      </w:r>
      <w:r w:rsidR="00EE0E35">
        <w:rPr>
          <w:rFonts w:ascii="Verdana" w:hAnsi="Verdana"/>
          <w:sz w:val="20"/>
          <w:szCs w:val="20"/>
        </w:rPr>
        <w:t xml:space="preserve"> </w:t>
      </w:r>
      <w:r w:rsidR="00816B27">
        <w:rPr>
          <w:rFonts w:ascii="Verdana" w:hAnsi="Verdana"/>
          <w:sz w:val="20"/>
          <w:szCs w:val="20"/>
        </w:rPr>
        <w:t xml:space="preserve">we have regularly promoted </w:t>
      </w:r>
      <w:r w:rsidR="00F86747">
        <w:rPr>
          <w:rFonts w:ascii="Verdana" w:hAnsi="Verdana"/>
          <w:sz w:val="20"/>
          <w:szCs w:val="20"/>
        </w:rPr>
        <w:t xml:space="preserve">family food deals on the </w:t>
      </w:r>
      <w:r w:rsidR="0072540A">
        <w:rPr>
          <w:rFonts w:ascii="Verdana" w:hAnsi="Verdana"/>
          <w:sz w:val="20"/>
          <w:szCs w:val="20"/>
        </w:rPr>
        <w:t>neighbourhood website. Our last</w:t>
      </w:r>
      <w:r w:rsidR="00F05C61">
        <w:rPr>
          <w:rFonts w:ascii="Verdana" w:hAnsi="Verdana"/>
          <w:sz w:val="20"/>
          <w:szCs w:val="20"/>
        </w:rPr>
        <w:t xml:space="preserve"> post</w:t>
      </w:r>
      <w:r w:rsidR="00562E73">
        <w:rPr>
          <w:rFonts w:ascii="Verdana" w:hAnsi="Verdana"/>
          <w:sz w:val="20"/>
          <w:szCs w:val="20"/>
        </w:rPr>
        <w:t>,</w:t>
      </w:r>
      <w:r w:rsidR="004213E0">
        <w:rPr>
          <w:rFonts w:ascii="Verdana" w:hAnsi="Verdana"/>
          <w:sz w:val="20"/>
          <w:szCs w:val="20"/>
        </w:rPr>
        <w:t xml:space="preserve"> </w:t>
      </w:r>
      <w:r w:rsidR="00481176">
        <w:rPr>
          <w:rFonts w:ascii="Verdana" w:hAnsi="Verdana"/>
          <w:sz w:val="20"/>
          <w:szCs w:val="20"/>
        </w:rPr>
        <w:t xml:space="preserve">promoting the live screening of the Lionesses </w:t>
      </w:r>
      <w:r w:rsidR="008446C5">
        <w:rPr>
          <w:rFonts w:ascii="Verdana" w:hAnsi="Verdana"/>
          <w:sz w:val="20"/>
          <w:szCs w:val="20"/>
        </w:rPr>
        <w:t xml:space="preserve">World Cup Final reached 1100 </w:t>
      </w:r>
      <w:r w:rsidR="0018636C">
        <w:rPr>
          <w:rFonts w:ascii="Verdana" w:hAnsi="Verdana"/>
          <w:sz w:val="20"/>
          <w:szCs w:val="20"/>
        </w:rPr>
        <w:t>people and not 1 villager turned-up.</w:t>
      </w:r>
    </w:p>
    <w:p w14:paraId="2972504F" w14:textId="29E21F90" w:rsidR="00DE4ED6" w:rsidRDefault="00DE4ED6">
      <w:pPr>
        <w:rPr>
          <w:rFonts w:ascii="Verdana" w:hAnsi="Verdana"/>
          <w:sz w:val="20"/>
          <w:szCs w:val="20"/>
        </w:rPr>
      </w:pPr>
      <w:r>
        <w:rPr>
          <w:rFonts w:ascii="Verdana" w:hAnsi="Verdana"/>
          <w:sz w:val="20"/>
          <w:szCs w:val="20"/>
        </w:rPr>
        <w:t>6. We point out that</w:t>
      </w:r>
      <w:r w:rsidR="00D5028E">
        <w:rPr>
          <w:rFonts w:ascii="Verdana" w:hAnsi="Verdana"/>
          <w:sz w:val="20"/>
          <w:szCs w:val="20"/>
        </w:rPr>
        <w:t xml:space="preserve"> t</w:t>
      </w:r>
      <w:r>
        <w:rPr>
          <w:rFonts w:ascii="Verdana" w:hAnsi="Verdana"/>
          <w:sz w:val="20"/>
          <w:szCs w:val="20"/>
        </w:rPr>
        <w:t>he objection</w:t>
      </w:r>
      <w:r w:rsidR="00D5028E">
        <w:rPr>
          <w:rFonts w:ascii="Verdana" w:hAnsi="Verdana"/>
          <w:sz w:val="20"/>
          <w:szCs w:val="20"/>
        </w:rPr>
        <w:t xml:space="preserve"> from SGPC was not formally discussed</w:t>
      </w:r>
      <w:r w:rsidR="008422BD">
        <w:rPr>
          <w:rFonts w:ascii="Verdana" w:hAnsi="Verdana"/>
          <w:sz w:val="20"/>
          <w:szCs w:val="20"/>
        </w:rPr>
        <w:t xml:space="preserve"> or </w:t>
      </w:r>
      <w:r w:rsidR="003E4DC1">
        <w:rPr>
          <w:rFonts w:ascii="Verdana" w:hAnsi="Verdana"/>
          <w:sz w:val="20"/>
          <w:szCs w:val="20"/>
        </w:rPr>
        <w:t>recorded</w:t>
      </w:r>
      <w:r w:rsidR="008422BD">
        <w:rPr>
          <w:rFonts w:ascii="Verdana" w:hAnsi="Verdana"/>
          <w:sz w:val="20"/>
          <w:szCs w:val="20"/>
        </w:rPr>
        <w:t xml:space="preserve"> </w:t>
      </w:r>
      <w:r w:rsidR="00D5028E">
        <w:rPr>
          <w:rFonts w:ascii="Verdana" w:hAnsi="Verdana"/>
          <w:sz w:val="20"/>
          <w:szCs w:val="20"/>
        </w:rPr>
        <w:t xml:space="preserve">at </w:t>
      </w:r>
      <w:r w:rsidR="00F07C6A">
        <w:rPr>
          <w:rFonts w:ascii="Verdana" w:hAnsi="Verdana"/>
          <w:sz w:val="20"/>
          <w:szCs w:val="20"/>
        </w:rPr>
        <w:t>any official level</w:t>
      </w:r>
      <w:r w:rsidR="00AD0D40">
        <w:rPr>
          <w:rFonts w:ascii="Verdana" w:hAnsi="Verdana"/>
          <w:sz w:val="20"/>
          <w:szCs w:val="20"/>
        </w:rPr>
        <w:t xml:space="preserve"> or </w:t>
      </w:r>
      <w:r w:rsidR="00A038C8">
        <w:rPr>
          <w:rFonts w:ascii="Verdana" w:hAnsi="Verdana"/>
          <w:sz w:val="20"/>
          <w:szCs w:val="20"/>
        </w:rPr>
        <w:t xml:space="preserve">publicised </w:t>
      </w:r>
      <w:r w:rsidR="00AD0D40">
        <w:rPr>
          <w:rFonts w:ascii="Verdana" w:hAnsi="Verdana"/>
          <w:sz w:val="20"/>
          <w:szCs w:val="20"/>
        </w:rPr>
        <w:t>meeting</w:t>
      </w:r>
      <w:r w:rsidR="00F07C6A">
        <w:rPr>
          <w:rFonts w:ascii="Verdana" w:hAnsi="Verdana"/>
          <w:sz w:val="20"/>
          <w:szCs w:val="20"/>
        </w:rPr>
        <w:t>, we are both SGP</w:t>
      </w:r>
      <w:r w:rsidR="00225A68">
        <w:rPr>
          <w:rFonts w:ascii="Verdana" w:hAnsi="Verdana"/>
          <w:sz w:val="20"/>
          <w:szCs w:val="20"/>
        </w:rPr>
        <w:t xml:space="preserve">C Councillors and </w:t>
      </w:r>
      <w:r w:rsidR="0077393F">
        <w:rPr>
          <w:rFonts w:ascii="Verdana" w:hAnsi="Verdana"/>
          <w:sz w:val="20"/>
          <w:szCs w:val="20"/>
        </w:rPr>
        <w:t xml:space="preserve">believe that </w:t>
      </w:r>
      <w:r w:rsidR="000452B0">
        <w:rPr>
          <w:rFonts w:ascii="Verdana" w:hAnsi="Verdana"/>
          <w:sz w:val="20"/>
          <w:szCs w:val="20"/>
        </w:rPr>
        <w:t>th</w:t>
      </w:r>
      <w:r w:rsidR="00142765">
        <w:rPr>
          <w:rFonts w:ascii="Verdana" w:hAnsi="Verdana"/>
          <w:sz w:val="20"/>
          <w:szCs w:val="20"/>
        </w:rPr>
        <w:t>e</w:t>
      </w:r>
      <w:r w:rsidR="000053CC">
        <w:rPr>
          <w:rFonts w:ascii="Verdana" w:hAnsi="Verdana"/>
          <w:sz w:val="20"/>
          <w:szCs w:val="20"/>
        </w:rPr>
        <w:t xml:space="preserve"> SGPC</w:t>
      </w:r>
      <w:r w:rsidR="000452B0">
        <w:rPr>
          <w:rFonts w:ascii="Verdana" w:hAnsi="Verdana"/>
          <w:sz w:val="20"/>
          <w:szCs w:val="20"/>
        </w:rPr>
        <w:t xml:space="preserve"> submission should be disregarded as</w:t>
      </w:r>
      <w:r w:rsidR="00FA054C">
        <w:rPr>
          <w:rFonts w:ascii="Verdana" w:hAnsi="Verdana"/>
          <w:sz w:val="20"/>
          <w:szCs w:val="20"/>
        </w:rPr>
        <w:t xml:space="preserve"> </w:t>
      </w:r>
      <w:r w:rsidR="0048310B">
        <w:rPr>
          <w:rFonts w:ascii="Verdana" w:hAnsi="Verdana"/>
          <w:sz w:val="20"/>
          <w:szCs w:val="20"/>
        </w:rPr>
        <w:t>it does not conform with</w:t>
      </w:r>
      <w:r w:rsidR="00BD2AD2">
        <w:rPr>
          <w:rFonts w:ascii="Verdana" w:hAnsi="Verdana"/>
          <w:sz w:val="20"/>
          <w:szCs w:val="20"/>
        </w:rPr>
        <w:t xml:space="preserve"> the</w:t>
      </w:r>
      <w:r w:rsidR="00BA476B">
        <w:rPr>
          <w:rFonts w:ascii="Verdana" w:hAnsi="Verdana"/>
          <w:sz w:val="20"/>
          <w:szCs w:val="20"/>
        </w:rPr>
        <w:t xml:space="preserve"> </w:t>
      </w:r>
      <w:r w:rsidR="00B52F20">
        <w:rPr>
          <w:rFonts w:ascii="Verdana" w:hAnsi="Verdana"/>
          <w:sz w:val="20"/>
          <w:szCs w:val="20"/>
        </w:rPr>
        <w:t xml:space="preserve">lawful </w:t>
      </w:r>
      <w:r w:rsidR="00BA476B">
        <w:rPr>
          <w:rFonts w:ascii="Verdana" w:hAnsi="Verdana"/>
          <w:sz w:val="20"/>
          <w:szCs w:val="20"/>
        </w:rPr>
        <w:t>remit</w:t>
      </w:r>
      <w:r w:rsidR="00B52F20">
        <w:rPr>
          <w:rFonts w:ascii="Verdana" w:hAnsi="Verdana"/>
          <w:sz w:val="20"/>
          <w:szCs w:val="20"/>
        </w:rPr>
        <w:t xml:space="preserve"> and</w:t>
      </w:r>
      <w:r w:rsidR="00BD2AD2">
        <w:rPr>
          <w:rFonts w:ascii="Verdana" w:hAnsi="Verdana"/>
          <w:sz w:val="20"/>
          <w:szCs w:val="20"/>
        </w:rPr>
        <w:t xml:space="preserve"> scope</w:t>
      </w:r>
      <w:r w:rsidR="00E234B8">
        <w:rPr>
          <w:rFonts w:ascii="Verdana" w:hAnsi="Verdana"/>
          <w:sz w:val="20"/>
          <w:szCs w:val="20"/>
        </w:rPr>
        <w:t xml:space="preserve"> of any Parish</w:t>
      </w:r>
      <w:r w:rsidR="00B6543F">
        <w:rPr>
          <w:rFonts w:ascii="Verdana" w:hAnsi="Verdana"/>
          <w:sz w:val="20"/>
          <w:szCs w:val="20"/>
        </w:rPr>
        <w:t xml:space="preserve"> Council</w:t>
      </w:r>
      <w:r w:rsidR="008422BD">
        <w:rPr>
          <w:rFonts w:ascii="Verdana" w:hAnsi="Verdana"/>
          <w:sz w:val="20"/>
          <w:szCs w:val="20"/>
        </w:rPr>
        <w:t>.</w:t>
      </w:r>
      <w:r w:rsidR="00225A68">
        <w:rPr>
          <w:rFonts w:ascii="Verdana" w:hAnsi="Verdana"/>
          <w:sz w:val="20"/>
          <w:szCs w:val="20"/>
        </w:rPr>
        <w:t xml:space="preserve"> </w:t>
      </w:r>
    </w:p>
    <w:p w14:paraId="2864246A" w14:textId="435AC0D0" w:rsidR="00441424" w:rsidRDefault="00A42F4E">
      <w:pPr>
        <w:rPr>
          <w:rFonts w:ascii="Verdana" w:hAnsi="Verdana"/>
          <w:sz w:val="20"/>
          <w:szCs w:val="20"/>
        </w:rPr>
      </w:pPr>
      <w:r>
        <w:rPr>
          <w:rFonts w:ascii="Verdana" w:hAnsi="Verdana"/>
          <w:sz w:val="20"/>
          <w:szCs w:val="20"/>
        </w:rPr>
        <w:t xml:space="preserve">7. </w:t>
      </w:r>
      <w:r w:rsidR="00AE70D1">
        <w:rPr>
          <w:rFonts w:ascii="Verdana" w:hAnsi="Verdana"/>
          <w:sz w:val="20"/>
          <w:szCs w:val="20"/>
        </w:rPr>
        <w:t xml:space="preserve">The submissions from Butt </w:t>
      </w:r>
      <w:r w:rsidR="00E153C2">
        <w:rPr>
          <w:rFonts w:ascii="Verdana" w:hAnsi="Verdana"/>
          <w:sz w:val="20"/>
          <w:szCs w:val="20"/>
        </w:rPr>
        <w:t>and</w:t>
      </w:r>
      <w:r w:rsidR="00AE70D1">
        <w:rPr>
          <w:rFonts w:ascii="Verdana" w:hAnsi="Verdana"/>
          <w:sz w:val="20"/>
          <w:szCs w:val="20"/>
        </w:rPr>
        <w:t xml:space="preserve"> his </w:t>
      </w:r>
      <w:r w:rsidR="00E153C2">
        <w:rPr>
          <w:rFonts w:ascii="Verdana" w:hAnsi="Verdana"/>
          <w:sz w:val="20"/>
          <w:szCs w:val="20"/>
        </w:rPr>
        <w:t>B</w:t>
      </w:r>
      <w:r w:rsidR="00AE70D1">
        <w:rPr>
          <w:rFonts w:ascii="Verdana" w:hAnsi="Verdana"/>
          <w:sz w:val="20"/>
          <w:szCs w:val="20"/>
        </w:rPr>
        <w:t xml:space="preserve">ogus </w:t>
      </w:r>
      <w:r w:rsidR="00E153C2">
        <w:rPr>
          <w:rFonts w:ascii="Verdana" w:hAnsi="Verdana"/>
          <w:sz w:val="20"/>
          <w:szCs w:val="20"/>
        </w:rPr>
        <w:t>S</w:t>
      </w:r>
      <w:r w:rsidR="00AE70D1">
        <w:rPr>
          <w:rFonts w:ascii="Verdana" w:hAnsi="Verdana"/>
          <w:sz w:val="20"/>
          <w:szCs w:val="20"/>
        </w:rPr>
        <w:t xml:space="preserve">upport </w:t>
      </w:r>
      <w:r w:rsidR="00E153C2">
        <w:rPr>
          <w:rFonts w:ascii="Verdana" w:hAnsi="Verdana"/>
          <w:sz w:val="20"/>
          <w:szCs w:val="20"/>
        </w:rPr>
        <w:t>Group</w:t>
      </w:r>
      <w:r w:rsidR="00601C03">
        <w:rPr>
          <w:rFonts w:ascii="Verdana" w:hAnsi="Verdana"/>
          <w:sz w:val="20"/>
          <w:szCs w:val="20"/>
        </w:rPr>
        <w:t xml:space="preserve"> should be treated as being Malicious Falsehoods</w:t>
      </w:r>
      <w:r w:rsidR="009C6DFC">
        <w:rPr>
          <w:rFonts w:ascii="Verdana" w:hAnsi="Verdana"/>
          <w:sz w:val="20"/>
          <w:szCs w:val="20"/>
        </w:rPr>
        <w:t xml:space="preserve">. </w:t>
      </w:r>
      <w:r w:rsidR="00947E4A">
        <w:rPr>
          <w:rFonts w:ascii="Verdana" w:hAnsi="Verdana"/>
          <w:sz w:val="20"/>
          <w:szCs w:val="20"/>
        </w:rPr>
        <w:t>Butt has never provided any hard evidence</w:t>
      </w:r>
      <w:r w:rsidR="00683814">
        <w:rPr>
          <w:rFonts w:ascii="Verdana" w:hAnsi="Verdana"/>
          <w:sz w:val="20"/>
          <w:szCs w:val="20"/>
        </w:rPr>
        <w:t xml:space="preserve"> that he co-ordinates any </w:t>
      </w:r>
      <w:r w:rsidR="005E6216">
        <w:rPr>
          <w:rFonts w:ascii="Verdana" w:hAnsi="Verdana"/>
          <w:sz w:val="20"/>
          <w:szCs w:val="20"/>
        </w:rPr>
        <w:t>group</w:t>
      </w:r>
      <w:r w:rsidR="00036162">
        <w:rPr>
          <w:rFonts w:ascii="Verdana" w:hAnsi="Verdana"/>
          <w:sz w:val="20"/>
          <w:szCs w:val="20"/>
        </w:rPr>
        <w:t xml:space="preserve"> and he has mislead</w:t>
      </w:r>
      <w:r w:rsidR="00890FB7">
        <w:rPr>
          <w:rFonts w:ascii="Verdana" w:hAnsi="Verdana"/>
          <w:sz w:val="20"/>
          <w:szCs w:val="20"/>
        </w:rPr>
        <w:t xml:space="preserve"> the LPA, Parish Councils</w:t>
      </w:r>
      <w:r w:rsidR="00CD4B39">
        <w:rPr>
          <w:rFonts w:ascii="Verdana" w:hAnsi="Verdana"/>
          <w:sz w:val="20"/>
          <w:szCs w:val="20"/>
        </w:rPr>
        <w:t xml:space="preserve"> and PINS Inspectors for far too many years.</w:t>
      </w:r>
      <w:r w:rsidR="000053CC">
        <w:rPr>
          <w:rFonts w:ascii="Verdana" w:hAnsi="Verdana"/>
          <w:sz w:val="20"/>
          <w:szCs w:val="20"/>
        </w:rPr>
        <w:t xml:space="preserve"> </w:t>
      </w:r>
      <w:r w:rsidR="007563C1">
        <w:rPr>
          <w:rFonts w:ascii="Verdana" w:hAnsi="Verdana"/>
          <w:sz w:val="20"/>
          <w:szCs w:val="20"/>
        </w:rPr>
        <w:t xml:space="preserve">His </w:t>
      </w:r>
      <w:r w:rsidR="00C76BE8">
        <w:rPr>
          <w:rFonts w:ascii="Verdana" w:hAnsi="Verdana"/>
          <w:sz w:val="20"/>
          <w:szCs w:val="20"/>
        </w:rPr>
        <w:t>view</w:t>
      </w:r>
      <w:r w:rsidR="007563C1">
        <w:rPr>
          <w:rFonts w:ascii="Verdana" w:hAnsi="Verdana"/>
          <w:sz w:val="20"/>
          <w:szCs w:val="20"/>
        </w:rPr>
        <w:t xml:space="preserve"> that</w:t>
      </w:r>
      <w:r w:rsidR="00AD744B">
        <w:rPr>
          <w:rFonts w:ascii="Verdana" w:hAnsi="Verdana"/>
          <w:sz w:val="20"/>
          <w:szCs w:val="20"/>
        </w:rPr>
        <w:t xml:space="preserve"> we did not run the pub in line with the locals wishes</w:t>
      </w:r>
      <w:r w:rsidR="007A30DB">
        <w:rPr>
          <w:rFonts w:ascii="Verdana" w:hAnsi="Verdana"/>
          <w:sz w:val="20"/>
          <w:szCs w:val="20"/>
        </w:rPr>
        <w:t xml:space="preserve"> should have read </w:t>
      </w:r>
      <w:r w:rsidR="008F7616">
        <w:rPr>
          <w:rFonts w:ascii="Verdana" w:hAnsi="Verdana"/>
          <w:sz w:val="20"/>
          <w:szCs w:val="20"/>
        </w:rPr>
        <w:t>‘That</w:t>
      </w:r>
      <w:r w:rsidR="007A30DB">
        <w:rPr>
          <w:rFonts w:ascii="Verdana" w:hAnsi="Verdana"/>
          <w:sz w:val="20"/>
          <w:szCs w:val="20"/>
        </w:rPr>
        <w:t xml:space="preserve"> we would not serve</w:t>
      </w:r>
      <w:r w:rsidR="000614C5">
        <w:rPr>
          <w:rFonts w:ascii="Verdana" w:hAnsi="Verdana"/>
          <w:sz w:val="20"/>
          <w:szCs w:val="20"/>
        </w:rPr>
        <w:t xml:space="preserve"> them drinks after legal licensing hours </w:t>
      </w:r>
      <w:r w:rsidR="00E668DA">
        <w:rPr>
          <w:rFonts w:ascii="Verdana" w:hAnsi="Verdana"/>
          <w:sz w:val="20"/>
          <w:szCs w:val="20"/>
        </w:rPr>
        <w:t xml:space="preserve">and would not condone their </w:t>
      </w:r>
      <w:r w:rsidR="001E28FF">
        <w:rPr>
          <w:rFonts w:ascii="Verdana" w:hAnsi="Verdana"/>
          <w:sz w:val="20"/>
          <w:szCs w:val="20"/>
        </w:rPr>
        <w:t>habitual drinking and driving’.</w:t>
      </w:r>
    </w:p>
    <w:p w14:paraId="5E7BD6C0" w14:textId="32F60C24" w:rsidR="00A42F4E" w:rsidRDefault="00441424">
      <w:pPr>
        <w:rPr>
          <w:rFonts w:ascii="Verdana" w:hAnsi="Verdana"/>
          <w:sz w:val="20"/>
          <w:szCs w:val="20"/>
        </w:rPr>
      </w:pPr>
      <w:r>
        <w:rPr>
          <w:rFonts w:ascii="Verdana" w:hAnsi="Verdana"/>
          <w:sz w:val="20"/>
          <w:szCs w:val="20"/>
        </w:rPr>
        <w:t>8. Any confusion</w:t>
      </w:r>
      <w:r w:rsidR="00C52EA6">
        <w:rPr>
          <w:rFonts w:ascii="Verdana" w:hAnsi="Verdana"/>
          <w:sz w:val="20"/>
          <w:szCs w:val="20"/>
        </w:rPr>
        <w:t xml:space="preserve"> in regard to the validity of our application and this subsequent appeal</w:t>
      </w:r>
      <w:r w:rsidR="00C44D4E">
        <w:rPr>
          <w:rFonts w:ascii="Verdana" w:hAnsi="Verdana"/>
          <w:sz w:val="20"/>
          <w:szCs w:val="20"/>
        </w:rPr>
        <w:t xml:space="preserve"> has been created by the LPA</w:t>
      </w:r>
      <w:r w:rsidR="00030F69">
        <w:rPr>
          <w:rFonts w:ascii="Verdana" w:hAnsi="Verdana"/>
          <w:sz w:val="20"/>
          <w:szCs w:val="20"/>
        </w:rPr>
        <w:t xml:space="preserve"> and their failure to</w:t>
      </w:r>
      <w:r w:rsidR="00B362B8">
        <w:rPr>
          <w:rFonts w:ascii="Verdana" w:hAnsi="Verdana"/>
          <w:sz w:val="20"/>
          <w:szCs w:val="20"/>
        </w:rPr>
        <w:t xml:space="preserve"> request</w:t>
      </w:r>
      <w:r w:rsidR="009514C1">
        <w:rPr>
          <w:rFonts w:ascii="Verdana" w:hAnsi="Verdana"/>
          <w:sz w:val="20"/>
          <w:szCs w:val="20"/>
        </w:rPr>
        <w:t xml:space="preserve"> more information</w:t>
      </w:r>
      <w:r w:rsidR="00575E16">
        <w:rPr>
          <w:rFonts w:ascii="Verdana" w:hAnsi="Verdana"/>
          <w:sz w:val="20"/>
          <w:szCs w:val="20"/>
        </w:rPr>
        <w:t>, not that we believe they needed any</w:t>
      </w:r>
      <w:r w:rsidR="00FC561F">
        <w:rPr>
          <w:rFonts w:ascii="Verdana" w:hAnsi="Verdana"/>
          <w:sz w:val="20"/>
          <w:szCs w:val="20"/>
        </w:rPr>
        <w:t>, nor did the LPA</w:t>
      </w:r>
      <w:r w:rsidR="00030F69">
        <w:rPr>
          <w:rFonts w:ascii="Verdana" w:hAnsi="Verdana"/>
          <w:sz w:val="20"/>
          <w:szCs w:val="20"/>
        </w:rPr>
        <w:t xml:space="preserve"> post the application in its</w:t>
      </w:r>
      <w:r w:rsidR="001E03AA">
        <w:rPr>
          <w:rFonts w:ascii="Verdana" w:hAnsi="Verdana"/>
          <w:sz w:val="20"/>
          <w:szCs w:val="20"/>
        </w:rPr>
        <w:t xml:space="preserve"> total form.</w:t>
      </w:r>
      <w:r w:rsidR="00683814">
        <w:rPr>
          <w:rFonts w:ascii="Verdana" w:hAnsi="Verdana"/>
          <w:sz w:val="20"/>
          <w:szCs w:val="20"/>
        </w:rPr>
        <w:t xml:space="preserve"> </w:t>
      </w:r>
      <w:r w:rsidR="009C6DFC">
        <w:rPr>
          <w:rFonts w:ascii="Verdana" w:hAnsi="Verdana"/>
          <w:sz w:val="20"/>
          <w:szCs w:val="20"/>
        </w:rPr>
        <w:t xml:space="preserve"> </w:t>
      </w:r>
    </w:p>
    <w:p w14:paraId="48422D91" w14:textId="509FFAAA" w:rsidR="008F7616" w:rsidRDefault="008F7616">
      <w:pPr>
        <w:rPr>
          <w:rFonts w:ascii="Verdana" w:hAnsi="Verdana"/>
          <w:b/>
          <w:bCs/>
          <w:sz w:val="20"/>
          <w:szCs w:val="20"/>
        </w:rPr>
      </w:pPr>
      <w:r w:rsidRPr="008F7616">
        <w:rPr>
          <w:rFonts w:ascii="Verdana" w:hAnsi="Verdana"/>
          <w:b/>
          <w:bCs/>
          <w:sz w:val="20"/>
          <w:szCs w:val="20"/>
        </w:rPr>
        <w:t>Conclusions:</w:t>
      </w:r>
    </w:p>
    <w:p w14:paraId="7B52D839" w14:textId="5C790EA4" w:rsidR="002F68CB" w:rsidRDefault="00871231">
      <w:pPr>
        <w:rPr>
          <w:rFonts w:ascii="Verdana" w:hAnsi="Verdana"/>
          <w:sz w:val="20"/>
          <w:szCs w:val="20"/>
        </w:rPr>
      </w:pPr>
      <w:r>
        <w:rPr>
          <w:rFonts w:ascii="Verdana" w:hAnsi="Verdana"/>
          <w:sz w:val="20"/>
          <w:szCs w:val="20"/>
        </w:rPr>
        <w:t>In line with our own evidence there</w:t>
      </w:r>
      <w:r w:rsidR="00B83FBD">
        <w:rPr>
          <w:rFonts w:ascii="Verdana" w:hAnsi="Verdana"/>
          <w:sz w:val="20"/>
          <w:szCs w:val="20"/>
        </w:rPr>
        <w:t xml:space="preserve"> </w:t>
      </w:r>
      <w:r w:rsidR="00FC3798">
        <w:rPr>
          <w:rFonts w:ascii="Verdana" w:hAnsi="Verdana"/>
          <w:sz w:val="20"/>
          <w:szCs w:val="20"/>
        </w:rPr>
        <w:t>are</w:t>
      </w:r>
      <w:r w:rsidR="00FD16BF">
        <w:rPr>
          <w:rFonts w:ascii="Verdana" w:hAnsi="Verdana"/>
          <w:sz w:val="20"/>
          <w:szCs w:val="20"/>
        </w:rPr>
        <w:t xml:space="preserve"> virtually no valid</w:t>
      </w:r>
      <w:r w:rsidR="00B47B2B">
        <w:rPr>
          <w:rFonts w:ascii="Verdana" w:hAnsi="Verdana"/>
          <w:sz w:val="20"/>
          <w:szCs w:val="20"/>
        </w:rPr>
        <w:t xml:space="preserve"> planning</w:t>
      </w:r>
      <w:r w:rsidR="00FC3798">
        <w:rPr>
          <w:rFonts w:ascii="Verdana" w:hAnsi="Verdana"/>
          <w:sz w:val="20"/>
          <w:szCs w:val="20"/>
        </w:rPr>
        <w:t xml:space="preserve"> reasons</w:t>
      </w:r>
      <w:r w:rsidR="00527A9D">
        <w:rPr>
          <w:rFonts w:ascii="Verdana" w:hAnsi="Verdana"/>
          <w:sz w:val="20"/>
          <w:szCs w:val="20"/>
        </w:rPr>
        <w:t xml:space="preserve"> to</w:t>
      </w:r>
      <w:r w:rsidR="00FD16BF">
        <w:rPr>
          <w:rFonts w:ascii="Verdana" w:hAnsi="Verdana"/>
          <w:sz w:val="20"/>
          <w:szCs w:val="20"/>
        </w:rPr>
        <w:t xml:space="preserve"> object</w:t>
      </w:r>
      <w:r w:rsidR="00B83FBD">
        <w:rPr>
          <w:rFonts w:ascii="Verdana" w:hAnsi="Verdana"/>
          <w:sz w:val="20"/>
          <w:szCs w:val="20"/>
        </w:rPr>
        <w:t xml:space="preserve"> to our proposal</w:t>
      </w:r>
      <w:r w:rsidR="003D15B3">
        <w:rPr>
          <w:rFonts w:ascii="Verdana" w:hAnsi="Verdana"/>
          <w:sz w:val="20"/>
          <w:szCs w:val="20"/>
        </w:rPr>
        <w:t xml:space="preserve"> and we believe</w:t>
      </w:r>
      <w:r w:rsidR="00784A3D">
        <w:rPr>
          <w:rFonts w:ascii="Verdana" w:hAnsi="Verdana"/>
          <w:sz w:val="20"/>
          <w:szCs w:val="20"/>
        </w:rPr>
        <w:t xml:space="preserve"> that most villagers realise that </w:t>
      </w:r>
      <w:r w:rsidR="00F30F27">
        <w:rPr>
          <w:rFonts w:ascii="Verdana" w:hAnsi="Verdana"/>
          <w:sz w:val="20"/>
          <w:szCs w:val="20"/>
        </w:rPr>
        <w:t xml:space="preserve">The Wykham Arms needs </w:t>
      </w:r>
      <w:r w:rsidR="000C1894">
        <w:rPr>
          <w:rFonts w:ascii="Verdana" w:hAnsi="Verdana"/>
          <w:sz w:val="20"/>
          <w:szCs w:val="20"/>
        </w:rPr>
        <w:t xml:space="preserve">more </w:t>
      </w:r>
      <w:r w:rsidR="00F30F27">
        <w:rPr>
          <w:rFonts w:ascii="Verdana" w:hAnsi="Verdana"/>
          <w:sz w:val="20"/>
          <w:szCs w:val="20"/>
        </w:rPr>
        <w:t xml:space="preserve">support </w:t>
      </w:r>
      <w:r w:rsidR="000C1894">
        <w:rPr>
          <w:rFonts w:ascii="Verdana" w:hAnsi="Verdana"/>
          <w:sz w:val="20"/>
          <w:szCs w:val="20"/>
        </w:rPr>
        <w:t>and our scheme will provide</w:t>
      </w:r>
      <w:r w:rsidR="00372A6E">
        <w:rPr>
          <w:rFonts w:ascii="Verdana" w:hAnsi="Verdana"/>
          <w:sz w:val="20"/>
          <w:szCs w:val="20"/>
        </w:rPr>
        <w:t xml:space="preserve"> that lifeline. </w:t>
      </w:r>
      <w:r w:rsidR="001E3997">
        <w:rPr>
          <w:rFonts w:ascii="Verdana" w:hAnsi="Verdana"/>
          <w:sz w:val="20"/>
          <w:szCs w:val="20"/>
        </w:rPr>
        <w:t>Cherwell District Council have decided that our pub is no longer an Asset of Community Value</w:t>
      </w:r>
      <w:r w:rsidR="00276B8F">
        <w:rPr>
          <w:rFonts w:ascii="Verdana" w:hAnsi="Verdana"/>
          <w:sz w:val="20"/>
          <w:szCs w:val="20"/>
        </w:rPr>
        <w:t xml:space="preserve"> and does not further the social wellbeing or </w:t>
      </w:r>
      <w:r w:rsidR="00CF3D52">
        <w:rPr>
          <w:rFonts w:ascii="Verdana" w:hAnsi="Verdana"/>
          <w:sz w:val="20"/>
          <w:szCs w:val="20"/>
        </w:rPr>
        <w:t>welfare of the local community.</w:t>
      </w:r>
      <w:r w:rsidR="00211254">
        <w:rPr>
          <w:rFonts w:ascii="Verdana" w:hAnsi="Verdana"/>
          <w:sz w:val="20"/>
          <w:szCs w:val="20"/>
        </w:rPr>
        <w:t xml:space="preserve"> Therefore</w:t>
      </w:r>
      <w:r w:rsidR="003C3222">
        <w:rPr>
          <w:rFonts w:ascii="Verdana" w:hAnsi="Verdana"/>
          <w:sz w:val="20"/>
          <w:szCs w:val="20"/>
        </w:rPr>
        <w:t>,</w:t>
      </w:r>
      <w:r w:rsidR="00211254">
        <w:rPr>
          <w:rFonts w:ascii="Verdana" w:hAnsi="Verdana"/>
          <w:sz w:val="20"/>
          <w:szCs w:val="20"/>
        </w:rPr>
        <w:t xml:space="preserve"> our proposal will cause no </w:t>
      </w:r>
      <w:r w:rsidR="003C3222">
        <w:rPr>
          <w:rFonts w:ascii="Verdana" w:hAnsi="Verdana"/>
          <w:sz w:val="20"/>
          <w:szCs w:val="20"/>
        </w:rPr>
        <w:t xml:space="preserve">demonstrable </w:t>
      </w:r>
      <w:r w:rsidR="00211254">
        <w:rPr>
          <w:rFonts w:ascii="Verdana" w:hAnsi="Verdana"/>
          <w:sz w:val="20"/>
          <w:szCs w:val="20"/>
        </w:rPr>
        <w:t>harm to the community and we respectfully ask that our appeal is allowed.</w:t>
      </w:r>
    </w:p>
    <w:p w14:paraId="499AFB0C" w14:textId="77777777" w:rsidR="002F68CB" w:rsidRDefault="002F68CB">
      <w:pPr>
        <w:rPr>
          <w:rFonts w:ascii="Verdana" w:hAnsi="Verdana"/>
          <w:sz w:val="20"/>
          <w:szCs w:val="20"/>
        </w:rPr>
      </w:pPr>
    </w:p>
    <w:p w14:paraId="40853173" w14:textId="4C941D01" w:rsidR="002F68CB" w:rsidRPr="008F7616" w:rsidRDefault="002F68CB">
      <w:pPr>
        <w:rPr>
          <w:rFonts w:ascii="Verdana" w:hAnsi="Verdana"/>
          <w:b/>
          <w:bCs/>
          <w:sz w:val="20"/>
          <w:szCs w:val="20"/>
        </w:rPr>
      </w:pPr>
      <w:r w:rsidRPr="008F7616">
        <w:rPr>
          <w:rFonts w:ascii="Verdana" w:hAnsi="Verdana"/>
          <w:b/>
          <w:bCs/>
          <w:sz w:val="20"/>
          <w:szCs w:val="20"/>
        </w:rPr>
        <w:t>Signed: Geoffrey Richard Noquet</w:t>
      </w:r>
      <w:r w:rsidR="008F7616" w:rsidRPr="008F7616">
        <w:rPr>
          <w:rFonts w:ascii="Verdana" w:hAnsi="Verdana"/>
          <w:b/>
          <w:bCs/>
          <w:sz w:val="20"/>
          <w:szCs w:val="20"/>
        </w:rPr>
        <w:tab/>
      </w:r>
      <w:r w:rsidR="008F7616" w:rsidRPr="008F7616">
        <w:rPr>
          <w:rFonts w:ascii="Verdana" w:hAnsi="Verdana"/>
          <w:b/>
          <w:bCs/>
          <w:sz w:val="20"/>
          <w:szCs w:val="20"/>
        </w:rPr>
        <w:tab/>
      </w:r>
      <w:r w:rsidR="008F7616" w:rsidRPr="008F7616">
        <w:rPr>
          <w:rFonts w:ascii="Verdana" w:hAnsi="Verdana"/>
          <w:b/>
          <w:bCs/>
          <w:sz w:val="20"/>
          <w:szCs w:val="20"/>
        </w:rPr>
        <w:tab/>
        <w:t>Dated:</w:t>
      </w:r>
      <w:r w:rsidR="00A71914">
        <w:rPr>
          <w:rFonts w:ascii="Verdana" w:hAnsi="Verdana"/>
          <w:b/>
          <w:bCs/>
          <w:sz w:val="20"/>
          <w:szCs w:val="20"/>
        </w:rPr>
        <w:t>20</w:t>
      </w:r>
      <w:r w:rsidR="00A71914" w:rsidRPr="00A71914">
        <w:rPr>
          <w:rFonts w:ascii="Verdana" w:hAnsi="Verdana"/>
          <w:b/>
          <w:bCs/>
          <w:sz w:val="20"/>
          <w:szCs w:val="20"/>
          <w:vertAlign w:val="superscript"/>
        </w:rPr>
        <w:t>th</w:t>
      </w:r>
      <w:r w:rsidR="00A71914">
        <w:rPr>
          <w:rFonts w:ascii="Verdana" w:hAnsi="Verdana"/>
          <w:b/>
          <w:bCs/>
          <w:sz w:val="20"/>
          <w:szCs w:val="20"/>
        </w:rPr>
        <w:t xml:space="preserve"> October 2023</w:t>
      </w:r>
    </w:p>
    <w:sectPr w:rsidR="002F68CB" w:rsidRPr="008F7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EB"/>
    <w:rsid w:val="000053CC"/>
    <w:rsid w:val="00023686"/>
    <w:rsid w:val="00030F69"/>
    <w:rsid w:val="00036162"/>
    <w:rsid w:val="0004054C"/>
    <w:rsid w:val="000452B0"/>
    <w:rsid w:val="000467ED"/>
    <w:rsid w:val="0005034C"/>
    <w:rsid w:val="000614C5"/>
    <w:rsid w:val="00066812"/>
    <w:rsid w:val="00070E4A"/>
    <w:rsid w:val="00071110"/>
    <w:rsid w:val="0007369D"/>
    <w:rsid w:val="0007395A"/>
    <w:rsid w:val="00076411"/>
    <w:rsid w:val="00096E9C"/>
    <w:rsid w:val="000C1894"/>
    <w:rsid w:val="000C215A"/>
    <w:rsid w:val="000D507F"/>
    <w:rsid w:val="000F552F"/>
    <w:rsid w:val="00106AB2"/>
    <w:rsid w:val="00107F24"/>
    <w:rsid w:val="00115E99"/>
    <w:rsid w:val="001240B3"/>
    <w:rsid w:val="00127EC1"/>
    <w:rsid w:val="001303D7"/>
    <w:rsid w:val="00131B90"/>
    <w:rsid w:val="001423AB"/>
    <w:rsid w:val="00142765"/>
    <w:rsid w:val="00143A9B"/>
    <w:rsid w:val="00152E2A"/>
    <w:rsid w:val="00153C87"/>
    <w:rsid w:val="00164BF0"/>
    <w:rsid w:val="0017170E"/>
    <w:rsid w:val="00171E3D"/>
    <w:rsid w:val="00177B05"/>
    <w:rsid w:val="00181FD0"/>
    <w:rsid w:val="0018636C"/>
    <w:rsid w:val="00187BA5"/>
    <w:rsid w:val="001A0A1F"/>
    <w:rsid w:val="001B652D"/>
    <w:rsid w:val="001C1FC7"/>
    <w:rsid w:val="001C3246"/>
    <w:rsid w:val="001E03AA"/>
    <w:rsid w:val="001E28FF"/>
    <w:rsid w:val="001E3997"/>
    <w:rsid w:val="001E70BF"/>
    <w:rsid w:val="001F2B7C"/>
    <w:rsid w:val="001F3313"/>
    <w:rsid w:val="00211254"/>
    <w:rsid w:val="00225A68"/>
    <w:rsid w:val="0022699F"/>
    <w:rsid w:val="00227FB1"/>
    <w:rsid w:val="002308A2"/>
    <w:rsid w:val="002365AE"/>
    <w:rsid w:val="0024672A"/>
    <w:rsid w:val="00254C81"/>
    <w:rsid w:val="002726A1"/>
    <w:rsid w:val="00276B8F"/>
    <w:rsid w:val="00276D8C"/>
    <w:rsid w:val="002B075D"/>
    <w:rsid w:val="002B07C1"/>
    <w:rsid w:val="002D3E4F"/>
    <w:rsid w:val="002E159B"/>
    <w:rsid w:val="002E4978"/>
    <w:rsid w:val="002F68CB"/>
    <w:rsid w:val="0030668C"/>
    <w:rsid w:val="003246C2"/>
    <w:rsid w:val="003363B0"/>
    <w:rsid w:val="00352357"/>
    <w:rsid w:val="003622A0"/>
    <w:rsid w:val="00372A6E"/>
    <w:rsid w:val="00381FBA"/>
    <w:rsid w:val="00384E92"/>
    <w:rsid w:val="0038649D"/>
    <w:rsid w:val="0039169E"/>
    <w:rsid w:val="003A6CC5"/>
    <w:rsid w:val="003A7C43"/>
    <w:rsid w:val="003B0F0B"/>
    <w:rsid w:val="003C2901"/>
    <w:rsid w:val="003C3222"/>
    <w:rsid w:val="003D15B3"/>
    <w:rsid w:val="003E4DC1"/>
    <w:rsid w:val="003F49FE"/>
    <w:rsid w:val="00403B6A"/>
    <w:rsid w:val="004213E0"/>
    <w:rsid w:val="00431A52"/>
    <w:rsid w:val="004410D8"/>
    <w:rsid w:val="00441424"/>
    <w:rsid w:val="00444EEB"/>
    <w:rsid w:val="0046399F"/>
    <w:rsid w:val="00475861"/>
    <w:rsid w:val="00481176"/>
    <w:rsid w:val="0048310B"/>
    <w:rsid w:val="00491DCD"/>
    <w:rsid w:val="00494D4A"/>
    <w:rsid w:val="004A4BA7"/>
    <w:rsid w:val="004B0F52"/>
    <w:rsid w:val="004B1268"/>
    <w:rsid w:val="004B561A"/>
    <w:rsid w:val="004C7DF7"/>
    <w:rsid w:val="004E417C"/>
    <w:rsid w:val="00501D14"/>
    <w:rsid w:val="00527A9D"/>
    <w:rsid w:val="00562E73"/>
    <w:rsid w:val="005733C5"/>
    <w:rsid w:val="00575E16"/>
    <w:rsid w:val="00581F78"/>
    <w:rsid w:val="005844D1"/>
    <w:rsid w:val="00587CE3"/>
    <w:rsid w:val="005A4D36"/>
    <w:rsid w:val="005A6899"/>
    <w:rsid w:val="005B4590"/>
    <w:rsid w:val="005C1E80"/>
    <w:rsid w:val="005E6216"/>
    <w:rsid w:val="005E6B15"/>
    <w:rsid w:val="00601C03"/>
    <w:rsid w:val="006101E0"/>
    <w:rsid w:val="00625E50"/>
    <w:rsid w:val="00630DBA"/>
    <w:rsid w:val="00633160"/>
    <w:rsid w:val="00644007"/>
    <w:rsid w:val="00673D89"/>
    <w:rsid w:val="00683814"/>
    <w:rsid w:val="006936F4"/>
    <w:rsid w:val="00694312"/>
    <w:rsid w:val="0069702B"/>
    <w:rsid w:val="00697E26"/>
    <w:rsid w:val="006B2E89"/>
    <w:rsid w:val="006D5118"/>
    <w:rsid w:val="006F4B01"/>
    <w:rsid w:val="00706201"/>
    <w:rsid w:val="00713FF0"/>
    <w:rsid w:val="00716B7D"/>
    <w:rsid w:val="0072540A"/>
    <w:rsid w:val="00726634"/>
    <w:rsid w:val="007563C1"/>
    <w:rsid w:val="0077393F"/>
    <w:rsid w:val="00781FAF"/>
    <w:rsid w:val="00784A3D"/>
    <w:rsid w:val="00784F1C"/>
    <w:rsid w:val="0079061E"/>
    <w:rsid w:val="00793EF4"/>
    <w:rsid w:val="007A30DB"/>
    <w:rsid w:val="007A3CA1"/>
    <w:rsid w:val="007B46ED"/>
    <w:rsid w:val="007C046A"/>
    <w:rsid w:val="007C71D9"/>
    <w:rsid w:val="007D07BC"/>
    <w:rsid w:val="007E16F6"/>
    <w:rsid w:val="007F33DE"/>
    <w:rsid w:val="008004C9"/>
    <w:rsid w:val="00815E6C"/>
    <w:rsid w:val="00816B27"/>
    <w:rsid w:val="00817124"/>
    <w:rsid w:val="00821AF9"/>
    <w:rsid w:val="00826929"/>
    <w:rsid w:val="008315D5"/>
    <w:rsid w:val="008422BD"/>
    <w:rsid w:val="008446C5"/>
    <w:rsid w:val="008605B3"/>
    <w:rsid w:val="00871231"/>
    <w:rsid w:val="00875E47"/>
    <w:rsid w:val="0088714B"/>
    <w:rsid w:val="00890FB7"/>
    <w:rsid w:val="008A4F86"/>
    <w:rsid w:val="008B54BC"/>
    <w:rsid w:val="008C459A"/>
    <w:rsid w:val="008D5773"/>
    <w:rsid w:val="008E365C"/>
    <w:rsid w:val="008F7616"/>
    <w:rsid w:val="00907FF8"/>
    <w:rsid w:val="0091371B"/>
    <w:rsid w:val="00926C02"/>
    <w:rsid w:val="00926D99"/>
    <w:rsid w:val="00945611"/>
    <w:rsid w:val="00947E4A"/>
    <w:rsid w:val="009514C1"/>
    <w:rsid w:val="009B2E68"/>
    <w:rsid w:val="009C6DFC"/>
    <w:rsid w:val="009F44FF"/>
    <w:rsid w:val="00A0137A"/>
    <w:rsid w:val="00A038C8"/>
    <w:rsid w:val="00A14612"/>
    <w:rsid w:val="00A35789"/>
    <w:rsid w:val="00A40D97"/>
    <w:rsid w:val="00A42F4E"/>
    <w:rsid w:val="00A43FE3"/>
    <w:rsid w:val="00A55C70"/>
    <w:rsid w:val="00A6375B"/>
    <w:rsid w:val="00A669C2"/>
    <w:rsid w:val="00A71914"/>
    <w:rsid w:val="00A76EED"/>
    <w:rsid w:val="00A815BA"/>
    <w:rsid w:val="00A907BF"/>
    <w:rsid w:val="00AC1B38"/>
    <w:rsid w:val="00AD0D40"/>
    <w:rsid w:val="00AD744B"/>
    <w:rsid w:val="00AE0AC6"/>
    <w:rsid w:val="00AE47C4"/>
    <w:rsid w:val="00AE70D1"/>
    <w:rsid w:val="00B063A3"/>
    <w:rsid w:val="00B066A3"/>
    <w:rsid w:val="00B362B8"/>
    <w:rsid w:val="00B4634D"/>
    <w:rsid w:val="00B47B2B"/>
    <w:rsid w:val="00B52F20"/>
    <w:rsid w:val="00B619A7"/>
    <w:rsid w:val="00B640A1"/>
    <w:rsid w:val="00B6543F"/>
    <w:rsid w:val="00B748E5"/>
    <w:rsid w:val="00B83553"/>
    <w:rsid w:val="00B83FBD"/>
    <w:rsid w:val="00BA476B"/>
    <w:rsid w:val="00BC3A80"/>
    <w:rsid w:val="00BD15EC"/>
    <w:rsid w:val="00BD2AD2"/>
    <w:rsid w:val="00BF3B4B"/>
    <w:rsid w:val="00C16D74"/>
    <w:rsid w:val="00C44D4E"/>
    <w:rsid w:val="00C52EA6"/>
    <w:rsid w:val="00C53385"/>
    <w:rsid w:val="00C535F4"/>
    <w:rsid w:val="00C54761"/>
    <w:rsid w:val="00C615F3"/>
    <w:rsid w:val="00C67871"/>
    <w:rsid w:val="00C7376E"/>
    <w:rsid w:val="00C75C00"/>
    <w:rsid w:val="00C7639B"/>
    <w:rsid w:val="00C76BE8"/>
    <w:rsid w:val="00C77C2D"/>
    <w:rsid w:val="00C80D75"/>
    <w:rsid w:val="00C85C19"/>
    <w:rsid w:val="00C91AC6"/>
    <w:rsid w:val="00CA12DF"/>
    <w:rsid w:val="00CB500E"/>
    <w:rsid w:val="00CC1C8B"/>
    <w:rsid w:val="00CD1BCA"/>
    <w:rsid w:val="00CD4B39"/>
    <w:rsid w:val="00CD77A8"/>
    <w:rsid w:val="00CF3D52"/>
    <w:rsid w:val="00D0354C"/>
    <w:rsid w:val="00D354C4"/>
    <w:rsid w:val="00D437BC"/>
    <w:rsid w:val="00D5028E"/>
    <w:rsid w:val="00D52BEA"/>
    <w:rsid w:val="00D64145"/>
    <w:rsid w:val="00D677A7"/>
    <w:rsid w:val="00D715E5"/>
    <w:rsid w:val="00D7722A"/>
    <w:rsid w:val="00D86AD1"/>
    <w:rsid w:val="00D922BB"/>
    <w:rsid w:val="00D96519"/>
    <w:rsid w:val="00DA589A"/>
    <w:rsid w:val="00DB4B9B"/>
    <w:rsid w:val="00DC26E3"/>
    <w:rsid w:val="00DD0985"/>
    <w:rsid w:val="00DE4ED6"/>
    <w:rsid w:val="00DE797E"/>
    <w:rsid w:val="00E11D8D"/>
    <w:rsid w:val="00E11EA6"/>
    <w:rsid w:val="00E153C2"/>
    <w:rsid w:val="00E234B8"/>
    <w:rsid w:val="00E3115E"/>
    <w:rsid w:val="00E51C40"/>
    <w:rsid w:val="00E53BD0"/>
    <w:rsid w:val="00E549BA"/>
    <w:rsid w:val="00E65F12"/>
    <w:rsid w:val="00E668DA"/>
    <w:rsid w:val="00E91378"/>
    <w:rsid w:val="00E97ADE"/>
    <w:rsid w:val="00EA2DAE"/>
    <w:rsid w:val="00EB4C48"/>
    <w:rsid w:val="00EC4AA5"/>
    <w:rsid w:val="00EC6636"/>
    <w:rsid w:val="00EE0E35"/>
    <w:rsid w:val="00EE5EFF"/>
    <w:rsid w:val="00EF3A65"/>
    <w:rsid w:val="00F0316D"/>
    <w:rsid w:val="00F05C61"/>
    <w:rsid w:val="00F07C6A"/>
    <w:rsid w:val="00F1025B"/>
    <w:rsid w:val="00F147D0"/>
    <w:rsid w:val="00F246F8"/>
    <w:rsid w:val="00F30F27"/>
    <w:rsid w:val="00F371CC"/>
    <w:rsid w:val="00F84324"/>
    <w:rsid w:val="00F8588C"/>
    <w:rsid w:val="00F86747"/>
    <w:rsid w:val="00F9185F"/>
    <w:rsid w:val="00FA054C"/>
    <w:rsid w:val="00FA3D62"/>
    <w:rsid w:val="00FA4F45"/>
    <w:rsid w:val="00FC3798"/>
    <w:rsid w:val="00FC561F"/>
    <w:rsid w:val="00FD0563"/>
    <w:rsid w:val="00FD16BF"/>
    <w:rsid w:val="00FD2120"/>
    <w:rsid w:val="00FE1FF7"/>
    <w:rsid w:val="00FF2074"/>
    <w:rsid w:val="00FF4B0F"/>
    <w:rsid w:val="00FF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C2BA"/>
  <w15:chartTrackingRefBased/>
  <w15:docId w15:val="{FAB26525-BABF-4C2F-BC2F-FD40500F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6136">
      <w:bodyDiv w:val="1"/>
      <w:marLeft w:val="0"/>
      <w:marRight w:val="0"/>
      <w:marTop w:val="0"/>
      <w:marBottom w:val="0"/>
      <w:divBdr>
        <w:top w:val="none" w:sz="0" w:space="0" w:color="auto"/>
        <w:left w:val="none" w:sz="0" w:space="0" w:color="auto"/>
        <w:bottom w:val="none" w:sz="0" w:space="0" w:color="auto"/>
        <w:right w:val="none" w:sz="0" w:space="0" w:color="auto"/>
      </w:divBdr>
    </w:div>
    <w:div w:id="1732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3</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noquet</dc:creator>
  <cp:keywords/>
  <dc:description/>
  <cp:lastModifiedBy>geoff noquet</cp:lastModifiedBy>
  <cp:revision>322</cp:revision>
  <dcterms:created xsi:type="dcterms:W3CDTF">2023-10-19T11:15:00Z</dcterms:created>
  <dcterms:modified xsi:type="dcterms:W3CDTF">2023-10-31T14:25:00Z</dcterms:modified>
</cp:coreProperties>
</file>