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Layout w:type="fixed"/>
        <w:tblLook w:val="04A0" w:firstRow="1" w:lastRow="0" w:firstColumn="1" w:lastColumn="0" w:noHBand="0" w:noVBand="1"/>
      </w:tblPr>
      <w:tblGrid>
        <w:gridCol w:w="809"/>
        <w:gridCol w:w="1034"/>
        <w:gridCol w:w="4820"/>
        <w:gridCol w:w="283"/>
        <w:gridCol w:w="992"/>
        <w:gridCol w:w="2835"/>
      </w:tblGrid>
      <w:tr w:rsidR="008668A7" w:rsidRPr="008668A7" w14:paraId="1BAB28E3" w14:textId="77777777" w:rsidTr="00C46550">
        <w:trPr>
          <w:trHeight w:val="722"/>
        </w:trPr>
        <w:tc>
          <w:tcPr>
            <w:tcW w:w="6946" w:type="dxa"/>
            <w:gridSpan w:val="4"/>
          </w:tcPr>
          <w:p w14:paraId="1A65A24A" w14:textId="77777777" w:rsidR="008668A7" w:rsidRPr="008668A7" w:rsidRDefault="008668A7" w:rsidP="00C46550">
            <w:pPr>
              <w:rPr>
                <w:rFonts w:ascii="Arial" w:hAnsi="Arial" w:cs="Arial"/>
                <w:b/>
                <w:bCs/>
                <w:sz w:val="36"/>
                <w:szCs w:val="36"/>
                <w:lang w:eastAsia="en-GB"/>
              </w:rPr>
            </w:pPr>
            <w:r w:rsidRPr="008668A7">
              <w:rPr>
                <w:rFonts w:ascii="Arial" w:hAnsi="Arial" w:cs="Arial"/>
                <w:b/>
                <w:sz w:val="36"/>
              </w:rPr>
              <w:t>Planning and Development</w:t>
            </w:r>
          </w:p>
        </w:tc>
        <w:tc>
          <w:tcPr>
            <w:tcW w:w="3827" w:type="dxa"/>
            <w:gridSpan w:val="2"/>
            <w:vMerge w:val="restart"/>
            <w:hideMark/>
          </w:tcPr>
          <w:p w14:paraId="480FA7F4" w14:textId="77777777" w:rsidR="008668A7" w:rsidRPr="008668A7" w:rsidRDefault="00A715EF" w:rsidP="00C46550">
            <w:pPr>
              <w:jc w:val="right"/>
              <w:rPr>
                <w:rFonts w:ascii="Arial" w:hAnsi="Arial" w:cs="Arial"/>
                <w:sz w:val="20"/>
                <w:szCs w:val="20"/>
              </w:rPr>
            </w:pPr>
            <w:r>
              <w:rPr>
                <w:rFonts w:ascii="Arial" w:hAnsi="Arial" w:cs="Arial"/>
                <w:sz w:val="20"/>
                <w:szCs w:val="20"/>
              </w:rPr>
              <w:pict w14:anchorId="6F2B1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85pt;height:71.45pt">
                  <v:imagedata r:id="rId10" o:title="CDC_Mono_Logo"/>
                </v:shape>
              </w:pict>
            </w:r>
          </w:p>
        </w:tc>
      </w:tr>
      <w:tr w:rsidR="008668A7" w:rsidRPr="008668A7" w14:paraId="57E2E385" w14:textId="77777777" w:rsidTr="00C46550">
        <w:trPr>
          <w:trHeight w:val="1829"/>
        </w:trPr>
        <w:tc>
          <w:tcPr>
            <w:tcW w:w="6946" w:type="dxa"/>
            <w:gridSpan w:val="4"/>
          </w:tcPr>
          <w:p w14:paraId="104C5FDD" w14:textId="77777777" w:rsidR="008668A7" w:rsidRPr="008668A7" w:rsidRDefault="008668A7" w:rsidP="00C46550">
            <w:pPr>
              <w:rPr>
                <w:rFonts w:ascii="Arial" w:hAnsi="Arial" w:cs="Arial"/>
                <w:b/>
                <w:bCs/>
                <w:sz w:val="36"/>
                <w:szCs w:val="36"/>
                <w:lang w:eastAsia="en-GB"/>
              </w:rPr>
            </w:pPr>
            <w:r w:rsidRPr="008668A7">
              <w:rPr>
                <w:rFonts w:ascii="Arial" w:hAnsi="Arial" w:cs="Arial"/>
                <w:b/>
                <w:sz w:val="32"/>
                <w:szCs w:val="32"/>
              </w:rPr>
              <w:t>Development Management</w:t>
            </w:r>
          </w:p>
        </w:tc>
        <w:tc>
          <w:tcPr>
            <w:tcW w:w="3827" w:type="dxa"/>
            <w:gridSpan w:val="2"/>
            <w:vMerge/>
          </w:tcPr>
          <w:p w14:paraId="5D065B21" w14:textId="77777777" w:rsidR="008668A7" w:rsidRPr="008668A7" w:rsidRDefault="008668A7" w:rsidP="00C46550">
            <w:pPr>
              <w:jc w:val="right"/>
              <w:rPr>
                <w:rFonts w:ascii="Arial" w:hAnsi="Arial" w:cs="Arial"/>
                <w:lang w:eastAsia="en-GB"/>
              </w:rPr>
            </w:pPr>
          </w:p>
        </w:tc>
      </w:tr>
      <w:tr w:rsidR="008668A7" w:rsidRPr="008668A7" w14:paraId="75DF6563" w14:textId="77777777" w:rsidTr="00792204">
        <w:trPr>
          <w:trHeight w:hRule="exact" w:val="2555"/>
        </w:trPr>
        <w:tc>
          <w:tcPr>
            <w:tcW w:w="809" w:type="dxa"/>
            <w:tcBorders>
              <w:bottom w:val="single" w:sz="8" w:space="0" w:color="auto"/>
            </w:tcBorders>
          </w:tcPr>
          <w:p w14:paraId="363F39B0" w14:textId="77777777" w:rsidR="008668A7" w:rsidRPr="008668A7" w:rsidRDefault="008668A7" w:rsidP="00CC6253">
            <w:pPr>
              <w:rPr>
                <w:rFonts w:ascii="Arial" w:hAnsi="Arial" w:cs="Arial"/>
              </w:rPr>
            </w:pPr>
          </w:p>
        </w:tc>
        <w:tc>
          <w:tcPr>
            <w:tcW w:w="5854" w:type="dxa"/>
            <w:gridSpan w:val="2"/>
            <w:tcBorders>
              <w:bottom w:val="single" w:sz="8" w:space="0" w:color="auto"/>
            </w:tcBorders>
          </w:tcPr>
          <w:p w14:paraId="3294DCA5" w14:textId="77777777" w:rsidR="008668A7" w:rsidRPr="008668A7" w:rsidRDefault="008668A7" w:rsidP="00250509">
            <w:pPr>
              <w:tabs>
                <w:tab w:val="left" w:pos="720"/>
                <w:tab w:val="center" w:pos="4153"/>
                <w:tab w:val="right" w:pos="8306"/>
              </w:tabs>
              <w:autoSpaceDE w:val="0"/>
              <w:autoSpaceDN w:val="0"/>
              <w:rPr>
                <w:rFonts w:ascii="Arial" w:hAnsi="Arial" w:cs="Arial"/>
                <w:lang w:eastAsia="en-GB"/>
              </w:rPr>
            </w:pPr>
          </w:p>
          <w:p w14:paraId="6625644C" w14:textId="77777777" w:rsidR="008668A7" w:rsidRPr="008668A7" w:rsidRDefault="008668A7" w:rsidP="00A715EF">
            <w:pPr>
              <w:rPr>
                <w:rFonts w:ascii="Arial" w:hAnsi="Arial" w:cs="Arial"/>
                <w:lang w:eastAsia="en-GB"/>
              </w:rPr>
            </w:pPr>
          </w:p>
        </w:tc>
        <w:tc>
          <w:tcPr>
            <w:tcW w:w="1275" w:type="dxa"/>
            <w:gridSpan w:val="2"/>
            <w:tcBorders>
              <w:bottom w:val="single" w:sz="8" w:space="0" w:color="auto"/>
            </w:tcBorders>
          </w:tcPr>
          <w:p w14:paraId="4385B56A" w14:textId="77777777" w:rsidR="008668A7" w:rsidRPr="008668A7" w:rsidRDefault="008668A7" w:rsidP="00CC6253">
            <w:pPr>
              <w:rPr>
                <w:rFonts w:ascii="Arial" w:hAnsi="Arial" w:cs="Arial"/>
                <w:sz w:val="18"/>
                <w:szCs w:val="18"/>
              </w:rPr>
            </w:pPr>
          </w:p>
        </w:tc>
        <w:tc>
          <w:tcPr>
            <w:tcW w:w="2835" w:type="dxa"/>
            <w:tcBorders>
              <w:bottom w:val="single" w:sz="8" w:space="0" w:color="auto"/>
            </w:tcBorders>
            <w:vAlign w:val="center"/>
          </w:tcPr>
          <w:p w14:paraId="7B8D7C5F" w14:textId="77777777" w:rsidR="008668A7" w:rsidRPr="008668A7" w:rsidRDefault="008668A7" w:rsidP="004A0AF5">
            <w:pPr>
              <w:spacing w:before="120"/>
              <w:rPr>
                <w:rFonts w:ascii="Arial" w:hAnsi="Arial" w:cs="Arial"/>
                <w:sz w:val="20"/>
                <w:szCs w:val="20"/>
              </w:rPr>
            </w:pPr>
            <w:proofErr w:type="spellStart"/>
            <w:r w:rsidRPr="008668A7">
              <w:rPr>
                <w:rFonts w:ascii="Arial" w:hAnsi="Arial" w:cs="Arial"/>
                <w:sz w:val="20"/>
                <w:szCs w:val="20"/>
              </w:rPr>
              <w:t>Bodicote</w:t>
            </w:r>
            <w:proofErr w:type="spellEnd"/>
            <w:r w:rsidRPr="008668A7">
              <w:rPr>
                <w:rFonts w:ascii="Arial" w:hAnsi="Arial" w:cs="Arial"/>
                <w:sz w:val="20"/>
                <w:szCs w:val="20"/>
              </w:rPr>
              <w:t xml:space="preserve"> House</w:t>
            </w:r>
          </w:p>
          <w:p w14:paraId="7DE932AF" w14:textId="77777777" w:rsidR="008668A7" w:rsidRPr="008668A7" w:rsidRDefault="008668A7" w:rsidP="004A0AF5">
            <w:pPr>
              <w:rPr>
                <w:rFonts w:ascii="Arial" w:hAnsi="Arial" w:cs="Arial"/>
                <w:sz w:val="20"/>
                <w:szCs w:val="20"/>
              </w:rPr>
            </w:pPr>
            <w:proofErr w:type="spellStart"/>
            <w:r w:rsidRPr="008668A7">
              <w:rPr>
                <w:rFonts w:ascii="Arial" w:hAnsi="Arial" w:cs="Arial"/>
                <w:sz w:val="20"/>
                <w:szCs w:val="20"/>
              </w:rPr>
              <w:t>Bodicote</w:t>
            </w:r>
            <w:proofErr w:type="spellEnd"/>
          </w:p>
          <w:p w14:paraId="764A4C3F" w14:textId="77777777" w:rsidR="008668A7" w:rsidRPr="008668A7" w:rsidRDefault="008668A7" w:rsidP="004A0AF5">
            <w:pPr>
              <w:rPr>
                <w:rFonts w:ascii="Arial" w:hAnsi="Arial" w:cs="Arial"/>
                <w:sz w:val="20"/>
                <w:szCs w:val="20"/>
              </w:rPr>
            </w:pPr>
            <w:r w:rsidRPr="008668A7">
              <w:rPr>
                <w:rFonts w:ascii="Arial" w:hAnsi="Arial" w:cs="Arial"/>
                <w:sz w:val="20"/>
                <w:szCs w:val="20"/>
              </w:rPr>
              <w:t>Banbury</w:t>
            </w:r>
          </w:p>
          <w:p w14:paraId="1B5C03A7" w14:textId="77777777" w:rsidR="008668A7" w:rsidRPr="008668A7" w:rsidRDefault="008668A7" w:rsidP="004A0AF5">
            <w:pPr>
              <w:rPr>
                <w:rFonts w:ascii="Arial" w:hAnsi="Arial" w:cs="Arial"/>
                <w:sz w:val="20"/>
                <w:szCs w:val="20"/>
              </w:rPr>
            </w:pPr>
            <w:r w:rsidRPr="008668A7">
              <w:rPr>
                <w:rFonts w:ascii="Arial" w:hAnsi="Arial" w:cs="Arial"/>
                <w:sz w:val="20"/>
                <w:szCs w:val="20"/>
              </w:rPr>
              <w:t>Oxfordshire</w:t>
            </w:r>
          </w:p>
          <w:p w14:paraId="3404CD66" w14:textId="77777777" w:rsidR="008668A7" w:rsidRPr="008668A7" w:rsidRDefault="008668A7" w:rsidP="004A0AF5">
            <w:pPr>
              <w:rPr>
                <w:rFonts w:ascii="Arial" w:hAnsi="Arial" w:cs="Arial"/>
                <w:sz w:val="20"/>
                <w:szCs w:val="20"/>
              </w:rPr>
            </w:pPr>
            <w:r w:rsidRPr="008668A7">
              <w:rPr>
                <w:rFonts w:ascii="Arial" w:hAnsi="Arial" w:cs="Arial"/>
                <w:sz w:val="20"/>
                <w:szCs w:val="20"/>
              </w:rPr>
              <w:t>OX15 4AA</w:t>
            </w:r>
          </w:p>
          <w:p w14:paraId="37489095" w14:textId="77777777" w:rsidR="008668A7" w:rsidRPr="008668A7" w:rsidRDefault="008668A7" w:rsidP="004A0AF5">
            <w:pPr>
              <w:tabs>
                <w:tab w:val="left" w:pos="2528"/>
              </w:tabs>
              <w:spacing w:before="120"/>
              <w:rPr>
                <w:rFonts w:ascii="Arial" w:hAnsi="Arial" w:cs="Arial"/>
                <w:sz w:val="20"/>
                <w:szCs w:val="20"/>
              </w:rPr>
            </w:pPr>
            <w:r w:rsidRPr="008668A7">
              <w:rPr>
                <w:rFonts w:ascii="Arial" w:hAnsi="Arial" w:cs="Arial"/>
                <w:sz w:val="20"/>
                <w:szCs w:val="20"/>
              </w:rPr>
              <w:t>www.cherwell.gov.uk</w:t>
            </w:r>
          </w:p>
        </w:tc>
      </w:tr>
      <w:tr w:rsidR="008668A7" w:rsidRPr="008668A7" w14:paraId="77EE5A81" w14:textId="77777777" w:rsidTr="00792204">
        <w:trPr>
          <w:trHeight w:hRule="exact" w:val="340"/>
        </w:trPr>
        <w:tc>
          <w:tcPr>
            <w:tcW w:w="1843" w:type="dxa"/>
            <w:gridSpan w:val="2"/>
            <w:tcBorders>
              <w:top w:val="single" w:sz="8" w:space="0" w:color="auto"/>
            </w:tcBorders>
            <w:vAlign w:val="center"/>
          </w:tcPr>
          <w:p w14:paraId="16418F30" w14:textId="77777777" w:rsidR="008668A7" w:rsidRPr="008668A7" w:rsidRDefault="008668A7" w:rsidP="00C341C5">
            <w:pPr>
              <w:spacing w:before="60" w:after="60"/>
              <w:ind w:left="307"/>
              <w:rPr>
                <w:rFonts w:ascii="Arial" w:hAnsi="Arial" w:cs="Arial"/>
                <w:sz w:val="18"/>
                <w:szCs w:val="18"/>
              </w:rPr>
            </w:pPr>
            <w:r w:rsidRPr="008668A7">
              <w:rPr>
                <w:rFonts w:ascii="Arial" w:hAnsi="Arial" w:cs="Arial"/>
                <w:sz w:val="18"/>
                <w:szCs w:val="18"/>
              </w:rPr>
              <w:t>Please ask for:</w:t>
            </w:r>
          </w:p>
        </w:tc>
        <w:tc>
          <w:tcPr>
            <w:tcW w:w="4820" w:type="dxa"/>
            <w:tcBorders>
              <w:top w:val="single" w:sz="8" w:space="0" w:color="auto"/>
            </w:tcBorders>
            <w:vAlign w:val="center"/>
          </w:tcPr>
          <w:p w14:paraId="6C1EE09A" w14:textId="77777777" w:rsidR="008668A7" w:rsidRPr="008668A7" w:rsidRDefault="008668A7" w:rsidP="00CC6253">
            <w:pPr>
              <w:rPr>
                <w:rFonts w:ascii="Arial" w:hAnsi="Arial" w:cs="Arial"/>
                <w:b/>
                <w:i/>
                <w:sz w:val="18"/>
                <w:szCs w:val="18"/>
              </w:rPr>
            </w:pPr>
          </w:p>
        </w:tc>
        <w:tc>
          <w:tcPr>
            <w:tcW w:w="1275" w:type="dxa"/>
            <w:gridSpan w:val="2"/>
            <w:tcBorders>
              <w:top w:val="single" w:sz="8" w:space="0" w:color="auto"/>
            </w:tcBorders>
            <w:vAlign w:val="center"/>
          </w:tcPr>
          <w:p w14:paraId="779B6EAD" w14:textId="77777777" w:rsidR="008668A7" w:rsidRPr="008668A7" w:rsidRDefault="008668A7" w:rsidP="00CC6253">
            <w:pPr>
              <w:spacing w:before="60" w:after="60"/>
              <w:rPr>
                <w:rFonts w:ascii="Arial" w:hAnsi="Arial" w:cs="Arial"/>
                <w:sz w:val="18"/>
                <w:szCs w:val="18"/>
              </w:rPr>
            </w:pPr>
            <w:r w:rsidRPr="008668A7">
              <w:rPr>
                <w:rFonts w:ascii="Arial" w:hAnsi="Arial" w:cs="Arial"/>
                <w:sz w:val="18"/>
                <w:szCs w:val="18"/>
              </w:rPr>
              <w:t>Direct Dial:</w:t>
            </w:r>
          </w:p>
        </w:tc>
        <w:tc>
          <w:tcPr>
            <w:tcW w:w="2835" w:type="dxa"/>
            <w:tcBorders>
              <w:top w:val="single" w:sz="8" w:space="0" w:color="auto"/>
            </w:tcBorders>
            <w:vAlign w:val="center"/>
          </w:tcPr>
          <w:p w14:paraId="20F1D112" w14:textId="77777777" w:rsidR="008668A7" w:rsidRPr="008668A7" w:rsidRDefault="008668A7" w:rsidP="00CC6253">
            <w:pPr>
              <w:rPr>
                <w:rFonts w:ascii="Arial" w:hAnsi="Arial" w:cs="Arial"/>
                <w:b/>
                <w:bCs/>
                <w:i/>
                <w:iCs/>
                <w:sz w:val="18"/>
                <w:szCs w:val="18"/>
              </w:rPr>
            </w:pPr>
            <w:r w:rsidRPr="008668A7">
              <w:rPr>
                <w:rFonts w:ascii="Arial" w:hAnsi="Arial" w:cs="Arial"/>
                <w:b/>
                <w:bCs/>
                <w:i/>
                <w:iCs/>
                <w:sz w:val="18"/>
                <w:szCs w:val="18"/>
              </w:rPr>
              <w:t>01295 227006</w:t>
            </w:r>
          </w:p>
        </w:tc>
      </w:tr>
      <w:tr w:rsidR="008668A7" w:rsidRPr="008668A7" w14:paraId="293882C2" w14:textId="77777777" w:rsidTr="00792204">
        <w:trPr>
          <w:trHeight w:hRule="exact" w:val="340"/>
        </w:trPr>
        <w:tc>
          <w:tcPr>
            <w:tcW w:w="1843" w:type="dxa"/>
            <w:gridSpan w:val="2"/>
            <w:tcBorders>
              <w:bottom w:val="single" w:sz="8" w:space="0" w:color="auto"/>
            </w:tcBorders>
            <w:vAlign w:val="center"/>
          </w:tcPr>
          <w:p w14:paraId="0E130532" w14:textId="77777777" w:rsidR="008668A7" w:rsidRPr="008668A7" w:rsidRDefault="008668A7" w:rsidP="00C341C5">
            <w:pPr>
              <w:spacing w:before="60" w:after="60"/>
              <w:ind w:left="307"/>
              <w:rPr>
                <w:rFonts w:ascii="Arial" w:hAnsi="Arial" w:cs="Arial"/>
                <w:sz w:val="18"/>
                <w:szCs w:val="18"/>
              </w:rPr>
            </w:pPr>
            <w:r w:rsidRPr="008668A7">
              <w:rPr>
                <w:rFonts w:ascii="Arial" w:hAnsi="Arial" w:cs="Arial"/>
                <w:sz w:val="18"/>
                <w:szCs w:val="18"/>
              </w:rPr>
              <w:t>Email:</w:t>
            </w:r>
          </w:p>
        </w:tc>
        <w:tc>
          <w:tcPr>
            <w:tcW w:w="4820" w:type="dxa"/>
            <w:tcBorders>
              <w:bottom w:val="single" w:sz="8" w:space="0" w:color="auto"/>
            </w:tcBorders>
            <w:vAlign w:val="center"/>
          </w:tcPr>
          <w:p w14:paraId="0ABB0C3C" w14:textId="77777777" w:rsidR="008668A7" w:rsidRPr="008668A7" w:rsidRDefault="00A715EF" w:rsidP="00CC6253">
            <w:pPr>
              <w:spacing w:before="60" w:after="60"/>
              <w:rPr>
                <w:rFonts w:ascii="Arial" w:hAnsi="Arial" w:cs="Arial"/>
                <w:sz w:val="18"/>
                <w:szCs w:val="18"/>
              </w:rPr>
            </w:pPr>
            <w:hyperlink r:id="rId11" w:history="1">
              <w:r w:rsidR="008668A7" w:rsidRPr="008668A7">
                <w:rPr>
                  <w:rStyle w:val="Hyperlink"/>
                  <w:rFonts w:ascii="Arial" w:hAnsi="Arial" w:cs="Arial"/>
                  <w:b/>
                  <w:bCs/>
                  <w:i/>
                  <w:iCs/>
                  <w:sz w:val="18"/>
                  <w:szCs w:val="18"/>
                </w:rPr>
                <w:t>Submit.appeal@cherwell-dc.gov.uk</w:t>
              </w:r>
            </w:hyperlink>
          </w:p>
        </w:tc>
        <w:tc>
          <w:tcPr>
            <w:tcW w:w="1275" w:type="dxa"/>
            <w:gridSpan w:val="2"/>
            <w:tcBorders>
              <w:bottom w:val="single" w:sz="8" w:space="0" w:color="auto"/>
            </w:tcBorders>
            <w:vAlign w:val="center"/>
          </w:tcPr>
          <w:p w14:paraId="44D10EB2" w14:textId="77777777" w:rsidR="008668A7" w:rsidRPr="008668A7" w:rsidRDefault="008668A7" w:rsidP="00CC6253">
            <w:pPr>
              <w:spacing w:before="60" w:after="60"/>
              <w:rPr>
                <w:rFonts w:ascii="Arial" w:hAnsi="Arial" w:cs="Arial"/>
                <w:sz w:val="18"/>
                <w:szCs w:val="18"/>
              </w:rPr>
            </w:pPr>
            <w:r w:rsidRPr="008668A7">
              <w:rPr>
                <w:rFonts w:ascii="Arial" w:hAnsi="Arial" w:cs="Arial"/>
                <w:sz w:val="18"/>
                <w:szCs w:val="18"/>
              </w:rPr>
              <w:t>Our Ref:</w:t>
            </w:r>
          </w:p>
        </w:tc>
        <w:tc>
          <w:tcPr>
            <w:tcW w:w="2835" w:type="dxa"/>
            <w:tcBorders>
              <w:bottom w:val="single" w:sz="8" w:space="0" w:color="auto"/>
            </w:tcBorders>
            <w:vAlign w:val="center"/>
          </w:tcPr>
          <w:p w14:paraId="232DA5A5" w14:textId="77777777" w:rsidR="008668A7" w:rsidRPr="008668A7" w:rsidRDefault="008668A7" w:rsidP="00CC6253">
            <w:pPr>
              <w:spacing w:before="60" w:after="60"/>
              <w:rPr>
                <w:rFonts w:ascii="Arial" w:hAnsi="Arial" w:cs="Arial"/>
                <w:b/>
                <w:i/>
                <w:sz w:val="18"/>
                <w:szCs w:val="18"/>
              </w:rPr>
            </w:pPr>
            <w:r w:rsidRPr="008668A7">
              <w:rPr>
                <w:rFonts w:ascii="Arial" w:hAnsi="Arial" w:cs="Arial"/>
                <w:b/>
                <w:i/>
                <w:sz w:val="18"/>
                <w:szCs w:val="18"/>
              </w:rPr>
              <w:t>22/02866/OUT</w:t>
            </w:r>
          </w:p>
        </w:tc>
      </w:tr>
    </w:tbl>
    <w:p w14:paraId="77FD21D1" w14:textId="77777777" w:rsidR="008668A7" w:rsidRPr="008668A7" w:rsidRDefault="008668A7" w:rsidP="0044279C">
      <w:pPr>
        <w:autoSpaceDE w:val="0"/>
        <w:autoSpaceDN w:val="0"/>
        <w:spacing w:before="120" w:after="240" w:line="240" w:lineRule="exact"/>
        <w:ind w:left="-284" w:right="57"/>
        <w:jc w:val="both"/>
        <w:rPr>
          <w:rFonts w:ascii="Arial" w:hAnsi="Arial" w:cs="Arial"/>
        </w:rPr>
      </w:pPr>
      <w:r w:rsidRPr="008668A7">
        <w:rPr>
          <w:rFonts w:ascii="Arial" w:hAnsi="Arial" w:cs="Arial"/>
        </w:rPr>
        <w:t>23rd August 2023</w:t>
      </w:r>
    </w:p>
    <w:p w14:paraId="45074ADB" w14:textId="77777777" w:rsidR="008668A7" w:rsidRPr="008668A7" w:rsidRDefault="008668A7">
      <w:pPr>
        <w:autoSpaceDE w:val="0"/>
        <w:autoSpaceDN w:val="0"/>
        <w:spacing w:after="240" w:line="240" w:lineRule="exact"/>
        <w:ind w:left="-284" w:right="57"/>
        <w:jc w:val="both"/>
        <w:rPr>
          <w:rFonts w:ascii="Arial" w:hAnsi="Arial" w:cs="Arial"/>
          <w:lang w:eastAsia="en-GB"/>
        </w:rPr>
      </w:pPr>
      <w:r w:rsidRPr="008668A7">
        <w:rPr>
          <w:rFonts w:ascii="Arial" w:hAnsi="Arial" w:cs="Arial"/>
        </w:rPr>
        <w:t>Dear Sir/Madam</w:t>
      </w:r>
    </w:p>
    <w:p w14:paraId="43CF9E2F" w14:textId="77777777" w:rsidR="008668A7" w:rsidRPr="008668A7" w:rsidRDefault="008668A7" w:rsidP="00C341C5">
      <w:pPr>
        <w:ind w:left="-284"/>
        <w:rPr>
          <w:rFonts w:ascii="Arial" w:hAnsi="Arial" w:cs="Arial"/>
          <w:b/>
          <w:lang w:eastAsia="en-GB"/>
        </w:rPr>
      </w:pPr>
      <w:r w:rsidRPr="008668A7">
        <w:rPr>
          <w:rFonts w:ascii="Arial" w:hAnsi="Arial" w:cs="Arial"/>
          <w:b/>
          <w:lang w:eastAsia="en-GB"/>
        </w:rPr>
        <w:t>TOWN AND COUNTRY PLANNING ACT 1990 – Appeal against Refusal</w:t>
      </w:r>
    </w:p>
    <w:p w14:paraId="0EF436C3" w14:textId="77777777" w:rsidR="008668A7" w:rsidRPr="008668A7" w:rsidRDefault="008668A7" w:rsidP="00C341C5">
      <w:pPr>
        <w:ind w:left="-284"/>
        <w:rPr>
          <w:rFonts w:ascii="Arial" w:hAnsi="Arial" w:cs="Arial"/>
          <w:bCs/>
          <w:lang w:eastAsia="en-GB"/>
        </w:rPr>
      </w:pPr>
    </w:p>
    <w:tbl>
      <w:tblPr>
        <w:tblW w:w="10772" w:type="dxa"/>
        <w:tblInd w:w="-459" w:type="dxa"/>
        <w:tblLayout w:type="fixed"/>
        <w:tblLook w:val="0000" w:firstRow="0" w:lastRow="0" w:firstColumn="0" w:lastColumn="0" w:noHBand="0" w:noVBand="0"/>
      </w:tblPr>
      <w:tblGrid>
        <w:gridCol w:w="2410"/>
        <w:gridCol w:w="8362"/>
      </w:tblGrid>
      <w:tr w:rsidR="008668A7" w:rsidRPr="008668A7" w14:paraId="3B273BA0" w14:textId="77777777" w:rsidTr="0044279C">
        <w:trPr>
          <w:trHeight w:val="454"/>
        </w:trPr>
        <w:tc>
          <w:tcPr>
            <w:tcW w:w="2410" w:type="dxa"/>
          </w:tcPr>
          <w:p w14:paraId="49E58778" w14:textId="77777777" w:rsidR="008668A7" w:rsidRPr="008668A7" w:rsidRDefault="008668A7" w:rsidP="0044279C">
            <w:pPr>
              <w:autoSpaceDE w:val="0"/>
              <w:autoSpaceDN w:val="0"/>
              <w:spacing w:line="240" w:lineRule="exact"/>
              <w:ind w:left="177" w:right="33"/>
              <w:rPr>
                <w:rFonts w:ascii="Arial" w:hAnsi="Arial" w:cs="Arial"/>
                <w:b/>
                <w:bCs/>
                <w:sz w:val="20"/>
                <w:szCs w:val="20"/>
                <w:lang w:eastAsia="en-GB"/>
              </w:rPr>
            </w:pPr>
            <w:r w:rsidRPr="008668A7">
              <w:rPr>
                <w:rFonts w:ascii="Arial" w:hAnsi="Arial" w:cs="Arial"/>
                <w:b/>
                <w:bCs/>
                <w:sz w:val="20"/>
                <w:szCs w:val="20"/>
                <w:lang w:eastAsia="en-GB"/>
              </w:rPr>
              <w:t>Appellant’s Name:</w:t>
            </w:r>
          </w:p>
        </w:tc>
        <w:tc>
          <w:tcPr>
            <w:tcW w:w="8362" w:type="dxa"/>
          </w:tcPr>
          <w:p w14:paraId="058ADC04" w14:textId="77777777" w:rsidR="008668A7" w:rsidRPr="008668A7" w:rsidRDefault="008668A7" w:rsidP="0050064D">
            <w:pPr>
              <w:spacing w:after="240"/>
              <w:ind w:left="33"/>
              <w:rPr>
                <w:rFonts w:ascii="Arial" w:hAnsi="Arial" w:cs="Arial"/>
                <w:bCs/>
                <w:sz w:val="20"/>
                <w:szCs w:val="20"/>
                <w:lang w:eastAsia="en-GB"/>
              </w:rPr>
            </w:pPr>
            <w:proofErr w:type="spellStart"/>
            <w:r w:rsidRPr="008668A7">
              <w:rPr>
                <w:rFonts w:ascii="Arial" w:hAnsi="Arial" w:cs="Arial"/>
                <w:bCs/>
                <w:sz w:val="20"/>
                <w:szCs w:val="20"/>
                <w:lang w:eastAsia="en-GB"/>
              </w:rPr>
              <w:t>Archstone</w:t>
            </w:r>
            <w:proofErr w:type="spellEnd"/>
            <w:r w:rsidRPr="008668A7">
              <w:rPr>
                <w:rFonts w:ascii="Arial" w:hAnsi="Arial" w:cs="Arial"/>
                <w:bCs/>
                <w:sz w:val="20"/>
                <w:szCs w:val="20"/>
                <w:lang w:eastAsia="en-GB"/>
              </w:rPr>
              <w:t xml:space="preserve"> </w:t>
            </w:r>
            <w:proofErr w:type="spellStart"/>
            <w:r w:rsidRPr="008668A7">
              <w:rPr>
                <w:rFonts w:ascii="Arial" w:hAnsi="Arial" w:cs="Arial"/>
                <w:bCs/>
                <w:sz w:val="20"/>
                <w:szCs w:val="20"/>
                <w:lang w:eastAsia="en-GB"/>
              </w:rPr>
              <w:t>Ambrosden</w:t>
            </w:r>
            <w:proofErr w:type="spellEnd"/>
            <w:r w:rsidRPr="008668A7">
              <w:rPr>
                <w:rFonts w:ascii="Arial" w:hAnsi="Arial" w:cs="Arial"/>
                <w:bCs/>
                <w:sz w:val="20"/>
                <w:szCs w:val="20"/>
                <w:lang w:eastAsia="en-GB"/>
              </w:rPr>
              <w:t xml:space="preserve"> Ltd, Bellway Homes Ltd and Ros</w:t>
            </w:r>
          </w:p>
        </w:tc>
      </w:tr>
      <w:tr w:rsidR="008668A7" w:rsidRPr="008668A7" w14:paraId="2D508FA0" w14:textId="77777777" w:rsidTr="0044279C">
        <w:trPr>
          <w:trHeight w:val="454"/>
        </w:trPr>
        <w:tc>
          <w:tcPr>
            <w:tcW w:w="2410" w:type="dxa"/>
          </w:tcPr>
          <w:p w14:paraId="6B274F7A" w14:textId="77777777" w:rsidR="008668A7" w:rsidRPr="008668A7" w:rsidRDefault="008668A7" w:rsidP="0044279C">
            <w:pPr>
              <w:autoSpaceDE w:val="0"/>
              <w:autoSpaceDN w:val="0"/>
              <w:spacing w:line="240" w:lineRule="exact"/>
              <w:ind w:left="177" w:right="33"/>
              <w:rPr>
                <w:rFonts w:ascii="Arial" w:hAnsi="Arial" w:cs="Arial"/>
                <w:b/>
                <w:bCs/>
                <w:sz w:val="20"/>
                <w:szCs w:val="20"/>
                <w:lang w:eastAsia="en-GB"/>
              </w:rPr>
            </w:pPr>
            <w:r w:rsidRPr="008668A7">
              <w:rPr>
                <w:rFonts w:ascii="Arial" w:hAnsi="Arial" w:cs="Arial"/>
                <w:b/>
                <w:bCs/>
                <w:sz w:val="20"/>
                <w:szCs w:val="20"/>
                <w:lang w:eastAsia="en-GB"/>
              </w:rPr>
              <w:t>Proposal:</w:t>
            </w:r>
          </w:p>
        </w:tc>
        <w:tc>
          <w:tcPr>
            <w:tcW w:w="8362" w:type="dxa"/>
          </w:tcPr>
          <w:p w14:paraId="5E20D9CE" w14:textId="77777777" w:rsidR="008668A7" w:rsidRPr="008668A7" w:rsidRDefault="008668A7" w:rsidP="0050064D">
            <w:pPr>
              <w:spacing w:after="240"/>
              <w:ind w:left="33"/>
              <w:rPr>
                <w:rFonts w:ascii="Arial" w:hAnsi="Arial" w:cs="Arial"/>
                <w:bCs/>
                <w:sz w:val="20"/>
                <w:szCs w:val="20"/>
                <w:lang w:eastAsia="en-GB"/>
              </w:rPr>
            </w:pPr>
            <w:r w:rsidRPr="008668A7">
              <w:rPr>
                <w:rFonts w:ascii="Arial" w:hAnsi="Arial" w:cs="Arial"/>
                <w:bCs/>
                <w:sz w:val="20"/>
                <w:szCs w:val="20"/>
                <w:lang w:eastAsia="en-GB"/>
              </w:rPr>
              <w:t xml:space="preserve">OUTLINE planning application for up to 120 dwellings, vehicular and pedestrian access off </w:t>
            </w:r>
            <w:proofErr w:type="spellStart"/>
            <w:r w:rsidRPr="008668A7">
              <w:rPr>
                <w:rFonts w:ascii="Arial" w:hAnsi="Arial" w:cs="Arial"/>
                <w:bCs/>
                <w:sz w:val="20"/>
                <w:szCs w:val="20"/>
                <w:lang w:eastAsia="en-GB"/>
              </w:rPr>
              <w:t>Ploughley</w:t>
            </w:r>
            <w:proofErr w:type="spellEnd"/>
            <w:r w:rsidRPr="008668A7">
              <w:rPr>
                <w:rFonts w:ascii="Arial" w:hAnsi="Arial" w:cs="Arial"/>
                <w:bCs/>
                <w:sz w:val="20"/>
                <w:szCs w:val="20"/>
                <w:lang w:eastAsia="en-GB"/>
              </w:rPr>
              <w:t xml:space="preserve"> Road, new pedestrian access to West Hawthorn Road, surface water drainage, foul water drainage, landscaping, public open space, </w:t>
            </w:r>
            <w:proofErr w:type="gramStart"/>
            <w:r w:rsidRPr="008668A7">
              <w:rPr>
                <w:rFonts w:ascii="Arial" w:hAnsi="Arial" w:cs="Arial"/>
                <w:bCs/>
                <w:sz w:val="20"/>
                <w:szCs w:val="20"/>
                <w:lang w:eastAsia="en-GB"/>
              </w:rPr>
              <w:t>biodiversity</w:t>
            </w:r>
            <w:proofErr w:type="gramEnd"/>
            <w:r w:rsidRPr="008668A7">
              <w:rPr>
                <w:rFonts w:ascii="Arial" w:hAnsi="Arial" w:cs="Arial"/>
                <w:bCs/>
                <w:sz w:val="20"/>
                <w:szCs w:val="20"/>
                <w:lang w:eastAsia="en-GB"/>
              </w:rPr>
              <w:t xml:space="preserve"> and associated infrastructure.  Access off </w:t>
            </w:r>
            <w:proofErr w:type="spellStart"/>
            <w:r w:rsidRPr="008668A7">
              <w:rPr>
                <w:rFonts w:ascii="Arial" w:hAnsi="Arial" w:cs="Arial"/>
                <w:bCs/>
                <w:sz w:val="20"/>
                <w:szCs w:val="20"/>
                <w:lang w:eastAsia="en-GB"/>
              </w:rPr>
              <w:t>Ploughley</w:t>
            </w:r>
            <w:proofErr w:type="spellEnd"/>
            <w:r w:rsidRPr="008668A7">
              <w:rPr>
                <w:rFonts w:ascii="Arial" w:hAnsi="Arial" w:cs="Arial"/>
                <w:bCs/>
                <w:sz w:val="20"/>
                <w:szCs w:val="20"/>
                <w:lang w:eastAsia="en-GB"/>
              </w:rPr>
              <w:t xml:space="preserve"> Road is not reserved for future consideration</w:t>
            </w:r>
          </w:p>
        </w:tc>
      </w:tr>
      <w:tr w:rsidR="008668A7" w:rsidRPr="008668A7" w14:paraId="5EC64D40" w14:textId="77777777" w:rsidTr="0044279C">
        <w:trPr>
          <w:trHeight w:val="454"/>
        </w:trPr>
        <w:tc>
          <w:tcPr>
            <w:tcW w:w="2410" w:type="dxa"/>
          </w:tcPr>
          <w:p w14:paraId="06A2B429" w14:textId="77777777" w:rsidR="008668A7" w:rsidRPr="008668A7" w:rsidRDefault="008668A7" w:rsidP="0044279C">
            <w:pPr>
              <w:autoSpaceDE w:val="0"/>
              <w:autoSpaceDN w:val="0"/>
              <w:spacing w:line="240" w:lineRule="exact"/>
              <w:ind w:left="177" w:right="33"/>
              <w:rPr>
                <w:rFonts w:ascii="Arial" w:hAnsi="Arial" w:cs="Arial"/>
                <w:b/>
                <w:bCs/>
                <w:sz w:val="20"/>
                <w:szCs w:val="20"/>
                <w:lang w:eastAsia="en-GB"/>
              </w:rPr>
            </w:pPr>
            <w:r w:rsidRPr="008668A7">
              <w:rPr>
                <w:rFonts w:ascii="Arial" w:hAnsi="Arial" w:cs="Arial"/>
                <w:b/>
                <w:bCs/>
                <w:sz w:val="20"/>
                <w:szCs w:val="20"/>
                <w:lang w:eastAsia="en-GB"/>
              </w:rPr>
              <w:t>Location:</w:t>
            </w:r>
          </w:p>
        </w:tc>
        <w:tc>
          <w:tcPr>
            <w:tcW w:w="8362" w:type="dxa"/>
          </w:tcPr>
          <w:p w14:paraId="2AE643DD" w14:textId="77777777" w:rsidR="008668A7" w:rsidRPr="008668A7" w:rsidRDefault="008668A7" w:rsidP="0050064D">
            <w:pPr>
              <w:autoSpaceDE w:val="0"/>
              <w:autoSpaceDN w:val="0"/>
              <w:spacing w:after="240" w:line="240" w:lineRule="exact"/>
              <w:ind w:left="33" w:right="-108"/>
              <w:rPr>
                <w:rFonts w:ascii="Arial" w:hAnsi="Arial" w:cs="Arial"/>
                <w:bCs/>
                <w:sz w:val="20"/>
                <w:szCs w:val="20"/>
                <w:lang w:eastAsia="en-GB"/>
              </w:rPr>
            </w:pPr>
            <w:r w:rsidRPr="008668A7">
              <w:rPr>
                <w:rFonts w:ascii="Arial" w:hAnsi="Arial" w:cs="Arial"/>
                <w:bCs/>
                <w:sz w:val="20"/>
                <w:szCs w:val="20"/>
                <w:lang w:eastAsia="en-GB"/>
              </w:rPr>
              <w:t xml:space="preserve">Land East Of, </w:t>
            </w:r>
            <w:proofErr w:type="spellStart"/>
            <w:r w:rsidRPr="008668A7">
              <w:rPr>
                <w:rFonts w:ascii="Arial" w:hAnsi="Arial" w:cs="Arial"/>
                <w:bCs/>
                <w:sz w:val="20"/>
                <w:szCs w:val="20"/>
                <w:lang w:eastAsia="en-GB"/>
              </w:rPr>
              <w:t>Ploughley</w:t>
            </w:r>
            <w:proofErr w:type="spellEnd"/>
            <w:r w:rsidRPr="008668A7">
              <w:rPr>
                <w:rFonts w:ascii="Arial" w:hAnsi="Arial" w:cs="Arial"/>
                <w:bCs/>
                <w:sz w:val="20"/>
                <w:szCs w:val="20"/>
                <w:lang w:eastAsia="en-GB"/>
              </w:rPr>
              <w:t xml:space="preserve"> Road, </w:t>
            </w:r>
            <w:proofErr w:type="spellStart"/>
            <w:r w:rsidRPr="008668A7">
              <w:rPr>
                <w:rFonts w:ascii="Arial" w:hAnsi="Arial" w:cs="Arial"/>
                <w:bCs/>
                <w:sz w:val="20"/>
                <w:szCs w:val="20"/>
                <w:lang w:eastAsia="en-GB"/>
              </w:rPr>
              <w:t>Ambrosden</w:t>
            </w:r>
            <w:proofErr w:type="spellEnd"/>
          </w:p>
        </w:tc>
      </w:tr>
      <w:tr w:rsidR="008668A7" w:rsidRPr="008668A7" w14:paraId="02C9F229" w14:textId="77777777" w:rsidTr="0044279C">
        <w:trPr>
          <w:trHeight w:val="454"/>
        </w:trPr>
        <w:tc>
          <w:tcPr>
            <w:tcW w:w="2410" w:type="dxa"/>
          </w:tcPr>
          <w:p w14:paraId="788E7387" w14:textId="77777777" w:rsidR="008668A7" w:rsidRPr="008668A7" w:rsidRDefault="008668A7" w:rsidP="0044279C">
            <w:pPr>
              <w:autoSpaceDE w:val="0"/>
              <w:autoSpaceDN w:val="0"/>
              <w:spacing w:line="240" w:lineRule="exact"/>
              <w:ind w:left="177" w:right="33"/>
              <w:rPr>
                <w:rFonts w:ascii="Arial" w:hAnsi="Arial" w:cs="Arial"/>
                <w:b/>
                <w:bCs/>
                <w:sz w:val="20"/>
                <w:szCs w:val="20"/>
                <w:lang w:eastAsia="en-GB"/>
              </w:rPr>
            </w:pPr>
            <w:r w:rsidRPr="008668A7">
              <w:rPr>
                <w:rFonts w:ascii="Arial" w:hAnsi="Arial" w:cs="Arial"/>
                <w:b/>
                <w:bCs/>
                <w:sz w:val="20"/>
                <w:szCs w:val="20"/>
                <w:lang w:eastAsia="en-GB"/>
              </w:rPr>
              <w:t>Parish(es):</w:t>
            </w:r>
          </w:p>
        </w:tc>
        <w:tc>
          <w:tcPr>
            <w:tcW w:w="8362" w:type="dxa"/>
          </w:tcPr>
          <w:p w14:paraId="0BF2F5BC" w14:textId="77777777" w:rsidR="008668A7" w:rsidRPr="008668A7" w:rsidRDefault="008668A7" w:rsidP="0050064D">
            <w:pPr>
              <w:autoSpaceDE w:val="0"/>
              <w:autoSpaceDN w:val="0"/>
              <w:spacing w:after="240" w:line="240" w:lineRule="exact"/>
              <w:ind w:left="33" w:right="-108"/>
              <w:rPr>
                <w:rFonts w:ascii="Arial" w:hAnsi="Arial" w:cs="Arial"/>
                <w:bCs/>
                <w:sz w:val="20"/>
                <w:szCs w:val="20"/>
                <w:lang w:eastAsia="en-GB"/>
              </w:rPr>
            </w:pPr>
            <w:proofErr w:type="spellStart"/>
            <w:r w:rsidRPr="008668A7">
              <w:rPr>
                <w:rFonts w:ascii="Arial" w:hAnsi="Arial" w:cs="Arial"/>
                <w:bCs/>
                <w:sz w:val="20"/>
                <w:szCs w:val="20"/>
                <w:lang w:eastAsia="en-GB"/>
              </w:rPr>
              <w:t>Ambrosden</w:t>
            </w:r>
            <w:proofErr w:type="spellEnd"/>
          </w:p>
        </w:tc>
      </w:tr>
      <w:tr w:rsidR="008668A7" w:rsidRPr="008668A7" w14:paraId="24141584" w14:textId="77777777" w:rsidTr="0044279C">
        <w:trPr>
          <w:trHeight w:val="454"/>
        </w:trPr>
        <w:tc>
          <w:tcPr>
            <w:tcW w:w="2410" w:type="dxa"/>
          </w:tcPr>
          <w:p w14:paraId="185BBF9A" w14:textId="77777777" w:rsidR="008668A7" w:rsidRPr="008668A7" w:rsidRDefault="008668A7" w:rsidP="0044279C">
            <w:pPr>
              <w:autoSpaceDE w:val="0"/>
              <w:autoSpaceDN w:val="0"/>
              <w:spacing w:line="240" w:lineRule="exact"/>
              <w:ind w:left="177" w:right="33"/>
              <w:rPr>
                <w:rFonts w:ascii="Arial" w:hAnsi="Arial" w:cs="Arial"/>
                <w:b/>
                <w:bCs/>
                <w:sz w:val="20"/>
                <w:szCs w:val="20"/>
                <w:lang w:eastAsia="en-GB"/>
              </w:rPr>
            </w:pPr>
            <w:r w:rsidRPr="008668A7">
              <w:rPr>
                <w:rFonts w:ascii="Arial" w:hAnsi="Arial" w:cs="Arial"/>
                <w:b/>
                <w:bCs/>
                <w:sz w:val="20"/>
                <w:szCs w:val="20"/>
                <w:lang w:eastAsia="en-GB"/>
              </w:rPr>
              <w:t>Appeal Reference:</w:t>
            </w:r>
          </w:p>
        </w:tc>
        <w:tc>
          <w:tcPr>
            <w:tcW w:w="8362" w:type="dxa"/>
          </w:tcPr>
          <w:p w14:paraId="12D22CF9" w14:textId="77777777" w:rsidR="008668A7" w:rsidRPr="008668A7" w:rsidRDefault="008668A7" w:rsidP="0050064D">
            <w:pPr>
              <w:autoSpaceDE w:val="0"/>
              <w:autoSpaceDN w:val="0"/>
              <w:spacing w:after="240" w:line="240" w:lineRule="exact"/>
              <w:ind w:left="33" w:right="-108"/>
              <w:rPr>
                <w:rFonts w:ascii="Arial" w:hAnsi="Arial" w:cs="Arial"/>
                <w:bCs/>
                <w:sz w:val="20"/>
                <w:szCs w:val="20"/>
                <w:lang w:eastAsia="en-GB"/>
              </w:rPr>
            </w:pPr>
            <w:r w:rsidRPr="008668A7">
              <w:rPr>
                <w:rFonts w:ascii="Arial" w:hAnsi="Arial" w:cs="Arial"/>
                <w:bCs/>
                <w:sz w:val="20"/>
                <w:szCs w:val="20"/>
                <w:lang w:eastAsia="en-GB"/>
              </w:rPr>
              <w:t>APP/C3105/W/23/3327213</w:t>
            </w:r>
          </w:p>
        </w:tc>
      </w:tr>
      <w:tr w:rsidR="008668A7" w:rsidRPr="008668A7" w14:paraId="065B2DAB" w14:textId="77777777" w:rsidTr="0044279C">
        <w:trPr>
          <w:trHeight w:val="454"/>
        </w:trPr>
        <w:tc>
          <w:tcPr>
            <w:tcW w:w="2410" w:type="dxa"/>
          </w:tcPr>
          <w:p w14:paraId="318A2040" w14:textId="77777777" w:rsidR="008668A7" w:rsidRPr="008668A7" w:rsidRDefault="008668A7" w:rsidP="0044279C">
            <w:pPr>
              <w:autoSpaceDE w:val="0"/>
              <w:autoSpaceDN w:val="0"/>
              <w:spacing w:line="240" w:lineRule="exact"/>
              <w:ind w:left="177" w:right="33"/>
              <w:rPr>
                <w:rFonts w:ascii="Arial" w:hAnsi="Arial" w:cs="Arial"/>
                <w:b/>
                <w:bCs/>
                <w:sz w:val="20"/>
                <w:szCs w:val="20"/>
                <w:lang w:eastAsia="en-GB"/>
              </w:rPr>
            </w:pPr>
            <w:r w:rsidRPr="008668A7">
              <w:rPr>
                <w:rFonts w:ascii="Arial" w:hAnsi="Arial" w:cs="Arial"/>
                <w:b/>
                <w:bCs/>
                <w:sz w:val="20"/>
                <w:szCs w:val="20"/>
                <w:lang w:eastAsia="en-GB"/>
              </w:rPr>
              <w:t>Appeal Start Date:</w:t>
            </w:r>
          </w:p>
        </w:tc>
        <w:tc>
          <w:tcPr>
            <w:tcW w:w="8362" w:type="dxa"/>
          </w:tcPr>
          <w:p w14:paraId="1B04130A" w14:textId="77777777" w:rsidR="008668A7" w:rsidRPr="008668A7" w:rsidRDefault="008668A7" w:rsidP="0050064D">
            <w:pPr>
              <w:spacing w:after="240"/>
              <w:ind w:left="33"/>
              <w:rPr>
                <w:rFonts w:ascii="Arial" w:hAnsi="Arial" w:cs="Arial"/>
                <w:bCs/>
                <w:sz w:val="20"/>
                <w:szCs w:val="20"/>
                <w:lang w:eastAsia="en-GB"/>
              </w:rPr>
            </w:pPr>
            <w:r w:rsidRPr="008668A7">
              <w:rPr>
                <w:rFonts w:ascii="Arial" w:hAnsi="Arial" w:cs="Arial"/>
                <w:bCs/>
                <w:sz w:val="20"/>
                <w:szCs w:val="20"/>
                <w:lang w:eastAsia="en-GB"/>
              </w:rPr>
              <w:t>22 August 2023</w:t>
            </w:r>
          </w:p>
        </w:tc>
      </w:tr>
    </w:tbl>
    <w:p w14:paraId="72F3B416" w14:textId="77777777" w:rsidR="008668A7" w:rsidRPr="008668A7" w:rsidRDefault="008668A7" w:rsidP="00C341C5">
      <w:pPr>
        <w:ind w:left="-284" w:right="-6"/>
        <w:rPr>
          <w:rFonts w:ascii="Arial" w:hAnsi="Arial" w:cs="Arial"/>
          <w:bCs/>
          <w:sz w:val="16"/>
          <w:szCs w:val="16"/>
          <w:lang w:eastAsia="en-GB"/>
        </w:rPr>
      </w:pPr>
    </w:p>
    <w:p w14:paraId="0A50AE53" w14:textId="77777777" w:rsidR="008668A7" w:rsidRPr="008668A7" w:rsidRDefault="008668A7" w:rsidP="00C341C5">
      <w:pPr>
        <w:ind w:left="-284" w:right="-6"/>
        <w:rPr>
          <w:rFonts w:ascii="Arial" w:hAnsi="Arial" w:cs="Arial"/>
          <w:bCs/>
          <w:lang w:eastAsia="en-GB"/>
        </w:rPr>
      </w:pPr>
      <w:r w:rsidRPr="008668A7">
        <w:rPr>
          <w:rFonts w:ascii="Arial" w:hAnsi="Arial" w:cs="Arial"/>
          <w:bCs/>
          <w:lang w:eastAsia="en-GB"/>
        </w:rPr>
        <w:t xml:space="preserve">I am writing to let you know that an appeal has been made to the Secretary of State for Communities and Local Government in respect of the above site. The appeal follows </w:t>
      </w:r>
      <w:r w:rsidRPr="008668A7">
        <w:rPr>
          <w:rFonts w:ascii="Arial" w:hAnsi="Arial" w:cs="Arial"/>
        </w:rPr>
        <w:t>refusal of a Planning Application.</w:t>
      </w:r>
    </w:p>
    <w:p w14:paraId="543C6338" w14:textId="77777777" w:rsidR="008668A7" w:rsidRPr="008668A7" w:rsidRDefault="008668A7" w:rsidP="00C341C5">
      <w:pPr>
        <w:ind w:left="-284"/>
        <w:rPr>
          <w:rFonts w:ascii="Arial" w:hAnsi="Arial" w:cs="Arial"/>
          <w:bCs/>
          <w:lang w:eastAsia="en-GB"/>
        </w:rPr>
      </w:pPr>
    </w:p>
    <w:p w14:paraId="2BB7369C" w14:textId="77777777" w:rsidR="008668A7" w:rsidRPr="008668A7" w:rsidRDefault="008668A7" w:rsidP="00C87B53">
      <w:pPr>
        <w:ind w:left="-284"/>
        <w:rPr>
          <w:rFonts w:ascii="Arial" w:hAnsi="Arial" w:cs="Arial"/>
          <w:bCs/>
          <w:lang w:eastAsia="en-GB"/>
        </w:rPr>
      </w:pPr>
      <w:r w:rsidRPr="008668A7">
        <w:rPr>
          <w:rFonts w:ascii="Arial" w:hAnsi="Arial" w:cs="Arial"/>
          <w:bCs/>
          <w:lang w:eastAsia="en-GB"/>
        </w:rPr>
        <w:t xml:space="preserve">The appeal is to be decided at a Public Inquiry. The procedure to be followed is set out in the Town and Country Planning Appeals (Determination by Inspectors) (Inquiry Procedure) (England) Rules 2000, as amended. </w:t>
      </w:r>
    </w:p>
    <w:p w14:paraId="2EB6BB4A" w14:textId="77777777" w:rsidR="008668A7" w:rsidRPr="008668A7" w:rsidRDefault="008668A7" w:rsidP="00C87B53">
      <w:pPr>
        <w:ind w:left="-284"/>
        <w:rPr>
          <w:rFonts w:ascii="Arial" w:hAnsi="Arial" w:cs="Arial"/>
          <w:bCs/>
          <w:lang w:eastAsia="en-GB"/>
        </w:rPr>
      </w:pPr>
    </w:p>
    <w:p w14:paraId="333BDDB3" w14:textId="77777777" w:rsidR="008668A7" w:rsidRPr="008668A7" w:rsidRDefault="008668A7" w:rsidP="00C87B53">
      <w:pPr>
        <w:ind w:left="-284"/>
        <w:rPr>
          <w:rFonts w:ascii="Arial" w:hAnsi="Arial" w:cs="Arial"/>
          <w:bCs/>
          <w:lang w:eastAsia="en-GB"/>
        </w:rPr>
      </w:pPr>
      <w:r w:rsidRPr="008668A7">
        <w:rPr>
          <w:rFonts w:ascii="Arial" w:hAnsi="Arial" w:cs="Arial"/>
          <w:bCs/>
          <w:lang w:eastAsia="en-GB"/>
        </w:rPr>
        <w:t xml:space="preserve">I will write to you again to inform you of the date for the Inquiry once the arrangements have been made. Any comments that may have been made following the original application for planning permission will be forwarded to the Planning Inspectorate and copied to the appellant and will be </w:t>
      </w:r>
      <w:proofErr w:type="gramStart"/>
      <w:r w:rsidRPr="008668A7">
        <w:rPr>
          <w:rFonts w:ascii="Arial" w:hAnsi="Arial" w:cs="Arial"/>
          <w:bCs/>
          <w:lang w:eastAsia="en-GB"/>
        </w:rPr>
        <w:t>taken into account</w:t>
      </w:r>
      <w:proofErr w:type="gramEnd"/>
      <w:r w:rsidRPr="008668A7">
        <w:rPr>
          <w:rFonts w:ascii="Arial" w:hAnsi="Arial" w:cs="Arial"/>
          <w:bCs/>
          <w:lang w:eastAsia="en-GB"/>
        </w:rPr>
        <w:t xml:space="preserve"> by the Inspector in deciding the appeal. </w:t>
      </w:r>
    </w:p>
    <w:p w14:paraId="1AB4F160" w14:textId="77777777" w:rsidR="008668A7" w:rsidRPr="008668A7" w:rsidRDefault="008668A7" w:rsidP="00C87B53">
      <w:pPr>
        <w:ind w:left="-284"/>
        <w:rPr>
          <w:rFonts w:ascii="Arial" w:hAnsi="Arial" w:cs="Arial"/>
          <w:bCs/>
          <w:lang w:eastAsia="en-GB"/>
        </w:rPr>
      </w:pPr>
    </w:p>
    <w:p w14:paraId="2A9C9F15" w14:textId="77777777" w:rsidR="008668A7" w:rsidRPr="008668A7" w:rsidRDefault="008668A7" w:rsidP="002528C6">
      <w:pPr>
        <w:autoSpaceDE w:val="0"/>
        <w:autoSpaceDN w:val="0"/>
        <w:spacing w:line="240" w:lineRule="exact"/>
        <w:ind w:left="-284" w:right="57"/>
        <w:rPr>
          <w:rFonts w:ascii="Arial" w:hAnsi="Arial" w:cs="Arial"/>
          <w:bCs/>
          <w:lang w:eastAsia="en-GB"/>
        </w:rPr>
      </w:pPr>
      <w:r w:rsidRPr="008668A7">
        <w:rPr>
          <w:rFonts w:ascii="Arial" w:hAnsi="Arial" w:cs="Arial"/>
          <w:bCs/>
          <w:lang w:eastAsia="en-GB"/>
        </w:rPr>
        <w:t>Should you wish to make any additional comments, please use the Planning Inspectorate’s online appeals service. You can find the service on the Appeals Casework Portal – see https://acp.planninginspectorate.gov.uk. If you do not have access to the</w:t>
      </w:r>
      <w:r w:rsidRPr="008668A7">
        <w:rPr>
          <w:rFonts w:ascii="Arial" w:hAnsi="Arial" w:cs="Arial"/>
          <w:bCs/>
        </w:rPr>
        <w:t xml:space="preserve"> </w:t>
      </w:r>
      <w:r w:rsidRPr="008668A7">
        <w:rPr>
          <w:rFonts w:ascii="Arial" w:hAnsi="Arial" w:cs="Arial"/>
          <w:bCs/>
          <w:lang w:eastAsia="en-GB"/>
        </w:rPr>
        <w:t xml:space="preserve">internet, you can send your </w:t>
      </w:r>
      <w:r w:rsidRPr="008668A7">
        <w:rPr>
          <w:rFonts w:ascii="Arial" w:hAnsi="Arial" w:cs="Arial"/>
          <w:bCs/>
          <w:lang w:eastAsia="en-GB"/>
        </w:rPr>
        <w:lastRenderedPageBreak/>
        <w:t>comments to Rebecca Luxton, The Planning Inspectorate, Room Temple Quay House, 2 The Square, Bristol, BS1 6PN.</w:t>
      </w:r>
    </w:p>
    <w:p w14:paraId="558FACBD" w14:textId="77777777" w:rsidR="008668A7" w:rsidRPr="008668A7" w:rsidRDefault="008668A7" w:rsidP="00C87B53">
      <w:pPr>
        <w:ind w:left="-284"/>
        <w:rPr>
          <w:rFonts w:ascii="Arial" w:hAnsi="Arial" w:cs="Arial"/>
          <w:bCs/>
          <w:lang w:eastAsia="en-GB"/>
        </w:rPr>
      </w:pPr>
    </w:p>
    <w:p w14:paraId="03E2ACC6" w14:textId="77777777" w:rsidR="008668A7" w:rsidRPr="008668A7" w:rsidRDefault="008668A7" w:rsidP="00C87B53">
      <w:pPr>
        <w:ind w:left="-284"/>
        <w:rPr>
          <w:rFonts w:ascii="Arial" w:hAnsi="Arial" w:cs="Arial"/>
          <w:bCs/>
          <w:lang w:eastAsia="en-GB"/>
        </w:rPr>
      </w:pPr>
      <w:r w:rsidRPr="008668A7">
        <w:rPr>
          <w:rFonts w:ascii="Arial" w:hAnsi="Arial" w:cs="Arial"/>
          <w:bCs/>
          <w:lang w:eastAsia="en-GB"/>
        </w:rPr>
        <w:t xml:space="preserve">Please ensure that any further comments you may wish to make are received at the Planning Inspectorate by </w:t>
      </w:r>
      <w:r w:rsidRPr="008668A7">
        <w:rPr>
          <w:rFonts w:ascii="Arial" w:hAnsi="Arial" w:cs="Arial"/>
        </w:rPr>
        <w:t>26 September 2023</w:t>
      </w:r>
      <w:r w:rsidRPr="008668A7">
        <w:rPr>
          <w:rFonts w:ascii="Arial" w:hAnsi="Arial" w:cs="Arial"/>
          <w:bCs/>
          <w:lang w:eastAsia="en-GB"/>
        </w:rPr>
        <w:t xml:space="preserve"> at the latest. If comments are submitted after the deadline, the Inspector will not normally look at them and they will be returned.</w:t>
      </w:r>
    </w:p>
    <w:p w14:paraId="2A0AE0CD" w14:textId="77777777" w:rsidR="008668A7" w:rsidRPr="008668A7" w:rsidRDefault="008668A7" w:rsidP="00C87B53">
      <w:pPr>
        <w:ind w:left="-284"/>
        <w:rPr>
          <w:rFonts w:ascii="Arial" w:hAnsi="Arial" w:cs="Arial"/>
          <w:bCs/>
          <w:lang w:eastAsia="en-GB"/>
        </w:rPr>
      </w:pPr>
    </w:p>
    <w:p w14:paraId="7E5EED23" w14:textId="77777777" w:rsidR="008668A7" w:rsidRPr="008668A7" w:rsidRDefault="008668A7" w:rsidP="00BE77E5">
      <w:pPr>
        <w:ind w:left="-284"/>
        <w:rPr>
          <w:rFonts w:ascii="Arial" w:hAnsi="Arial" w:cs="Arial"/>
          <w:bCs/>
          <w:lang w:eastAsia="en-GB"/>
        </w:rPr>
      </w:pPr>
      <w:r w:rsidRPr="008668A7">
        <w:rPr>
          <w:rFonts w:ascii="Arial" w:hAnsi="Arial" w:cs="Arial"/>
          <w:bCs/>
          <w:lang w:eastAsia="en-GB"/>
        </w:rPr>
        <w:t>The Planning Inspectorate will not acknowledge representations. However, they will ensure that letters received by the deadline are passed onto the Inspector dealing with the appeal. Documents relevant to the appeal can be viewed by accessing the planning file via the Council’s online services at https://planningregister.cherwell.gov.uk/.</w:t>
      </w:r>
    </w:p>
    <w:p w14:paraId="1ABC61A9" w14:textId="77777777" w:rsidR="008668A7" w:rsidRPr="008668A7" w:rsidRDefault="008668A7" w:rsidP="00C87B53">
      <w:pPr>
        <w:ind w:left="-284"/>
        <w:rPr>
          <w:rFonts w:ascii="Arial" w:hAnsi="Arial" w:cs="Arial"/>
          <w:bCs/>
          <w:lang w:eastAsia="en-GB"/>
        </w:rPr>
      </w:pPr>
    </w:p>
    <w:p w14:paraId="47FB534E" w14:textId="77777777" w:rsidR="008668A7" w:rsidRPr="008668A7" w:rsidRDefault="008668A7" w:rsidP="00C87B53">
      <w:pPr>
        <w:ind w:left="-284"/>
        <w:rPr>
          <w:rFonts w:ascii="Arial" w:hAnsi="Arial" w:cs="Arial"/>
          <w:bCs/>
          <w:lang w:eastAsia="en-GB"/>
        </w:rPr>
      </w:pPr>
      <w:r w:rsidRPr="008668A7">
        <w:rPr>
          <w:rFonts w:ascii="Arial" w:hAnsi="Arial" w:cs="Arial"/>
          <w:bCs/>
          <w:lang w:eastAsia="en-GB"/>
        </w:rPr>
        <w:t xml:space="preserve">A leaflet offering further guidance is available free of charge by contacting the Council on the above telephone number or online at </w:t>
      </w:r>
      <w:proofErr w:type="gramStart"/>
      <w:r w:rsidRPr="008668A7">
        <w:rPr>
          <w:rFonts w:ascii="Arial" w:hAnsi="Arial" w:cs="Arial"/>
          <w:bCs/>
          <w:lang w:eastAsia="en-GB"/>
        </w:rPr>
        <w:t>https://www.gov.uk/government/collections/taking-part-in-a-planning-listed-building-or-enforcement-appeal</w:t>
      </w:r>
      <w:proofErr w:type="gramEnd"/>
      <w:r w:rsidRPr="008668A7">
        <w:rPr>
          <w:rFonts w:ascii="Arial" w:hAnsi="Arial" w:cs="Arial"/>
          <w:bCs/>
          <w:lang w:eastAsia="en-GB"/>
        </w:rPr>
        <w:t xml:space="preserve"> </w:t>
      </w:r>
    </w:p>
    <w:p w14:paraId="0FB7B90C" w14:textId="77777777" w:rsidR="008668A7" w:rsidRPr="008668A7" w:rsidRDefault="008668A7" w:rsidP="00C87B53">
      <w:pPr>
        <w:ind w:left="-284"/>
        <w:rPr>
          <w:rFonts w:ascii="Arial" w:hAnsi="Arial" w:cs="Arial"/>
          <w:bCs/>
          <w:lang w:eastAsia="en-GB"/>
        </w:rPr>
      </w:pPr>
    </w:p>
    <w:p w14:paraId="1642AF71" w14:textId="77777777" w:rsidR="008668A7" w:rsidRPr="008668A7" w:rsidRDefault="008668A7" w:rsidP="00C87B53">
      <w:pPr>
        <w:ind w:left="-284"/>
        <w:rPr>
          <w:rFonts w:ascii="Arial" w:hAnsi="Arial" w:cs="Arial"/>
          <w:bCs/>
          <w:lang w:eastAsia="en-GB"/>
        </w:rPr>
      </w:pPr>
      <w:r w:rsidRPr="008668A7">
        <w:rPr>
          <w:rFonts w:ascii="Arial" w:hAnsi="Arial" w:cs="Arial"/>
          <w:bCs/>
          <w:lang w:eastAsia="en-GB"/>
        </w:rPr>
        <w:t xml:space="preserve">Please note that any representations you submit to the Planning Inspectorate will be copied to the appellant and this local planning authority and will be considered by the Inspector when determining the appeal.  </w:t>
      </w:r>
    </w:p>
    <w:p w14:paraId="175150BA" w14:textId="77777777" w:rsidR="008668A7" w:rsidRPr="008668A7" w:rsidRDefault="008668A7" w:rsidP="00C87B53">
      <w:pPr>
        <w:ind w:left="-284"/>
        <w:rPr>
          <w:rFonts w:ascii="Arial" w:hAnsi="Arial" w:cs="Arial"/>
          <w:bCs/>
          <w:lang w:eastAsia="en-GB"/>
        </w:rPr>
      </w:pPr>
    </w:p>
    <w:p w14:paraId="2592BEC5" w14:textId="77777777" w:rsidR="008668A7" w:rsidRPr="008668A7" w:rsidRDefault="008668A7" w:rsidP="00BE77E5">
      <w:pPr>
        <w:ind w:left="-284"/>
        <w:rPr>
          <w:rFonts w:ascii="Arial" w:hAnsi="Arial" w:cs="Arial"/>
        </w:rPr>
      </w:pPr>
      <w:r w:rsidRPr="008668A7">
        <w:rPr>
          <w:rFonts w:ascii="Arial" w:hAnsi="Arial" w:cs="Arial"/>
        </w:rPr>
        <w:t>For any group or organisation who wish to take an active part in the Inquiry, the opportunity is available to apply for what is known as Rule 6 status.  Although unusual, there is also scope for interested individuals to take part on the same basis.   Rule 6 status means that you would be able to present your evidence on a formal basis and cross examine the evidence of others.  You can find guidance at the following link:</w:t>
      </w:r>
    </w:p>
    <w:p w14:paraId="09AD652F" w14:textId="77777777" w:rsidR="008668A7" w:rsidRPr="008668A7" w:rsidRDefault="008668A7" w:rsidP="00BE77E5">
      <w:pPr>
        <w:ind w:left="-284"/>
        <w:rPr>
          <w:rFonts w:ascii="Arial" w:hAnsi="Arial" w:cs="Arial"/>
        </w:rPr>
      </w:pPr>
    </w:p>
    <w:p w14:paraId="5C0F78D7" w14:textId="77777777" w:rsidR="008668A7" w:rsidRPr="008668A7" w:rsidRDefault="008668A7" w:rsidP="00BE77E5">
      <w:pPr>
        <w:ind w:left="-284"/>
        <w:rPr>
          <w:rFonts w:ascii="Arial" w:hAnsi="Arial" w:cs="Arial"/>
        </w:rPr>
      </w:pPr>
      <w:r w:rsidRPr="008668A7">
        <w:rPr>
          <w:rFonts w:ascii="Arial" w:hAnsi="Arial" w:cs="Arial"/>
        </w:rPr>
        <w:t>https://www.gov.uk/government/publications/apply-for-rule-6-status-on-a-planning-appeal-or-called-in-application</w:t>
      </w:r>
    </w:p>
    <w:p w14:paraId="589BB5DB" w14:textId="77777777" w:rsidR="008668A7" w:rsidRPr="008668A7" w:rsidRDefault="008668A7" w:rsidP="00BE77E5">
      <w:pPr>
        <w:ind w:left="-284"/>
        <w:rPr>
          <w:rFonts w:ascii="Arial" w:hAnsi="Arial" w:cs="Arial"/>
        </w:rPr>
      </w:pPr>
    </w:p>
    <w:p w14:paraId="689C8605" w14:textId="77777777" w:rsidR="008668A7" w:rsidRPr="008668A7" w:rsidRDefault="008668A7" w:rsidP="00BE77E5">
      <w:pPr>
        <w:ind w:left="-284"/>
        <w:rPr>
          <w:rFonts w:ascii="Arial" w:hAnsi="Arial" w:cs="Arial"/>
        </w:rPr>
      </w:pPr>
      <w:r w:rsidRPr="008668A7">
        <w:rPr>
          <w:rFonts w:ascii="Arial" w:hAnsi="Arial" w:cs="Arial"/>
        </w:rPr>
        <w:t xml:space="preserve">Arrangements for the Inquiry are currently being finalised by the Planning Inspectorate.  These will include a pre-Inquiry conference call with the lead parties to deal with procedural and administrative matters, including how the evidence will be heard.  As a </w:t>
      </w:r>
      <w:proofErr w:type="gramStart"/>
      <w:r w:rsidRPr="008668A7">
        <w:rPr>
          <w:rFonts w:ascii="Arial" w:hAnsi="Arial" w:cs="Arial"/>
        </w:rPr>
        <w:t>Rule</w:t>
      </w:r>
      <w:proofErr w:type="gramEnd"/>
      <w:r w:rsidRPr="008668A7">
        <w:rPr>
          <w:rFonts w:ascii="Arial" w:hAnsi="Arial" w:cs="Arial"/>
        </w:rPr>
        <w:t xml:space="preserve"> 6 party, it is anticipated that you would also be a part of that process.  If, having read the above guidance, you wish to apply for Rule 6 status and/or have any related questions, you should contact the Planning Inspectorate immediately.  If you are interested but are unable to access the guidance electronically, again, you should contact the Planning Inspectorate who will try and assist.</w:t>
      </w:r>
    </w:p>
    <w:p w14:paraId="57CE6A7F" w14:textId="77777777" w:rsidR="008668A7" w:rsidRPr="008668A7" w:rsidRDefault="008668A7" w:rsidP="00BE77E5">
      <w:pPr>
        <w:rPr>
          <w:rFonts w:ascii="Arial" w:hAnsi="Arial" w:cs="Arial"/>
          <w:bCs/>
          <w:lang w:eastAsia="en-GB"/>
        </w:rPr>
      </w:pPr>
    </w:p>
    <w:p w14:paraId="24D86D92" w14:textId="77777777" w:rsidR="008668A7" w:rsidRPr="008668A7" w:rsidRDefault="008668A7" w:rsidP="00BE77E5">
      <w:pPr>
        <w:ind w:left="-284"/>
        <w:rPr>
          <w:rFonts w:ascii="Arial" w:hAnsi="Arial" w:cs="Arial"/>
        </w:rPr>
      </w:pPr>
      <w:r w:rsidRPr="008668A7">
        <w:rPr>
          <w:rFonts w:ascii="Arial" w:hAnsi="Arial" w:cs="Arial"/>
        </w:rPr>
        <w:t>If, having read the above guidance, you wish to apply for Rule 6 status it is essential that you contact the Planning Inspectorate immediately.</w:t>
      </w:r>
    </w:p>
    <w:p w14:paraId="1DF02EF1" w14:textId="77777777" w:rsidR="008668A7" w:rsidRPr="008668A7" w:rsidRDefault="008668A7" w:rsidP="00BE77E5">
      <w:pPr>
        <w:rPr>
          <w:rFonts w:ascii="Arial" w:hAnsi="Arial" w:cs="Arial"/>
          <w:bCs/>
          <w:lang w:eastAsia="en-GB"/>
        </w:rPr>
      </w:pPr>
    </w:p>
    <w:p w14:paraId="2245902B" w14:textId="77777777" w:rsidR="008668A7" w:rsidRPr="008668A7" w:rsidRDefault="008668A7" w:rsidP="00C87B53">
      <w:pPr>
        <w:ind w:left="-284"/>
        <w:rPr>
          <w:rFonts w:ascii="Arial" w:hAnsi="Arial" w:cs="Arial"/>
          <w:b/>
          <w:lang w:eastAsia="en-GB"/>
        </w:rPr>
      </w:pPr>
      <w:r w:rsidRPr="008668A7">
        <w:rPr>
          <w:rFonts w:ascii="Arial" w:hAnsi="Arial" w:cs="Arial"/>
          <w:bCs/>
          <w:lang w:eastAsia="en-GB"/>
        </w:rPr>
        <w:t>The appeal decision will be published on the Planning Inspectorates website https://www.gov.uk/planning-inspectorate once it is issued.</w:t>
      </w:r>
    </w:p>
    <w:p w14:paraId="61B8996F" w14:textId="77777777" w:rsidR="008668A7" w:rsidRPr="008668A7" w:rsidRDefault="008668A7" w:rsidP="00C87B53">
      <w:pPr>
        <w:ind w:left="-284"/>
        <w:rPr>
          <w:rFonts w:ascii="Arial" w:hAnsi="Arial" w:cs="Arial"/>
          <w:b/>
          <w:lang w:eastAsia="en-GB"/>
        </w:rPr>
      </w:pPr>
    </w:p>
    <w:p w14:paraId="01E33309" w14:textId="77777777" w:rsidR="008668A7" w:rsidRPr="008668A7" w:rsidRDefault="008668A7" w:rsidP="00952500">
      <w:pPr>
        <w:ind w:left="-284"/>
        <w:rPr>
          <w:rFonts w:ascii="Arial" w:hAnsi="Arial" w:cs="Arial"/>
          <w:lang w:eastAsia="en-GB"/>
        </w:rPr>
      </w:pPr>
      <w:r w:rsidRPr="008668A7">
        <w:rPr>
          <w:rFonts w:ascii="Arial" w:hAnsi="Arial" w:cs="Arial"/>
          <w:lang w:eastAsia="en-GB"/>
        </w:rPr>
        <w:t>Yours faithfully</w:t>
      </w:r>
    </w:p>
    <w:p w14:paraId="04298F7A" w14:textId="77777777" w:rsidR="008668A7" w:rsidRPr="008668A7" w:rsidRDefault="008668A7" w:rsidP="00952500">
      <w:pPr>
        <w:ind w:left="-284"/>
        <w:rPr>
          <w:rFonts w:ascii="Arial" w:hAnsi="Arial" w:cs="Arial"/>
          <w:lang w:eastAsia="en-GB"/>
        </w:rPr>
      </w:pPr>
    </w:p>
    <w:p w14:paraId="4971FF6F" w14:textId="77777777" w:rsidR="008668A7" w:rsidRPr="008668A7" w:rsidRDefault="008668A7" w:rsidP="00ED0C1C">
      <w:pPr>
        <w:ind w:left="-284"/>
        <w:rPr>
          <w:rFonts w:ascii="Arial" w:hAnsi="Arial" w:cs="Arial"/>
          <w:b/>
          <w:bCs/>
        </w:rPr>
      </w:pPr>
      <w:r w:rsidRPr="008668A7">
        <w:rPr>
          <w:rFonts w:ascii="Arial" w:hAnsi="Arial" w:cs="Arial"/>
          <w:b/>
          <w:lang w:eastAsia="en-GB"/>
        </w:rPr>
        <w:t>Appeals Administration</w:t>
      </w:r>
    </w:p>
    <w:p w14:paraId="25CDF446" w14:textId="77777777" w:rsidR="008668A7" w:rsidRDefault="008668A7" w:rsidP="00952500">
      <w:pPr>
        <w:ind w:left="-284"/>
        <w:rPr>
          <w:rFonts w:ascii="Arial" w:hAnsi="Arial" w:cs="Arial"/>
          <w:bCs/>
        </w:rPr>
      </w:pPr>
    </w:p>
    <w:sectPr w:rsidR="008668A7" w:rsidSect="00A715EF">
      <w:footerReference w:type="default" r:id="rId12"/>
      <w:pgSz w:w="11906" w:h="16838"/>
      <w:pgMar w:top="568" w:right="1134"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DF09" w14:textId="77777777" w:rsidR="008668A7" w:rsidRDefault="008668A7">
      <w:r>
        <w:separator/>
      </w:r>
    </w:p>
  </w:endnote>
  <w:endnote w:type="continuationSeparator" w:id="0">
    <w:p w14:paraId="70577DA1" w14:textId="77777777" w:rsidR="008668A7" w:rsidRDefault="0086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573F" w14:textId="77777777" w:rsidR="005E575F" w:rsidRDefault="005E575F" w:rsidP="00754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B4E9" w14:textId="77777777" w:rsidR="008668A7" w:rsidRDefault="008668A7">
      <w:r>
        <w:separator/>
      </w:r>
    </w:p>
  </w:footnote>
  <w:footnote w:type="continuationSeparator" w:id="0">
    <w:p w14:paraId="3809014A" w14:textId="77777777" w:rsidR="008668A7" w:rsidRDefault="0086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091"/>
    <w:rsid w:val="00002EDC"/>
    <w:rsid w:val="00020AF5"/>
    <w:rsid w:val="0003181D"/>
    <w:rsid w:val="00044C29"/>
    <w:rsid w:val="000A36F5"/>
    <w:rsid w:val="000B769A"/>
    <w:rsid w:val="000C18CD"/>
    <w:rsid w:val="000E1387"/>
    <w:rsid w:val="000F7816"/>
    <w:rsid w:val="00126E0E"/>
    <w:rsid w:val="00161735"/>
    <w:rsid w:val="00165AE5"/>
    <w:rsid w:val="00165E3D"/>
    <w:rsid w:val="00170526"/>
    <w:rsid w:val="00180420"/>
    <w:rsid w:val="001A5CDB"/>
    <w:rsid w:val="001A78B6"/>
    <w:rsid w:val="001E4F53"/>
    <w:rsid w:val="001F0DBA"/>
    <w:rsid w:val="0020308F"/>
    <w:rsid w:val="00214452"/>
    <w:rsid w:val="002250F1"/>
    <w:rsid w:val="00226E2F"/>
    <w:rsid w:val="002424C9"/>
    <w:rsid w:val="00250509"/>
    <w:rsid w:val="002528C6"/>
    <w:rsid w:val="002657DB"/>
    <w:rsid w:val="002B454A"/>
    <w:rsid w:val="002D0305"/>
    <w:rsid w:val="00315188"/>
    <w:rsid w:val="00330EFE"/>
    <w:rsid w:val="00370956"/>
    <w:rsid w:val="00395352"/>
    <w:rsid w:val="003965A2"/>
    <w:rsid w:val="00397B84"/>
    <w:rsid w:val="003A5491"/>
    <w:rsid w:val="003B1A36"/>
    <w:rsid w:val="003B5F02"/>
    <w:rsid w:val="003C459C"/>
    <w:rsid w:val="003F096A"/>
    <w:rsid w:val="003F1CE1"/>
    <w:rsid w:val="003F5E9B"/>
    <w:rsid w:val="00405553"/>
    <w:rsid w:val="00413A9B"/>
    <w:rsid w:val="00424D05"/>
    <w:rsid w:val="00434DDD"/>
    <w:rsid w:val="0044279C"/>
    <w:rsid w:val="00442AEE"/>
    <w:rsid w:val="004711AD"/>
    <w:rsid w:val="0047704B"/>
    <w:rsid w:val="004A0AF5"/>
    <w:rsid w:val="004B37A0"/>
    <w:rsid w:val="004E653C"/>
    <w:rsid w:val="0050024F"/>
    <w:rsid w:val="0050064D"/>
    <w:rsid w:val="005011F5"/>
    <w:rsid w:val="0050717A"/>
    <w:rsid w:val="00507A34"/>
    <w:rsid w:val="00526EDF"/>
    <w:rsid w:val="00532923"/>
    <w:rsid w:val="00536B7D"/>
    <w:rsid w:val="00542FF4"/>
    <w:rsid w:val="0057058B"/>
    <w:rsid w:val="00570A5E"/>
    <w:rsid w:val="00595091"/>
    <w:rsid w:val="005B6C57"/>
    <w:rsid w:val="005E3D95"/>
    <w:rsid w:val="005E575F"/>
    <w:rsid w:val="005F487B"/>
    <w:rsid w:val="005F7BD3"/>
    <w:rsid w:val="006003CE"/>
    <w:rsid w:val="00605C4C"/>
    <w:rsid w:val="006210B7"/>
    <w:rsid w:val="00636E1D"/>
    <w:rsid w:val="00683B5A"/>
    <w:rsid w:val="00687DBF"/>
    <w:rsid w:val="006A45D7"/>
    <w:rsid w:val="006C5ADF"/>
    <w:rsid w:val="006C6400"/>
    <w:rsid w:val="006E5267"/>
    <w:rsid w:val="007028D9"/>
    <w:rsid w:val="00720089"/>
    <w:rsid w:val="00725666"/>
    <w:rsid w:val="0074282E"/>
    <w:rsid w:val="00754F29"/>
    <w:rsid w:val="00765D9F"/>
    <w:rsid w:val="00790876"/>
    <w:rsid w:val="00792204"/>
    <w:rsid w:val="007B3709"/>
    <w:rsid w:val="007C363A"/>
    <w:rsid w:val="007C4800"/>
    <w:rsid w:val="007D5A58"/>
    <w:rsid w:val="007E363B"/>
    <w:rsid w:val="007E48F8"/>
    <w:rsid w:val="007E723D"/>
    <w:rsid w:val="007F3436"/>
    <w:rsid w:val="00813374"/>
    <w:rsid w:val="0082402A"/>
    <w:rsid w:val="008269D3"/>
    <w:rsid w:val="00844180"/>
    <w:rsid w:val="00847114"/>
    <w:rsid w:val="00851C6E"/>
    <w:rsid w:val="00857F51"/>
    <w:rsid w:val="008604A6"/>
    <w:rsid w:val="00862D63"/>
    <w:rsid w:val="0086565D"/>
    <w:rsid w:val="008668A7"/>
    <w:rsid w:val="00870983"/>
    <w:rsid w:val="008803DB"/>
    <w:rsid w:val="00890D12"/>
    <w:rsid w:val="008A66E1"/>
    <w:rsid w:val="008A797E"/>
    <w:rsid w:val="008B2EB0"/>
    <w:rsid w:val="008D48F9"/>
    <w:rsid w:val="008D61F0"/>
    <w:rsid w:val="008E185D"/>
    <w:rsid w:val="008E4765"/>
    <w:rsid w:val="00903749"/>
    <w:rsid w:val="00947091"/>
    <w:rsid w:val="00952500"/>
    <w:rsid w:val="00971EC5"/>
    <w:rsid w:val="00983DC9"/>
    <w:rsid w:val="009A1FC1"/>
    <w:rsid w:val="009A2AD0"/>
    <w:rsid w:val="009A747A"/>
    <w:rsid w:val="009A7F58"/>
    <w:rsid w:val="009B4575"/>
    <w:rsid w:val="009B71BA"/>
    <w:rsid w:val="009C237B"/>
    <w:rsid w:val="009E7C8B"/>
    <w:rsid w:val="009F65F9"/>
    <w:rsid w:val="009F7671"/>
    <w:rsid w:val="00A1094C"/>
    <w:rsid w:val="00A10D53"/>
    <w:rsid w:val="00A24CAB"/>
    <w:rsid w:val="00A31A9A"/>
    <w:rsid w:val="00A603F6"/>
    <w:rsid w:val="00A70DB5"/>
    <w:rsid w:val="00A715EF"/>
    <w:rsid w:val="00A80B33"/>
    <w:rsid w:val="00AA1ABD"/>
    <w:rsid w:val="00AC2827"/>
    <w:rsid w:val="00AC29FF"/>
    <w:rsid w:val="00AC6011"/>
    <w:rsid w:val="00AD5C41"/>
    <w:rsid w:val="00AE1EF1"/>
    <w:rsid w:val="00AF2D2E"/>
    <w:rsid w:val="00B040C2"/>
    <w:rsid w:val="00B15CEB"/>
    <w:rsid w:val="00B26788"/>
    <w:rsid w:val="00B37C20"/>
    <w:rsid w:val="00B411CE"/>
    <w:rsid w:val="00B47B6A"/>
    <w:rsid w:val="00B55219"/>
    <w:rsid w:val="00B60CF6"/>
    <w:rsid w:val="00B63536"/>
    <w:rsid w:val="00B85A63"/>
    <w:rsid w:val="00B86432"/>
    <w:rsid w:val="00BB28FF"/>
    <w:rsid w:val="00BC234F"/>
    <w:rsid w:val="00BC5BC0"/>
    <w:rsid w:val="00BC6588"/>
    <w:rsid w:val="00BC79E9"/>
    <w:rsid w:val="00BE77E5"/>
    <w:rsid w:val="00BF5446"/>
    <w:rsid w:val="00C245BB"/>
    <w:rsid w:val="00C31E5E"/>
    <w:rsid w:val="00C320EA"/>
    <w:rsid w:val="00C339F1"/>
    <w:rsid w:val="00C341C5"/>
    <w:rsid w:val="00C36464"/>
    <w:rsid w:val="00C46550"/>
    <w:rsid w:val="00C468FC"/>
    <w:rsid w:val="00C80EDA"/>
    <w:rsid w:val="00C87B53"/>
    <w:rsid w:val="00CB39EA"/>
    <w:rsid w:val="00CC61A0"/>
    <w:rsid w:val="00CC6253"/>
    <w:rsid w:val="00CD1F39"/>
    <w:rsid w:val="00D023EC"/>
    <w:rsid w:val="00D04D9C"/>
    <w:rsid w:val="00D0530C"/>
    <w:rsid w:val="00D13A5C"/>
    <w:rsid w:val="00D143BF"/>
    <w:rsid w:val="00D23172"/>
    <w:rsid w:val="00D24EB0"/>
    <w:rsid w:val="00D37F41"/>
    <w:rsid w:val="00D60F78"/>
    <w:rsid w:val="00D618ED"/>
    <w:rsid w:val="00D662C7"/>
    <w:rsid w:val="00D8012F"/>
    <w:rsid w:val="00DE0479"/>
    <w:rsid w:val="00E0253E"/>
    <w:rsid w:val="00E07DEE"/>
    <w:rsid w:val="00E13A3A"/>
    <w:rsid w:val="00E332B4"/>
    <w:rsid w:val="00E6395D"/>
    <w:rsid w:val="00E65C77"/>
    <w:rsid w:val="00E90603"/>
    <w:rsid w:val="00E93683"/>
    <w:rsid w:val="00E93E3D"/>
    <w:rsid w:val="00E979EF"/>
    <w:rsid w:val="00EB241B"/>
    <w:rsid w:val="00EC1990"/>
    <w:rsid w:val="00EC79C2"/>
    <w:rsid w:val="00ED0C1C"/>
    <w:rsid w:val="00EE3469"/>
    <w:rsid w:val="00F03CBC"/>
    <w:rsid w:val="00F04F87"/>
    <w:rsid w:val="00F22471"/>
    <w:rsid w:val="00F26288"/>
    <w:rsid w:val="00F30851"/>
    <w:rsid w:val="00F44FA7"/>
    <w:rsid w:val="00F90D46"/>
    <w:rsid w:val="00F92FF2"/>
    <w:rsid w:val="00FA12CE"/>
    <w:rsid w:val="00FB0BD9"/>
    <w:rsid w:val="00FC2444"/>
    <w:rsid w:val="00FC7D4F"/>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14:docId w14:val="090D372B"/>
  <w14:defaultImageDpi w14:val="96"/>
  <w15:docId w15:val="{77484B1E-4F3B-4BD0-B52D-2B4A9589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A0"/>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character" w:styleId="UnresolvedMention">
    <w:name w:val="Unresolved Mention"/>
    <w:uiPriority w:val="99"/>
    <w:semiHidden/>
    <w:unhideWhenUsed/>
    <w:rsid w:val="00C320EA"/>
    <w:rPr>
      <w:rFonts w:cs="Times New Roman"/>
      <w:color w:val="605E5C"/>
      <w:shd w:val="clear" w:color="auto" w:fill="E1DFDD"/>
    </w:rPr>
  </w:style>
  <w:style w:type="paragraph" w:styleId="BodyText">
    <w:name w:val="Body Text"/>
    <w:basedOn w:val="Normal"/>
    <w:link w:val="BodyTextChar"/>
    <w:uiPriority w:val="1"/>
    <w:qFormat/>
    <w:rsid w:val="004B37A0"/>
    <w:pPr>
      <w:widowControl w:val="0"/>
      <w:autoSpaceDE w:val="0"/>
      <w:autoSpaceDN w:val="0"/>
      <w:ind w:left="409"/>
    </w:pPr>
    <w:rPr>
      <w:rFonts w:ascii="Arial" w:eastAsia="Arial" w:hAnsi="Arial" w:cs="Arial"/>
      <w:lang w:eastAsia="en-GB" w:bidi="en-GB"/>
    </w:rPr>
  </w:style>
  <w:style w:type="character" w:customStyle="1" w:styleId="BodyTextChar">
    <w:name w:val="Body Text Char"/>
    <w:link w:val="BodyText"/>
    <w:uiPriority w:val="1"/>
    <w:rsid w:val="004B37A0"/>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249">
      <w:bodyDiv w:val="1"/>
      <w:marLeft w:val="0"/>
      <w:marRight w:val="0"/>
      <w:marTop w:val="0"/>
      <w:marBottom w:val="0"/>
      <w:divBdr>
        <w:top w:val="none" w:sz="0" w:space="0" w:color="auto"/>
        <w:left w:val="none" w:sz="0" w:space="0" w:color="auto"/>
        <w:bottom w:val="none" w:sz="0" w:space="0" w:color="auto"/>
        <w:right w:val="none" w:sz="0" w:space="0" w:color="auto"/>
      </w:divBdr>
    </w:div>
    <w:div w:id="367025285">
      <w:bodyDiv w:val="1"/>
      <w:marLeft w:val="0"/>
      <w:marRight w:val="0"/>
      <w:marTop w:val="0"/>
      <w:marBottom w:val="0"/>
      <w:divBdr>
        <w:top w:val="none" w:sz="0" w:space="0" w:color="auto"/>
        <w:left w:val="none" w:sz="0" w:space="0" w:color="auto"/>
        <w:bottom w:val="none" w:sz="0" w:space="0" w:color="auto"/>
        <w:right w:val="none" w:sz="0" w:space="0" w:color="auto"/>
      </w:divBdr>
    </w:div>
    <w:div w:id="1076434745">
      <w:bodyDiv w:val="1"/>
      <w:marLeft w:val="0"/>
      <w:marRight w:val="0"/>
      <w:marTop w:val="0"/>
      <w:marBottom w:val="0"/>
      <w:divBdr>
        <w:top w:val="none" w:sz="0" w:space="0" w:color="auto"/>
        <w:left w:val="none" w:sz="0" w:space="0" w:color="auto"/>
        <w:bottom w:val="none" w:sz="0" w:space="0" w:color="auto"/>
        <w:right w:val="none" w:sz="0" w:space="0" w:color="auto"/>
      </w:divBdr>
    </w:div>
    <w:div w:id="1261448611">
      <w:bodyDiv w:val="1"/>
      <w:marLeft w:val="0"/>
      <w:marRight w:val="0"/>
      <w:marTop w:val="0"/>
      <w:marBottom w:val="0"/>
      <w:divBdr>
        <w:top w:val="none" w:sz="0" w:space="0" w:color="auto"/>
        <w:left w:val="none" w:sz="0" w:space="0" w:color="auto"/>
        <w:bottom w:val="none" w:sz="0" w:space="0" w:color="auto"/>
        <w:right w:val="none" w:sz="0" w:space="0" w:color="auto"/>
      </w:divBdr>
    </w:div>
    <w:div w:id="1548184337">
      <w:marLeft w:val="0"/>
      <w:marRight w:val="0"/>
      <w:marTop w:val="0"/>
      <w:marBottom w:val="0"/>
      <w:divBdr>
        <w:top w:val="none" w:sz="0" w:space="0" w:color="auto"/>
        <w:left w:val="none" w:sz="0" w:space="0" w:color="auto"/>
        <w:bottom w:val="none" w:sz="0" w:space="0" w:color="auto"/>
        <w:right w:val="none" w:sz="0" w:space="0" w:color="auto"/>
      </w:divBdr>
    </w:div>
    <w:div w:id="1548184338">
      <w:marLeft w:val="0"/>
      <w:marRight w:val="0"/>
      <w:marTop w:val="0"/>
      <w:marBottom w:val="0"/>
      <w:divBdr>
        <w:top w:val="none" w:sz="0" w:space="0" w:color="auto"/>
        <w:left w:val="none" w:sz="0" w:space="0" w:color="auto"/>
        <w:bottom w:val="none" w:sz="0" w:space="0" w:color="auto"/>
        <w:right w:val="none" w:sz="0" w:space="0" w:color="auto"/>
      </w:divBdr>
    </w:div>
    <w:div w:id="1548184339">
      <w:marLeft w:val="0"/>
      <w:marRight w:val="0"/>
      <w:marTop w:val="0"/>
      <w:marBottom w:val="0"/>
      <w:divBdr>
        <w:top w:val="none" w:sz="0" w:space="0" w:color="auto"/>
        <w:left w:val="none" w:sz="0" w:space="0" w:color="auto"/>
        <w:bottom w:val="none" w:sz="0" w:space="0" w:color="auto"/>
        <w:right w:val="none" w:sz="0" w:space="0" w:color="auto"/>
      </w:divBdr>
    </w:div>
    <w:div w:id="1548184340">
      <w:marLeft w:val="0"/>
      <w:marRight w:val="0"/>
      <w:marTop w:val="0"/>
      <w:marBottom w:val="0"/>
      <w:divBdr>
        <w:top w:val="none" w:sz="0" w:space="0" w:color="auto"/>
        <w:left w:val="none" w:sz="0" w:space="0" w:color="auto"/>
        <w:bottom w:val="none" w:sz="0" w:space="0" w:color="auto"/>
        <w:right w:val="none" w:sz="0" w:space="0" w:color="auto"/>
      </w:divBdr>
    </w:div>
    <w:div w:id="1548184341">
      <w:marLeft w:val="0"/>
      <w:marRight w:val="0"/>
      <w:marTop w:val="0"/>
      <w:marBottom w:val="0"/>
      <w:divBdr>
        <w:top w:val="none" w:sz="0" w:space="0" w:color="auto"/>
        <w:left w:val="none" w:sz="0" w:space="0" w:color="auto"/>
        <w:bottom w:val="none" w:sz="0" w:space="0" w:color="auto"/>
        <w:right w:val="none" w:sz="0" w:space="0" w:color="auto"/>
      </w:divBdr>
    </w:div>
    <w:div w:id="1548184342">
      <w:marLeft w:val="0"/>
      <w:marRight w:val="0"/>
      <w:marTop w:val="0"/>
      <w:marBottom w:val="0"/>
      <w:divBdr>
        <w:top w:val="none" w:sz="0" w:space="0" w:color="auto"/>
        <w:left w:val="none" w:sz="0" w:space="0" w:color="auto"/>
        <w:bottom w:val="none" w:sz="0" w:space="0" w:color="auto"/>
        <w:right w:val="none" w:sz="0" w:space="0" w:color="auto"/>
      </w:divBdr>
    </w:div>
    <w:div w:id="1548184343">
      <w:marLeft w:val="0"/>
      <w:marRight w:val="0"/>
      <w:marTop w:val="0"/>
      <w:marBottom w:val="0"/>
      <w:divBdr>
        <w:top w:val="none" w:sz="0" w:space="0" w:color="auto"/>
        <w:left w:val="none" w:sz="0" w:space="0" w:color="auto"/>
        <w:bottom w:val="none" w:sz="0" w:space="0" w:color="auto"/>
        <w:right w:val="none" w:sz="0" w:space="0" w:color="auto"/>
      </w:divBdr>
    </w:div>
    <w:div w:id="1548184344">
      <w:marLeft w:val="0"/>
      <w:marRight w:val="0"/>
      <w:marTop w:val="0"/>
      <w:marBottom w:val="0"/>
      <w:divBdr>
        <w:top w:val="none" w:sz="0" w:space="0" w:color="auto"/>
        <w:left w:val="none" w:sz="0" w:space="0" w:color="auto"/>
        <w:bottom w:val="none" w:sz="0" w:space="0" w:color="auto"/>
        <w:right w:val="none" w:sz="0" w:space="0" w:color="auto"/>
      </w:divBdr>
    </w:div>
    <w:div w:id="1548184345">
      <w:marLeft w:val="0"/>
      <w:marRight w:val="0"/>
      <w:marTop w:val="0"/>
      <w:marBottom w:val="0"/>
      <w:divBdr>
        <w:top w:val="none" w:sz="0" w:space="0" w:color="auto"/>
        <w:left w:val="none" w:sz="0" w:space="0" w:color="auto"/>
        <w:bottom w:val="none" w:sz="0" w:space="0" w:color="auto"/>
        <w:right w:val="none" w:sz="0" w:space="0" w:color="auto"/>
      </w:divBdr>
    </w:div>
    <w:div w:id="1548184346">
      <w:marLeft w:val="0"/>
      <w:marRight w:val="0"/>
      <w:marTop w:val="0"/>
      <w:marBottom w:val="0"/>
      <w:divBdr>
        <w:top w:val="none" w:sz="0" w:space="0" w:color="auto"/>
        <w:left w:val="none" w:sz="0" w:space="0" w:color="auto"/>
        <w:bottom w:val="none" w:sz="0" w:space="0" w:color="auto"/>
        <w:right w:val="none" w:sz="0" w:space="0" w:color="auto"/>
      </w:divBdr>
    </w:div>
    <w:div w:id="1548184347">
      <w:marLeft w:val="0"/>
      <w:marRight w:val="0"/>
      <w:marTop w:val="0"/>
      <w:marBottom w:val="0"/>
      <w:divBdr>
        <w:top w:val="none" w:sz="0" w:space="0" w:color="auto"/>
        <w:left w:val="none" w:sz="0" w:space="0" w:color="auto"/>
        <w:bottom w:val="none" w:sz="0" w:space="0" w:color="auto"/>
        <w:right w:val="none" w:sz="0" w:space="0" w:color="auto"/>
      </w:divBdr>
    </w:div>
    <w:div w:id="1548184348">
      <w:marLeft w:val="0"/>
      <w:marRight w:val="0"/>
      <w:marTop w:val="0"/>
      <w:marBottom w:val="0"/>
      <w:divBdr>
        <w:top w:val="none" w:sz="0" w:space="0" w:color="auto"/>
        <w:left w:val="none" w:sz="0" w:space="0" w:color="auto"/>
        <w:bottom w:val="none" w:sz="0" w:space="0" w:color="auto"/>
        <w:right w:val="none" w:sz="0" w:space="0" w:color="auto"/>
      </w:divBdr>
    </w:div>
    <w:div w:id="1548184349">
      <w:marLeft w:val="0"/>
      <w:marRight w:val="0"/>
      <w:marTop w:val="0"/>
      <w:marBottom w:val="0"/>
      <w:divBdr>
        <w:top w:val="none" w:sz="0" w:space="0" w:color="auto"/>
        <w:left w:val="none" w:sz="0" w:space="0" w:color="auto"/>
        <w:bottom w:val="none" w:sz="0" w:space="0" w:color="auto"/>
        <w:right w:val="none" w:sz="0" w:space="0" w:color="auto"/>
      </w:divBdr>
    </w:div>
    <w:div w:id="1548184350">
      <w:marLeft w:val="0"/>
      <w:marRight w:val="0"/>
      <w:marTop w:val="0"/>
      <w:marBottom w:val="0"/>
      <w:divBdr>
        <w:top w:val="none" w:sz="0" w:space="0" w:color="auto"/>
        <w:left w:val="none" w:sz="0" w:space="0" w:color="auto"/>
        <w:bottom w:val="none" w:sz="0" w:space="0" w:color="auto"/>
        <w:right w:val="none" w:sz="0" w:space="0" w:color="auto"/>
      </w:divBdr>
    </w:div>
    <w:div w:id="1548184351">
      <w:marLeft w:val="0"/>
      <w:marRight w:val="0"/>
      <w:marTop w:val="0"/>
      <w:marBottom w:val="0"/>
      <w:divBdr>
        <w:top w:val="none" w:sz="0" w:space="0" w:color="auto"/>
        <w:left w:val="none" w:sz="0" w:space="0" w:color="auto"/>
        <w:bottom w:val="none" w:sz="0" w:space="0" w:color="auto"/>
        <w:right w:val="none" w:sz="0" w:space="0" w:color="auto"/>
      </w:divBdr>
    </w:div>
    <w:div w:id="1548184352">
      <w:marLeft w:val="0"/>
      <w:marRight w:val="0"/>
      <w:marTop w:val="0"/>
      <w:marBottom w:val="0"/>
      <w:divBdr>
        <w:top w:val="none" w:sz="0" w:space="0" w:color="auto"/>
        <w:left w:val="none" w:sz="0" w:space="0" w:color="auto"/>
        <w:bottom w:val="none" w:sz="0" w:space="0" w:color="auto"/>
        <w:right w:val="none" w:sz="0" w:space="0" w:color="auto"/>
      </w:divBdr>
    </w:div>
    <w:div w:id="1548184353">
      <w:marLeft w:val="0"/>
      <w:marRight w:val="0"/>
      <w:marTop w:val="0"/>
      <w:marBottom w:val="0"/>
      <w:divBdr>
        <w:top w:val="none" w:sz="0" w:space="0" w:color="auto"/>
        <w:left w:val="none" w:sz="0" w:space="0" w:color="auto"/>
        <w:bottom w:val="none" w:sz="0" w:space="0" w:color="auto"/>
        <w:right w:val="none" w:sz="0" w:space="0" w:color="auto"/>
      </w:divBdr>
    </w:div>
    <w:div w:id="1548184354">
      <w:marLeft w:val="0"/>
      <w:marRight w:val="0"/>
      <w:marTop w:val="0"/>
      <w:marBottom w:val="0"/>
      <w:divBdr>
        <w:top w:val="none" w:sz="0" w:space="0" w:color="auto"/>
        <w:left w:val="none" w:sz="0" w:space="0" w:color="auto"/>
        <w:bottom w:val="none" w:sz="0" w:space="0" w:color="auto"/>
        <w:right w:val="none" w:sz="0" w:space="0" w:color="auto"/>
      </w:divBdr>
    </w:div>
    <w:div w:id="1658875524">
      <w:bodyDiv w:val="1"/>
      <w:marLeft w:val="0"/>
      <w:marRight w:val="0"/>
      <w:marTop w:val="0"/>
      <w:marBottom w:val="0"/>
      <w:divBdr>
        <w:top w:val="none" w:sz="0" w:space="0" w:color="auto"/>
        <w:left w:val="none" w:sz="0" w:space="0" w:color="auto"/>
        <w:bottom w:val="none" w:sz="0" w:space="0" w:color="auto"/>
        <w:right w:val="none" w:sz="0" w:space="0" w:color="auto"/>
      </w:divBdr>
    </w:div>
    <w:div w:id="1863547786">
      <w:bodyDiv w:val="1"/>
      <w:marLeft w:val="0"/>
      <w:marRight w:val="0"/>
      <w:marTop w:val="0"/>
      <w:marBottom w:val="0"/>
      <w:divBdr>
        <w:top w:val="none" w:sz="0" w:space="0" w:color="auto"/>
        <w:left w:val="none" w:sz="0" w:space="0" w:color="auto"/>
        <w:bottom w:val="none" w:sz="0" w:space="0" w:color="auto"/>
        <w:right w:val="none" w:sz="0" w:space="0" w:color="auto"/>
      </w:divBdr>
    </w:div>
    <w:div w:id="1864588967">
      <w:bodyDiv w:val="1"/>
      <w:marLeft w:val="0"/>
      <w:marRight w:val="0"/>
      <w:marTop w:val="0"/>
      <w:marBottom w:val="0"/>
      <w:divBdr>
        <w:top w:val="none" w:sz="0" w:space="0" w:color="auto"/>
        <w:left w:val="none" w:sz="0" w:space="0" w:color="auto"/>
        <w:bottom w:val="none" w:sz="0" w:space="0" w:color="auto"/>
        <w:right w:val="none" w:sz="0" w:space="0" w:color="auto"/>
      </w:divBdr>
    </w:div>
    <w:div w:id="21306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mit.appeal@cherwell-dc.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3EEA79B-166F-4E71-876D-020BAEA26B0B}">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4</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4693</CharactersWithSpaces>
  <SharedDoc>false</SharedDoc>
  <HLinks>
    <vt:vector size="72" baseType="variant">
      <vt:variant>
        <vt:i4>4718602</vt:i4>
      </vt:variant>
      <vt:variant>
        <vt:i4>139</vt:i4>
      </vt:variant>
      <vt:variant>
        <vt:i4>0</vt:i4>
      </vt:variant>
      <vt:variant>
        <vt:i4>5</vt:i4>
      </vt:variant>
      <vt:variant>
        <vt:lpwstr>https://www.gov.uk/planning-inspectorate</vt:lpwstr>
      </vt:variant>
      <vt:variant>
        <vt:lpwstr/>
      </vt:variant>
      <vt:variant>
        <vt:i4>4456459</vt:i4>
      </vt:variant>
      <vt:variant>
        <vt:i4>136</vt:i4>
      </vt:variant>
      <vt:variant>
        <vt:i4>0</vt:i4>
      </vt:variant>
      <vt:variant>
        <vt:i4>5</vt:i4>
      </vt:variant>
      <vt:variant>
        <vt:lpwstr>https://www.gov.uk/government/collections/taking-part-in-a-planning-listed-building-or-enforcement-appeal</vt:lpwstr>
      </vt:variant>
      <vt:variant>
        <vt:lpwstr/>
      </vt:variant>
      <vt:variant>
        <vt:i4>852041</vt:i4>
      </vt:variant>
      <vt:variant>
        <vt:i4>121</vt:i4>
      </vt:variant>
      <vt:variant>
        <vt:i4>0</vt:i4>
      </vt:variant>
      <vt:variant>
        <vt:i4>5</vt:i4>
      </vt:variant>
      <vt:variant>
        <vt:lpwstr>https://acp.planninginspectorate.gov.uk/</vt:lpwstr>
      </vt:variant>
      <vt:variant>
        <vt:lpwstr/>
      </vt:variant>
      <vt:variant>
        <vt:i4>4718602</vt:i4>
      </vt:variant>
      <vt:variant>
        <vt:i4>113</vt:i4>
      </vt:variant>
      <vt:variant>
        <vt:i4>0</vt:i4>
      </vt:variant>
      <vt:variant>
        <vt:i4>5</vt:i4>
      </vt:variant>
      <vt:variant>
        <vt:lpwstr>https://www.gov.uk/planning-inspectorate</vt:lpwstr>
      </vt:variant>
      <vt:variant>
        <vt:lpwstr/>
      </vt:variant>
      <vt:variant>
        <vt:i4>5570578</vt:i4>
      </vt:variant>
      <vt:variant>
        <vt:i4>110</vt:i4>
      </vt:variant>
      <vt:variant>
        <vt:i4>0</vt:i4>
      </vt:variant>
      <vt:variant>
        <vt:i4>5</vt:i4>
      </vt:variant>
      <vt:variant>
        <vt:lpwstr>https://www.gov.uk/government/publications/apply-for-rule-6-status-on-a-planning-appeal-or-called-in-application</vt:lpwstr>
      </vt:variant>
      <vt:variant>
        <vt:lpwstr/>
      </vt:variant>
      <vt:variant>
        <vt:i4>4456459</vt:i4>
      </vt:variant>
      <vt:variant>
        <vt:i4>107</vt:i4>
      </vt:variant>
      <vt:variant>
        <vt:i4>0</vt:i4>
      </vt:variant>
      <vt:variant>
        <vt:i4>5</vt:i4>
      </vt:variant>
      <vt:variant>
        <vt:lpwstr>https://www.gov.uk/government/collections/taking-part-in-a-planning-listed-building-or-enforcement-appeal</vt:lpwstr>
      </vt:variant>
      <vt:variant>
        <vt:lpwstr/>
      </vt:variant>
      <vt:variant>
        <vt:i4>852041</vt:i4>
      </vt:variant>
      <vt:variant>
        <vt:i4>95</vt:i4>
      </vt:variant>
      <vt:variant>
        <vt:i4>0</vt:i4>
      </vt:variant>
      <vt:variant>
        <vt:i4>5</vt:i4>
      </vt:variant>
      <vt:variant>
        <vt:lpwstr>https://acp.planninginspectorate.gov.uk/</vt:lpwstr>
      </vt:variant>
      <vt:variant>
        <vt:lpwstr/>
      </vt:variant>
      <vt:variant>
        <vt:i4>4718602</vt:i4>
      </vt:variant>
      <vt:variant>
        <vt:i4>87</vt:i4>
      </vt:variant>
      <vt:variant>
        <vt:i4>0</vt:i4>
      </vt:variant>
      <vt:variant>
        <vt:i4>5</vt:i4>
      </vt:variant>
      <vt:variant>
        <vt:lpwstr>https://www.gov.uk/planning-inspectorate</vt:lpwstr>
      </vt:variant>
      <vt:variant>
        <vt:lpwstr/>
      </vt:variant>
      <vt:variant>
        <vt:i4>4456459</vt:i4>
      </vt:variant>
      <vt:variant>
        <vt:i4>84</vt:i4>
      </vt:variant>
      <vt:variant>
        <vt:i4>0</vt:i4>
      </vt:variant>
      <vt:variant>
        <vt:i4>5</vt:i4>
      </vt:variant>
      <vt:variant>
        <vt:lpwstr>https://www.gov.uk/government/collections/taking-part-in-a-planning-listed-building-or-enforcement-appeal</vt:lpwstr>
      </vt:variant>
      <vt:variant>
        <vt:lpwstr/>
      </vt:variant>
      <vt:variant>
        <vt:i4>852041</vt:i4>
      </vt:variant>
      <vt:variant>
        <vt:i4>69</vt:i4>
      </vt:variant>
      <vt:variant>
        <vt:i4>0</vt:i4>
      </vt:variant>
      <vt:variant>
        <vt:i4>5</vt:i4>
      </vt:variant>
      <vt:variant>
        <vt:lpwstr>https://acp.planninginspectorate.gov.uk/</vt:lpwstr>
      </vt:variant>
      <vt:variant>
        <vt:lpwstr/>
      </vt:variant>
      <vt:variant>
        <vt:i4>852041</vt:i4>
      </vt:variant>
      <vt:variant>
        <vt:i4>61</vt:i4>
      </vt:variant>
      <vt:variant>
        <vt:i4>0</vt:i4>
      </vt:variant>
      <vt:variant>
        <vt:i4>5</vt:i4>
      </vt:variant>
      <vt:variant>
        <vt:lpwstr>https://acp.planninginspectorate.gov.uk/</vt:lpwstr>
      </vt:variant>
      <vt:variant>
        <vt:lpwstr/>
      </vt:variant>
      <vt:variant>
        <vt:i4>7995406</vt:i4>
      </vt:variant>
      <vt:variant>
        <vt:i4>15</vt:i4>
      </vt:variant>
      <vt:variant>
        <vt:i4>0</vt:i4>
      </vt:variant>
      <vt:variant>
        <vt:i4>5</vt:i4>
      </vt:variant>
      <vt:variant>
        <vt:lpwstr>mailto:Submit.appeal@cherwell-dc.gov.uk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Sarah Gevaux</cp:lastModifiedBy>
  <cp:revision>2</cp:revision>
  <cp:lastPrinted>2015-05-13T11:39:00Z</cp:lastPrinted>
  <dcterms:created xsi:type="dcterms:W3CDTF">2023-08-23T09:24:00Z</dcterms:created>
  <dcterms:modified xsi:type="dcterms:W3CDTF">2023-08-23T09:42:00Z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