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5A" w:rsidRDefault="00A56E5A" w:rsidP="00A56E5A">
      <w:pPr>
        <w:rPr>
          <w:b/>
        </w:rPr>
      </w:pPr>
      <w:r>
        <w:rPr>
          <w:b/>
        </w:rPr>
        <w:t>Policy INF 1: Infrastructure</w:t>
      </w:r>
    </w:p>
    <w:p w:rsidR="00A56E5A" w:rsidRDefault="00A56E5A" w:rsidP="00A56E5A">
      <w:r>
        <w:t>D.7 Infrastructure as defined in the Planning Act 2008, covers a wide range of infrastructure types and can include schools, sports facilities, transport, culture, green infrastructure, community, health and social care facilities among others.</w:t>
      </w:r>
    </w:p>
    <w:p w:rsidR="00A56E5A" w:rsidRDefault="00A56E5A" w:rsidP="00A56E5A">
      <w:r>
        <w:t>D.8 Infrastructure is a critical underpinning for the development strategy of the District. Infrastructure such as transport, energy, water, waste and communications, as well as community infrastructure in education and health are essential to meet the needs of residents. Other infrastructure types relate to quality of life and environmental protection or enhancements.</w:t>
      </w:r>
    </w:p>
    <w:p w:rsidR="00A56E5A" w:rsidRDefault="00A56E5A" w:rsidP="00A56E5A">
      <w:r>
        <w:t>D.9 Although the Council wishes to secure all infrastructure items identified in the IDP, given the resources available to us and our partners, it is likely we will have to prioritise infrastructure items at some point in time.</w:t>
      </w:r>
    </w:p>
    <w:p w:rsidR="00A56E5A" w:rsidRDefault="00A56E5A" w:rsidP="00A56E5A">
      <w:r>
        <w:t>D.10 The criterion for including items in the IDP is that they have an important role in achieving the vision of the Plan and enable the delivery of strategic policies. The IDP provides a category for each infrastructure item, depending on the level of risk it poses to the delivery of the Local Plan.</w:t>
      </w:r>
    </w:p>
    <w:p w:rsidR="00A56E5A" w:rsidRDefault="00A56E5A" w:rsidP="00A56E5A">
      <w:r>
        <w:t>D.11 Infrastructure should be provided as an integral part of development in order to achieve the vision and objectives of the Plan. The approach to infrastructure provision is set out within Section B: ‘Policies for Development in Cherwell’ and Section C: ‘Policies for Cherwell's Places’. Infrastructure will need to be provided and phased alongside development and the Local Plan sets out the key elements of infrastructure requirements.</w:t>
      </w:r>
    </w:p>
    <w:p w:rsidR="00A56E5A" w:rsidRDefault="00A56E5A" w:rsidP="00A56E5A">
      <w:r>
        <w:t>D.12 The Integrated Transport Studies for the two main urban areas and the rural areas, together with the Movement Strategies for the urban areas, as well as updated evidence studies undertaken in 2014, provide the evidence to support the provision of new and improved transport infrastructure.</w:t>
      </w:r>
    </w:p>
    <w:p w:rsidR="00A56E5A" w:rsidRDefault="00A56E5A" w:rsidP="00A56E5A">
      <w:r>
        <w:t>D.13 The Local Transport Plan sets out the likely transport infrastructure requirements and priorities for Cherwell aimed at tackling congestion, promoting sustainable travel, safer roads and improving the street environment. The specific schemes and projects are included in the Infrastructure Delivery Plan in Appendix 8.</w:t>
      </w:r>
    </w:p>
    <w:p w:rsidR="00A56E5A" w:rsidRDefault="00A56E5A" w:rsidP="00A56E5A">
      <w:r>
        <w:t>D.14 Cherwell’s future success depends on key public bodies such as the District Council, Town and Parish Councils and Oxfordshire County Council working together on the sustained implementation of this strategy over the long term.</w:t>
      </w:r>
    </w:p>
    <w:p w:rsidR="00A56E5A" w:rsidRDefault="00A56E5A" w:rsidP="00A56E5A">
      <w:r>
        <w:t xml:space="preserve">D.15 </w:t>
      </w:r>
      <w:proofErr w:type="gramStart"/>
      <w:r>
        <w:t>This</w:t>
      </w:r>
      <w:proofErr w:type="gramEnd"/>
      <w:r>
        <w:t xml:space="preserve"> plan seeks to support growth by securing infrastructure to ensure development is sustainable and takes into account existing infrastructure deficits. Infrastructure to support housing and employment development is essential to the creation of sustainable communities. The plan considers the physical, social and green infrastructure needed to enable the amount of development proposed taking into account its type and distribution.</w:t>
      </w:r>
    </w:p>
    <w:p w:rsidR="00A56E5A" w:rsidRDefault="00A56E5A" w:rsidP="00A56E5A">
      <w:pPr>
        <w:shd w:val="clear" w:color="auto" w:fill="D6E3BC" w:themeFill="accent3" w:themeFillTint="66"/>
        <w:rPr>
          <w:b/>
        </w:rPr>
      </w:pPr>
      <w:r>
        <w:rPr>
          <w:b/>
        </w:rPr>
        <w:t>Policy INF 1: Infrastructure</w:t>
      </w:r>
    </w:p>
    <w:p w:rsidR="00A56E5A" w:rsidRDefault="00A56E5A" w:rsidP="00A56E5A">
      <w:pPr>
        <w:shd w:val="clear" w:color="auto" w:fill="D6E3BC" w:themeFill="accent3" w:themeFillTint="66"/>
        <w:rPr>
          <w:b/>
        </w:rPr>
      </w:pPr>
      <w:r>
        <w:rPr>
          <w:b/>
        </w:rPr>
        <w:lastRenderedPageBreak/>
        <w:t>The Council's approach to infrastructure planning in the District will identify the infrastructure required to meet the District's growth, to support the strategic site allocations and to ensure delivery by:</w:t>
      </w:r>
    </w:p>
    <w:p w:rsidR="00A56E5A" w:rsidRDefault="00A56E5A" w:rsidP="00A56E5A">
      <w:pPr>
        <w:pStyle w:val="ListParagraph"/>
        <w:numPr>
          <w:ilvl w:val="0"/>
          <w:numId w:val="1"/>
        </w:numPr>
        <w:shd w:val="clear" w:color="auto" w:fill="D6E3BC" w:themeFill="accent3" w:themeFillTint="66"/>
        <w:rPr>
          <w:b/>
        </w:rPr>
      </w:pPr>
      <w:r>
        <w:rPr>
          <w:b/>
        </w:rPr>
        <w:t>Working with partners, including central Government, and other local authorities, to provide physical, community and green infrastructure</w:t>
      </w:r>
    </w:p>
    <w:p w:rsidR="00A56E5A" w:rsidRDefault="00A56E5A" w:rsidP="00A56E5A">
      <w:pPr>
        <w:pStyle w:val="ListParagraph"/>
        <w:numPr>
          <w:ilvl w:val="0"/>
          <w:numId w:val="1"/>
        </w:numPr>
        <w:shd w:val="clear" w:color="auto" w:fill="D6E3BC" w:themeFill="accent3" w:themeFillTint="66"/>
        <w:rPr>
          <w:b/>
        </w:rPr>
      </w:pPr>
      <w:r>
        <w:rPr>
          <w:b/>
        </w:rPr>
        <w:t>Identifying infrastructure needs and costs, phasing of development, funding sources and responsibilities for delivery</w:t>
      </w:r>
    </w:p>
    <w:p w:rsidR="00A56E5A" w:rsidRDefault="00A56E5A" w:rsidP="00A56E5A">
      <w:pPr>
        <w:pStyle w:val="ListParagraph"/>
        <w:numPr>
          <w:ilvl w:val="0"/>
          <w:numId w:val="1"/>
        </w:numPr>
        <w:shd w:val="clear" w:color="auto" w:fill="D6E3BC" w:themeFill="accent3" w:themeFillTint="66"/>
        <w:rPr>
          <w:b/>
        </w:rPr>
      </w:pPr>
      <w:r>
        <w:rPr>
          <w:b/>
        </w:rPr>
        <w:t>Completing a Developer Contributions SPD to set out the Council's approach to the provision of essential infrastructure including affordable housing, education, transport, health, flood defences and open space</w:t>
      </w:r>
    </w:p>
    <w:p w:rsidR="00A56E5A" w:rsidRDefault="00A56E5A" w:rsidP="00A56E5A">
      <w:pPr>
        <w:pStyle w:val="ListParagraph"/>
        <w:numPr>
          <w:ilvl w:val="0"/>
          <w:numId w:val="1"/>
        </w:numPr>
        <w:shd w:val="clear" w:color="auto" w:fill="D6E3BC" w:themeFill="accent3" w:themeFillTint="66"/>
        <w:rPr>
          <w:b/>
        </w:rPr>
      </w:pPr>
      <w:r>
        <w:rPr>
          <w:b/>
        </w:rPr>
        <w:t>Development proposals will be required to demonstrate that infrastructure requirements can be met including the provision of transport, education, health, social and community facilities.</w:t>
      </w:r>
    </w:p>
    <w:p w:rsidR="0049513A" w:rsidRPr="00C474F2" w:rsidRDefault="0049513A" w:rsidP="00C474F2">
      <w:bookmarkStart w:id="0" w:name="_GoBack"/>
      <w:bookmarkEnd w:id="0"/>
    </w:p>
    <w:sectPr w:rsidR="0049513A" w:rsidRPr="00C474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6D85"/>
    <w:multiLevelType w:val="hybridMultilevel"/>
    <w:tmpl w:val="A080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78"/>
    <w:rsid w:val="00043104"/>
    <w:rsid w:val="0006166C"/>
    <w:rsid w:val="00086C16"/>
    <w:rsid w:val="000E65F8"/>
    <w:rsid w:val="0014143C"/>
    <w:rsid w:val="0019334F"/>
    <w:rsid w:val="0019524A"/>
    <w:rsid w:val="001C5EAE"/>
    <w:rsid w:val="001D6E23"/>
    <w:rsid w:val="001E5763"/>
    <w:rsid w:val="001E63FA"/>
    <w:rsid w:val="00240665"/>
    <w:rsid w:val="002505A9"/>
    <w:rsid w:val="002B22AA"/>
    <w:rsid w:val="002D06B3"/>
    <w:rsid w:val="002E3403"/>
    <w:rsid w:val="003C1243"/>
    <w:rsid w:val="00450028"/>
    <w:rsid w:val="00460A39"/>
    <w:rsid w:val="00491318"/>
    <w:rsid w:val="0049513A"/>
    <w:rsid w:val="004B7CDA"/>
    <w:rsid w:val="004F3FA8"/>
    <w:rsid w:val="0055248D"/>
    <w:rsid w:val="005656FA"/>
    <w:rsid w:val="005708C3"/>
    <w:rsid w:val="00576EF5"/>
    <w:rsid w:val="005B4504"/>
    <w:rsid w:val="005B7D60"/>
    <w:rsid w:val="005C5689"/>
    <w:rsid w:val="005D5A67"/>
    <w:rsid w:val="005E0B78"/>
    <w:rsid w:val="005F0B53"/>
    <w:rsid w:val="00612DF6"/>
    <w:rsid w:val="006661F2"/>
    <w:rsid w:val="00676C32"/>
    <w:rsid w:val="006C53B1"/>
    <w:rsid w:val="006F0175"/>
    <w:rsid w:val="006F2386"/>
    <w:rsid w:val="006F5F1D"/>
    <w:rsid w:val="00720DC2"/>
    <w:rsid w:val="00731BCA"/>
    <w:rsid w:val="00741F1B"/>
    <w:rsid w:val="00755A3D"/>
    <w:rsid w:val="007658B3"/>
    <w:rsid w:val="00776233"/>
    <w:rsid w:val="00872070"/>
    <w:rsid w:val="008965E3"/>
    <w:rsid w:val="008B6F1A"/>
    <w:rsid w:val="008C36C5"/>
    <w:rsid w:val="00945C0F"/>
    <w:rsid w:val="00954C3A"/>
    <w:rsid w:val="0097386E"/>
    <w:rsid w:val="0099718D"/>
    <w:rsid w:val="009A1C24"/>
    <w:rsid w:val="00A13A0A"/>
    <w:rsid w:val="00A56E5A"/>
    <w:rsid w:val="00A61E35"/>
    <w:rsid w:val="00AE20E3"/>
    <w:rsid w:val="00B13C7B"/>
    <w:rsid w:val="00B43D3C"/>
    <w:rsid w:val="00B52B45"/>
    <w:rsid w:val="00C2434D"/>
    <w:rsid w:val="00C24E4B"/>
    <w:rsid w:val="00C3739C"/>
    <w:rsid w:val="00C474F2"/>
    <w:rsid w:val="00C67887"/>
    <w:rsid w:val="00D954DD"/>
    <w:rsid w:val="00DA7D2A"/>
    <w:rsid w:val="00DB0043"/>
    <w:rsid w:val="00E738E9"/>
    <w:rsid w:val="00F1579B"/>
    <w:rsid w:val="00F619B6"/>
    <w:rsid w:val="00F80D46"/>
    <w:rsid w:val="00F81F03"/>
    <w:rsid w:val="00F90BB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78"/>
    <w:pPr>
      <w:ind w:left="720"/>
      <w:contextualSpacing/>
    </w:pPr>
  </w:style>
  <w:style w:type="paragraph" w:styleId="BalloonText">
    <w:name w:val="Balloon Text"/>
    <w:basedOn w:val="Normal"/>
    <w:link w:val="BalloonTextChar"/>
    <w:uiPriority w:val="99"/>
    <w:semiHidden/>
    <w:unhideWhenUsed/>
    <w:rsid w:val="00A1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0A"/>
    <w:rPr>
      <w:rFonts w:ascii="Tahoma" w:hAnsi="Tahoma" w:cs="Tahoma"/>
      <w:sz w:val="16"/>
      <w:szCs w:val="16"/>
    </w:rPr>
  </w:style>
  <w:style w:type="character" w:styleId="Hyperlink">
    <w:name w:val="Hyperlink"/>
    <w:basedOn w:val="DefaultParagraphFont"/>
    <w:uiPriority w:val="99"/>
    <w:unhideWhenUsed/>
    <w:rsid w:val="00AE2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Charlett</dc:creator>
  <cp:lastModifiedBy>Jeremy Charlett</cp:lastModifiedBy>
  <cp:revision>2</cp:revision>
  <dcterms:created xsi:type="dcterms:W3CDTF">2018-04-18T12:50:00Z</dcterms:created>
  <dcterms:modified xsi:type="dcterms:W3CDTF">2018-04-18T12:50:00Z</dcterms:modified>
</cp:coreProperties>
</file>