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03" w:rsidRDefault="00F81F03" w:rsidP="00F81F03">
      <w:pPr>
        <w:rPr>
          <w:b/>
        </w:rPr>
      </w:pPr>
      <w:r>
        <w:rPr>
          <w:b/>
        </w:rPr>
        <w:t>Policy ESD 7: Sustainable Drainage Systems (</w:t>
      </w:r>
      <w:proofErr w:type="spellStart"/>
      <w:r>
        <w:rPr>
          <w:b/>
        </w:rPr>
        <w:t>SuDS</w:t>
      </w:r>
      <w:proofErr w:type="spellEnd"/>
      <w:r>
        <w:rPr>
          <w:b/>
        </w:rPr>
        <w:t>)</w:t>
      </w:r>
    </w:p>
    <w:p w:rsidR="00F81F03" w:rsidRDefault="00F81F03" w:rsidP="00F81F03">
      <w:r>
        <w:t>B.215 Policy ESD 7 sets out the Council's approach to Sustainable Drainage Systems (</w:t>
      </w:r>
      <w:proofErr w:type="spellStart"/>
      <w:r>
        <w:t>SuDS</w:t>
      </w:r>
      <w:proofErr w:type="spellEnd"/>
      <w:r>
        <w:t xml:space="preserve">). Potential flooding and pollution risks from surface water can be reduced by reducing the volume and rate of water entering the sewerage system and watercourses. Managing drainage more sustainably in this way can ensure that developments are better adapted to the predicted impacts of climate change in the South East, which include more intense rainfall events. Policy ESD 7 is supported by the Flood and Water Management Act 2010 which presumes that </w:t>
      </w:r>
      <w:proofErr w:type="spellStart"/>
      <w:r>
        <w:t>SuDS</w:t>
      </w:r>
      <w:proofErr w:type="spellEnd"/>
      <w:r>
        <w:t xml:space="preserve"> will be used for all new developments and redevelopments in order to prevent surface water run-off from increasing flood risk, and sets out that national standards be published to address </w:t>
      </w:r>
      <w:proofErr w:type="spellStart"/>
      <w:r>
        <w:t>SuDS</w:t>
      </w:r>
      <w:proofErr w:type="spellEnd"/>
      <w:r>
        <w:t xml:space="preserve"> design, construction, operation and maintenance issues at a national level.</w:t>
      </w:r>
    </w:p>
    <w:p w:rsidR="00F81F03" w:rsidRDefault="00F81F03" w:rsidP="00F81F03">
      <w:r>
        <w:t xml:space="preserve">B.216 </w:t>
      </w:r>
      <w:proofErr w:type="spellStart"/>
      <w:r>
        <w:t>SuDS</w:t>
      </w:r>
      <w:proofErr w:type="spellEnd"/>
      <w:r>
        <w:t xml:space="preserve"> seek to manage surface water as close to its source as possible, mimicking surface water flows arising from the site prior to the proposed development. Typically this approach involves a move away from piped systems to softer engineering solutions. </w:t>
      </w:r>
      <w:proofErr w:type="spellStart"/>
      <w:r>
        <w:t>SuDS</w:t>
      </w:r>
      <w:proofErr w:type="spellEnd"/>
      <w:r>
        <w:t xml:space="preserve"> are considered to be suitable for use in association with developments across the District. Where site specific Flood Risk Assessments are required to be submitted to accompany development proposals these should be used to investigate how </w:t>
      </w:r>
      <w:proofErr w:type="spellStart"/>
      <w:r>
        <w:t>SuDS</w:t>
      </w:r>
      <w:proofErr w:type="spellEnd"/>
      <w:r>
        <w:t xml:space="preserve"> can be used on particular sites and to design appropriate systems.</w:t>
      </w:r>
    </w:p>
    <w:p w:rsidR="00F81F03" w:rsidRDefault="00F81F03" w:rsidP="00F81F03">
      <w:r>
        <w:t xml:space="preserve">B.217 </w:t>
      </w:r>
      <w:proofErr w:type="gramStart"/>
      <w:r>
        <w:t>In</w:t>
      </w:r>
      <w:proofErr w:type="gramEnd"/>
      <w:r>
        <w:t xml:space="preserve"> considering </w:t>
      </w:r>
      <w:proofErr w:type="spellStart"/>
      <w:r>
        <w:t>SuDS</w:t>
      </w:r>
      <w:proofErr w:type="spellEnd"/>
      <w:r>
        <w:t xml:space="preserve"> solutions, the need to protect ground water quality must be taken into account, especially where infiltration techniques are proposed. Where possible, multiple benefits including for recreation and wildlife should be delivered. Proposals must include an agreement on the future management, maintenance and replacement of the drainage structures.</w:t>
      </w:r>
    </w:p>
    <w:p w:rsidR="00F81F03" w:rsidRDefault="00F81F03" w:rsidP="00F81F03">
      <w:r>
        <w:t xml:space="preserve">B.218 </w:t>
      </w:r>
      <w:proofErr w:type="gramStart"/>
      <w:r>
        <w:t>All</w:t>
      </w:r>
      <w:proofErr w:type="gramEnd"/>
      <w:r>
        <w:t xml:space="preserve"> relevant organisations should meet at an early stage to agree on the most appropriate drainage system for the particular development. These organisations may include the Local Authority, the Sewage Undertaker, Oxfordshire County Council as the LLFA and Highways Authority, and the Environment Agency. Highways </w:t>
      </w:r>
      <w:proofErr w:type="spellStart"/>
      <w:r>
        <w:t>SuDS</w:t>
      </w:r>
      <w:proofErr w:type="spellEnd"/>
      <w:r>
        <w:t xml:space="preserve"> will be adopted by Oxfordshire County Council but must be located on the most appropriate land, requiring consideration of the need to provide access for maintenance purposes, and topographical factors. Non-highway </w:t>
      </w:r>
      <w:proofErr w:type="spellStart"/>
      <w:r>
        <w:t>SuDS</w:t>
      </w:r>
      <w:proofErr w:type="spellEnd"/>
      <w:r>
        <w:t xml:space="preserve"> draining two properties or more will be adopted by the Local Lead Flood Authority (LLFA) after Schedule 3 of the 2010 Act comes into force.</w:t>
      </w:r>
    </w:p>
    <w:p w:rsidR="00F81F03" w:rsidRDefault="00F81F03" w:rsidP="00F81F03">
      <w:r>
        <w:t xml:space="preserve">B.219 Advice on </w:t>
      </w:r>
      <w:proofErr w:type="spellStart"/>
      <w:r>
        <w:t>SuDS</w:t>
      </w:r>
      <w:proofErr w:type="spellEnd"/>
      <w:r>
        <w:t xml:space="preserve"> and their various techniques is provided in the Council's Level 1 SFRA (August 2008). All areas of the District are suitable for </w:t>
      </w:r>
      <w:proofErr w:type="spellStart"/>
      <w:r>
        <w:t>SuDS</w:t>
      </w:r>
      <w:proofErr w:type="spellEnd"/>
      <w:r>
        <w:t xml:space="preserve"> in one form or another but the SFRA contains maps of a range of geological and ground condition data which can be used to identify the general permeability of the underlying ground conditions (bedrock, superficial deposits and soil) and the vulnerability of the groundwater resources (aquifers), to determine which </w:t>
      </w:r>
      <w:proofErr w:type="spellStart"/>
      <w:r>
        <w:t>SuDS</w:t>
      </w:r>
      <w:proofErr w:type="spellEnd"/>
      <w:r>
        <w:t xml:space="preserve"> system might be suitable. However the SFRA's mapping of </w:t>
      </w:r>
      <w:proofErr w:type="spellStart"/>
      <w:r>
        <w:t>SuDS</w:t>
      </w:r>
      <w:proofErr w:type="spellEnd"/>
      <w:r>
        <w:t xml:space="preserve"> opportunity does not provide a detailed and definitive investigation at site specific level, and so further assessment may be required to further investigate </w:t>
      </w:r>
      <w:proofErr w:type="spellStart"/>
      <w:r>
        <w:t>SuDS</w:t>
      </w:r>
      <w:proofErr w:type="spellEnd"/>
      <w:r>
        <w:t xml:space="preserve"> opportunities on individual sites. The Level 2 SFRAs contain additional guidance relating to the use of </w:t>
      </w:r>
      <w:proofErr w:type="spellStart"/>
      <w:r>
        <w:t>SuDS</w:t>
      </w:r>
      <w:proofErr w:type="spellEnd"/>
      <w:r>
        <w:t xml:space="preserve"> on the proposed strategic site allocations.</w:t>
      </w:r>
    </w:p>
    <w:p w:rsidR="00F81F03" w:rsidRDefault="00F81F03" w:rsidP="00F81F03">
      <w:pPr>
        <w:shd w:val="clear" w:color="auto" w:fill="D6E3BC" w:themeFill="accent3" w:themeFillTint="66"/>
        <w:rPr>
          <w:b/>
        </w:rPr>
      </w:pPr>
      <w:r>
        <w:rPr>
          <w:b/>
        </w:rPr>
        <w:t>Policy ESD 7: Sustainable Drainage Systems (</w:t>
      </w:r>
      <w:proofErr w:type="spellStart"/>
      <w:r>
        <w:rPr>
          <w:b/>
        </w:rPr>
        <w:t>SuDS</w:t>
      </w:r>
      <w:proofErr w:type="spellEnd"/>
      <w:r>
        <w:rPr>
          <w:b/>
        </w:rPr>
        <w:t>)</w:t>
      </w:r>
    </w:p>
    <w:p w:rsidR="00F81F03" w:rsidRDefault="00F81F03" w:rsidP="00F81F03">
      <w:pPr>
        <w:shd w:val="clear" w:color="auto" w:fill="D6E3BC" w:themeFill="accent3" w:themeFillTint="66"/>
        <w:rPr>
          <w:b/>
        </w:rPr>
      </w:pPr>
      <w:r>
        <w:rPr>
          <w:b/>
        </w:rPr>
        <w:t>All development will be required to use sustainable drainage systems (</w:t>
      </w:r>
      <w:proofErr w:type="spellStart"/>
      <w:r>
        <w:rPr>
          <w:b/>
        </w:rPr>
        <w:t>SuDS</w:t>
      </w:r>
      <w:proofErr w:type="spellEnd"/>
      <w:r>
        <w:rPr>
          <w:b/>
        </w:rPr>
        <w:t>) for the management of surface water run-off.</w:t>
      </w:r>
    </w:p>
    <w:p w:rsidR="00F81F03" w:rsidRDefault="00F81F03" w:rsidP="00F81F03">
      <w:pPr>
        <w:shd w:val="clear" w:color="auto" w:fill="D6E3BC" w:themeFill="accent3" w:themeFillTint="66"/>
        <w:rPr>
          <w:b/>
        </w:rPr>
      </w:pPr>
      <w:r>
        <w:rPr>
          <w:b/>
        </w:rPr>
        <w:lastRenderedPageBreak/>
        <w:t xml:space="preserve">Where site specific Flood Risk Assessments are required in association with development proposals, they should be used to determine how </w:t>
      </w:r>
      <w:proofErr w:type="spellStart"/>
      <w:r>
        <w:rPr>
          <w:b/>
        </w:rPr>
        <w:t>SuDS</w:t>
      </w:r>
      <w:proofErr w:type="spellEnd"/>
      <w:r>
        <w:rPr>
          <w:b/>
        </w:rPr>
        <w:t xml:space="preserve"> can be used on particular sites and to design appropriate systems.</w:t>
      </w:r>
    </w:p>
    <w:p w:rsidR="00F81F03" w:rsidRDefault="00F81F03" w:rsidP="00F81F03">
      <w:pPr>
        <w:shd w:val="clear" w:color="auto" w:fill="D6E3BC" w:themeFill="accent3" w:themeFillTint="66"/>
        <w:rPr>
          <w:b/>
        </w:rPr>
      </w:pPr>
      <w:r>
        <w:rPr>
          <w:b/>
        </w:rPr>
        <w:t xml:space="preserve">In considering </w:t>
      </w:r>
      <w:proofErr w:type="spellStart"/>
      <w:r>
        <w:rPr>
          <w:b/>
        </w:rPr>
        <w:t>SuDS</w:t>
      </w:r>
      <w:proofErr w:type="spellEnd"/>
      <w:r>
        <w:rPr>
          <w:b/>
        </w:rPr>
        <w:t xml:space="preserve"> solutions, the need to protect ground water quality must be taken into account, especially where infiltration techniques are proposed. Where possible, </w:t>
      </w:r>
      <w:proofErr w:type="spellStart"/>
      <w:r>
        <w:rPr>
          <w:b/>
        </w:rPr>
        <w:t>SuDS</w:t>
      </w:r>
      <w:proofErr w:type="spellEnd"/>
      <w:r>
        <w:rPr>
          <w:b/>
        </w:rPr>
        <w:t xml:space="preserve"> should seek to reduce flood risk, reduce pollution and provide landscape and wildlife benefits. </w:t>
      </w:r>
      <w:proofErr w:type="spellStart"/>
      <w:r>
        <w:rPr>
          <w:b/>
        </w:rPr>
        <w:t>SuDS</w:t>
      </w:r>
      <w:proofErr w:type="spellEnd"/>
      <w:r>
        <w:rPr>
          <w:b/>
        </w:rPr>
        <w:t xml:space="preserve"> will require the approval of Oxfordshire County Council as LLFA and </w:t>
      </w:r>
      <w:proofErr w:type="spellStart"/>
      <w:r>
        <w:rPr>
          <w:b/>
        </w:rPr>
        <w:t>SuDS</w:t>
      </w:r>
      <w:proofErr w:type="spellEnd"/>
      <w:r>
        <w:rPr>
          <w:b/>
        </w:rPr>
        <w:t xml:space="preserve"> Approval Body, and proposals must include an agreement on the future management, maintenance and replacement of the </w:t>
      </w:r>
      <w:proofErr w:type="spellStart"/>
      <w:r>
        <w:rPr>
          <w:b/>
        </w:rPr>
        <w:t>SuDS</w:t>
      </w:r>
      <w:proofErr w:type="spellEnd"/>
      <w:r>
        <w:rPr>
          <w:b/>
        </w:rPr>
        <w:t xml:space="preserve"> features.</w:t>
      </w:r>
    </w:p>
    <w:p w:rsidR="0049513A" w:rsidRPr="00F81F03" w:rsidRDefault="0049513A" w:rsidP="00F81F03">
      <w:bookmarkStart w:id="0" w:name="_GoBack"/>
      <w:bookmarkEnd w:id="0"/>
    </w:p>
    <w:sectPr w:rsidR="0049513A" w:rsidRPr="00F81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86"/>
    <w:multiLevelType w:val="hybridMultilevel"/>
    <w:tmpl w:val="573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370A"/>
    <w:multiLevelType w:val="hybridMultilevel"/>
    <w:tmpl w:val="76E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779ED"/>
    <w:multiLevelType w:val="hybridMultilevel"/>
    <w:tmpl w:val="874C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A3159"/>
    <w:multiLevelType w:val="multilevel"/>
    <w:tmpl w:val="B8EA9508"/>
    <w:lvl w:ilvl="0">
      <w:start w:val="1"/>
      <w:numFmt w:val="decimal"/>
      <w:lvlText w:val="%1."/>
      <w:lvlJc w:val="left"/>
      <w:pPr>
        <w:ind w:left="720" w:hanging="360"/>
      </w:pPr>
    </w:lvl>
    <w:lvl w:ilvl="1">
      <w:start w:val="8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5F7909"/>
    <w:multiLevelType w:val="hybridMultilevel"/>
    <w:tmpl w:val="645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11176"/>
    <w:multiLevelType w:val="hybridMultilevel"/>
    <w:tmpl w:val="1BF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47F9C"/>
    <w:multiLevelType w:val="hybridMultilevel"/>
    <w:tmpl w:val="B52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334EB"/>
    <w:multiLevelType w:val="hybridMultilevel"/>
    <w:tmpl w:val="A2A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5568F"/>
    <w:multiLevelType w:val="hybridMultilevel"/>
    <w:tmpl w:val="FAB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B0EB1"/>
    <w:multiLevelType w:val="hybridMultilevel"/>
    <w:tmpl w:val="9716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EB7874"/>
    <w:multiLevelType w:val="hybridMultilevel"/>
    <w:tmpl w:val="9F3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9310C"/>
    <w:multiLevelType w:val="hybridMultilevel"/>
    <w:tmpl w:val="CFE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E05595"/>
    <w:multiLevelType w:val="hybridMultilevel"/>
    <w:tmpl w:val="EF7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C059AF"/>
    <w:multiLevelType w:val="hybridMultilevel"/>
    <w:tmpl w:val="C05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442855"/>
    <w:multiLevelType w:val="hybridMultilevel"/>
    <w:tmpl w:val="2374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456AE4"/>
    <w:multiLevelType w:val="hybridMultilevel"/>
    <w:tmpl w:val="191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A33D27"/>
    <w:multiLevelType w:val="hybridMultilevel"/>
    <w:tmpl w:val="8C4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7D36BA"/>
    <w:multiLevelType w:val="hybridMultilevel"/>
    <w:tmpl w:val="793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E7793"/>
    <w:multiLevelType w:val="hybridMultilevel"/>
    <w:tmpl w:val="2C5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74B44"/>
    <w:multiLevelType w:val="hybridMultilevel"/>
    <w:tmpl w:val="715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5538A3"/>
    <w:multiLevelType w:val="hybridMultilevel"/>
    <w:tmpl w:val="F2E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C7097"/>
    <w:multiLevelType w:val="hybridMultilevel"/>
    <w:tmpl w:val="473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936BFA"/>
    <w:multiLevelType w:val="hybridMultilevel"/>
    <w:tmpl w:val="33A6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164E50"/>
    <w:multiLevelType w:val="hybridMultilevel"/>
    <w:tmpl w:val="23A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253722"/>
    <w:multiLevelType w:val="hybridMultilevel"/>
    <w:tmpl w:val="97D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21"/>
  </w:num>
  <w:num w:numId="5">
    <w:abstractNumId w:val="3"/>
  </w:num>
  <w:num w:numId="6">
    <w:abstractNumId w:val="23"/>
  </w:num>
  <w:num w:numId="7">
    <w:abstractNumId w:val="14"/>
  </w:num>
  <w:num w:numId="8">
    <w:abstractNumId w:val="19"/>
  </w:num>
  <w:num w:numId="9">
    <w:abstractNumId w:val="4"/>
  </w:num>
  <w:num w:numId="10">
    <w:abstractNumId w:val="12"/>
  </w:num>
  <w:num w:numId="11">
    <w:abstractNumId w:val="10"/>
  </w:num>
  <w:num w:numId="12">
    <w:abstractNumId w:val="15"/>
  </w:num>
  <w:num w:numId="13">
    <w:abstractNumId w:val="18"/>
  </w:num>
  <w:num w:numId="14">
    <w:abstractNumId w:val="5"/>
  </w:num>
  <w:num w:numId="15">
    <w:abstractNumId w:val="16"/>
  </w:num>
  <w:num w:numId="16">
    <w:abstractNumId w:val="24"/>
  </w:num>
  <w:num w:numId="17">
    <w:abstractNumId w:val="17"/>
  </w:num>
  <w:num w:numId="18">
    <w:abstractNumId w:val="0"/>
  </w:num>
  <w:num w:numId="19">
    <w:abstractNumId w:val="20"/>
  </w:num>
  <w:num w:numId="20">
    <w:abstractNumId w:val="2"/>
  </w:num>
  <w:num w:numId="21">
    <w:abstractNumId w:val="6"/>
  </w:num>
  <w:num w:numId="22">
    <w:abstractNumId w:val="13"/>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14143C"/>
    <w:rsid w:val="001E5763"/>
    <w:rsid w:val="00240665"/>
    <w:rsid w:val="002D06B3"/>
    <w:rsid w:val="002E3403"/>
    <w:rsid w:val="003C1243"/>
    <w:rsid w:val="0049513A"/>
    <w:rsid w:val="004B7CDA"/>
    <w:rsid w:val="005656FA"/>
    <w:rsid w:val="00576EF5"/>
    <w:rsid w:val="005C5689"/>
    <w:rsid w:val="005D5A67"/>
    <w:rsid w:val="005E0B78"/>
    <w:rsid w:val="006661F2"/>
    <w:rsid w:val="00676C32"/>
    <w:rsid w:val="006F2386"/>
    <w:rsid w:val="00720DC2"/>
    <w:rsid w:val="00872070"/>
    <w:rsid w:val="00945C0F"/>
    <w:rsid w:val="00A13A0A"/>
    <w:rsid w:val="00DA7D2A"/>
    <w:rsid w:val="00F619B6"/>
    <w:rsid w:val="00F81F03"/>
    <w:rsid w:val="00F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2018-04-18T10:50:00Z</dcterms:created>
  <dcterms:modified xsi:type="dcterms:W3CDTF">2018-04-18T10:50:00Z</dcterms:modified>
</cp:coreProperties>
</file>