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4" w:rsidRDefault="00694C34" w:rsidP="00694C3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 July 2015 16:54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Parry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15/00837/OUT Part land on North East Side Gavray Drive</w:t>
      </w:r>
    </w:p>
    <w:p w:rsidR="00694C34" w:rsidRDefault="00694C34" w:rsidP="00694C34"/>
    <w:p w:rsidR="00694C34" w:rsidRDefault="00694C34" w:rsidP="00694C34">
      <w:r>
        <w:t>Matthew</w:t>
      </w:r>
    </w:p>
    <w:p w:rsidR="00694C34" w:rsidRDefault="00694C34" w:rsidP="00694C34">
      <w:r>
        <w:t>Further to our discussion last week I wish to submit preliminary formal comments below:</w:t>
      </w:r>
    </w:p>
    <w:p w:rsidR="00694C34" w:rsidRDefault="00694C34" w:rsidP="00694C34"/>
    <w:p w:rsidR="00694C34" w:rsidRDefault="00694C34" w:rsidP="00694C34">
      <w:r>
        <w:t>With regard to the application 15/00837/OUT in general the ecological information submitted for the site within the boundary line is OK. However I am  in agreement with the well worded comments submitted by BBOWT on 12</w:t>
      </w:r>
      <w:r>
        <w:rPr>
          <w:vertAlign w:val="superscript"/>
        </w:rPr>
        <w:t>th</w:t>
      </w:r>
      <w:r>
        <w:t xml:space="preserve"> June 2015. The submission of an application which excludes the LWS from consideration whilst at the same time stating there will be additional pressure on it as a result of this application is unacceptable under emerging policy. An ecological plan for the management of the adjacent LWS should be submitted for assessment in conjunction with this application. </w:t>
      </w:r>
    </w:p>
    <w:p w:rsidR="00694C34" w:rsidRDefault="00694C34" w:rsidP="00694C34"/>
    <w:p w:rsidR="00694C34" w:rsidRDefault="00694C34" w:rsidP="00694C34">
      <w:r>
        <w:t>I will assess the application site in isolation as regards level of ecological information submitted and whether a net gain is likely as soon as possible. Please let me know if there is a deadline.  I am out of the office until 3rd August but am happy to discuss this further with yourself or the applicants on my return.</w:t>
      </w:r>
    </w:p>
    <w:p w:rsidR="00694C34" w:rsidRDefault="00694C34" w:rsidP="00694C34"/>
    <w:p w:rsidR="00694C34" w:rsidRDefault="00694C34" w:rsidP="00694C34">
      <w:r>
        <w:t>Regards</w:t>
      </w:r>
    </w:p>
    <w:p w:rsidR="00694C34" w:rsidRDefault="00694C34" w:rsidP="00694C34">
      <w:r>
        <w:t>Charlotte</w:t>
      </w:r>
    </w:p>
    <w:p w:rsidR="00694C34" w:rsidRDefault="00694C34" w:rsidP="00694C34"/>
    <w:p w:rsidR="00694C34" w:rsidRDefault="00694C34" w:rsidP="00694C34"/>
    <w:p w:rsidR="00694C34" w:rsidRDefault="00694C34" w:rsidP="00694C34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694C34" w:rsidRDefault="00694C34" w:rsidP="00694C34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694C34" w:rsidRDefault="00694C34" w:rsidP="00694C34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694C34" w:rsidRDefault="00694C34" w:rsidP="00694C34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694C34" w:rsidRDefault="00694C34" w:rsidP="00694C34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694C34" w:rsidRDefault="00694C34" w:rsidP="00694C34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694C34" w:rsidRDefault="00694C34" w:rsidP="00694C34">
      <w:pPr>
        <w:rPr>
          <w:color w:val="1F497D"/>
          <w:lang w:eastAsia="en-GB"/>
        </w:rPr>
      </w:pPr>
    </w:p>
    <w:p w:rsidR="00694C34" w:rsidRDefault="00694C34" w:rsidP="00694C34">
      <w:pPr>
        <w:rPr>
          <w:i/>
          <w:iCs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</w:t>
      </w:r>
      <w:r>
        <w:rPr>
          <w:i/>
          <w:iCs/>
          <w:lang w:eastAsia="en-GB"/>
        </w:rPr>
        <w:t>.</w:t>
      </w:r>
    </w:p>
    <w:p w:rsidR="00694C34" w:rsidRDefault="00694C34" w:rsidP="00694C34"/>
    <w:p w:rsidR="00183FB3" w:rsidRDefault="00183FB3">
      <w:bookmarkStart w:id="0" w:name="_GoBack"/>
      <w:bookmarkEnd w:id="0"/>
    </w:p>
    <w:sectPr w:rsidR="00183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34"/>
    <w:rsid w:val="00183FB3"/>
    <w:rsid w:val="006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Charlo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2015-11-11T10:28:00Z</dcterms:created>
  <dcterms:modified xsi:type="dcterms:W3CDTF">2015-11-11T10:28:00Z</dcterms:modified>
</cp:coreProperties>
</file>