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EE" w:rsidRDefault="00753AEE" w:rsidP="00753AE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October 2018 12:51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Clare O'Hanlon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Tappers Farm - ecology </w:t>
      </w:r>
    </w:p>
    <w:p w:rsidR="00753AEE" w:rsidRDefault="00753AEE" w:rsidP="00753AEE"/>
    <w:p w:rsidR="00753AEE" w:rsidRDefault="00753AEE" w:rsidP="00753AEE">
      <w:pPr>
        <w:rPr>
          <w:color w:val="1F497D"/>
        </w:rPr>
      </w:pPr>
      <w:r>
        <w:rPr>
          <w:color w:val="1F497D"/>
        </w:rPr>
        <w:t>Clare</w:t>
      </w:r>
    </w:p>
    <w:p w:rsidR="00753AEE" w:rsidRDefault="00753AEE" w:rsidP="00753AEE">
      <w:pPr>
        <w:rPr>
          <w:color w:val="1F497D"/>
        </w:rPr>
      </w:pPr>
      <w:r>
        <w:rPr>
          <w:color w:val="1F497D"/>
        </w:rPr>
        <w:t>Thank you for sending on the revised metric – this one makes more sense having the correct length of hedgerow and reporting a modest overall net gain of over 1 unit. When layouts are confirmed we will need to be sent a copy of the actual calculator spreadsheet but I am happy enough that an overall gain could be achieved on site in terms of enhanced and created habitats with this scheme and its reduced footprint.</w:t>
      </w:r>
    </w:p>
    <w:p w:rsidR="00753AEE" w:rsidRDefault="00753AEE" w:rsidP="00753AEE">
      <w:pPr>
        <w:rPr>
          <w:color w:val="1F497D"/>
        </w:rPr>
      </w:pPr>
    </w:p>
    <w:p w:rsidR="00753AEE" w:rsidRDefault="00753AEE" w:rsidP="00753AEE">
      <w:pPr>
        <w:rPr>
          <w:color w:val="1F497D"/>
        </w:rPr>
      </w:pPr>
      <w:r>
        <w:rPr>
          <w:color w:val="1F497D"/>
        </w:rPr>
        <w:t>The conditions I previously recommended are mostly still relevant. The submitted bat survey shows that no further surveys are required for the building B1 but there remains the need to survey the identified tree should it need removing but this and the other aspects – protection of nesting birds, reasonable avoidance measures for amphibians - could be included in an overall CEMP for biodiversity along with necessary protection measures for retained vegetation. I would recommend the following conditions or similar therefore but feel free to reword or change.</w:t>
      </w:r>
    </w:p>
    <w:p w:rsidR="00753AEE" w:rsidRDefault="00753AEE" w:rsidP="00753AEE">
      <w:pPr>
        <w:rPr>
          <w:color w:val="1F497D"/>
        </w:rPr>
      </w:pPr>
    </w:p>
    <w:p w:rsidR="00753AEE" w:rsidRDefault="00753AEE" w:rsidP="00753AEE">
      <w:pPr>
        <w:jc w:val="both"/>
        <w:rPr>
          <w:b/>
          <w:bCs/>
        </w:rPr>
      </w:pPr>
      <w:r>
        <w:rPr>
          <w:b/>
          <w:bCs/>
        </w:rPr>
        <w:t xml:space="preserve">K17         Biodiversity Enhancement </w:t>
      </w:r>
    </w:p>
    <w:p w:rsidR="00753AEE" w:rsidRDefault="00753AEE" w:rsidP="00753AEE">
      <w:pPr>
        <w:ind w:left="720"/>
        <w:jc w:val="both"/>
      </w:pPr>
      <w:r>
        <w:t xml:space="preserve">Prior to the commencement of the development hereby approved, including any demolition, and any works of site clearance, a method statement for enhancing biodiversity on site, to include an updated Biodiversity Metric such that an agreed overall net gain for biodiversity is achieved and to provide details of all proposed bat and bird boxes including integrated features within buildings, shall be submitted to and approved in writing by the Local Planning Authority. Thereafter, the biodiversity enhancement measures shall be carried out and retained in accordance with the approved details. </w:t>
      </w:r>
    </w:p>
    <w:p w:rsidR="00753AEE" w:rsidRDefault="00753AEE" w:rsidP="00753AEE">
      <w:r>
        <w:t>                Reason KR3</w:t>
      </w:r>
    </w:p>
    <w:p w:rsidR="00753AEE" w:rsidRDefault="00753AEE" w:rsidP="00753AEE"/>
    <w:p w:rsidR="00753AEE" w:rsidRDefault="00753AEE" w:rsidP="00753AEE">
      <w:pPr>
        <w:jc w:val="both"/>
        <w:rPr>
          <w:b/>
          <w:bCs/>
        </w:rPr>
      </w:pPr>
      <w:r>
        <w:rPr>
          <w:b/>
          <w:bCs/>
        </w:rPr>
        <w:t>K21         Construction Environmental Management Plans (CEMP) for Biodiversity</w:t>
      </w:r>
    </w:p>
    <w:p w:rsidR="00753AEE" w:rsidRDefault="00753AEE" w:rsidP="00753AEE">
      <w:pPr>
        <w:ind w:left="720"/>
        <w:jc w:val="both"/>
      </w:pPr>
      <w:r>
        <w:t xml:space="preserve">Prior to the commencement of the development hereby approved, including any demolition and any works of site clearance, a Construction Environmental Management Plan (CEMP), which shall include details of the measures to be taken to ensure that construction works do not adversely affect biodiversity, shall be submitted to and approved in writing by the Local Planning Authority. Thereafter, the development shall be carried out in accordance with the approved CEMP. </w:t>
      </w:r>
    </w:p>
    <w:p w:rsidR="00753AEE" w:rsidRDefault="00753AEE" w:rsidP="00753AEE">
      <w:pPr>
        <w:ind w:firstLine="720"/>
      </w:pPr>
      <w:hyperlink w:anchor="JR2" w:history="1">
        <w:r>
          <w:rPr>
            <w:rStyle w:val="Hyperlink"/>
          </w:rPr>
          <w:t>Reason KR2</w:t>
        </w:r>
      </w:hyperlink>
    </w:p>
    <w:p w:rsidR="00753AEE" w:rsidRDefault="00753AEE" w:rsidP="00753AEE">
      <w:pPr>
        <w:rPr>
          <w:color w:val="1F497D"/>
        </w:rPr>
      </w:pPr>
    </w:p>
    <w:p w:rsidR="00753AEE" w:rsidRDefault="00753AEE" w:rsidP="00753AEE">
      <w:pPr>
        <w:autoSpaceDE w:val="0"/>
        <w:autoSpaceDN w:val="0"/>
        <w:jc w:val="both"/>
        <w:rPr>
          <w:b/>
          <w:bCs/>
        </w:rPr>
      </w:pPr>
      <w:r>
        <w:rPr>
          <w:b/>
          <w:bCs/>
        </w:rPr>
        <w:t>K20         Landscape and Ecological Management Plan (LEMP)</w:t>
      </w:r>
    </w:p>
    <w:p w:rsidR="00753AEE" w:rsidRDefault="00753AEE" w:rsidP="00753AEE">
      <w:pPr>
        <w:ind w:left="720"/>
        <w:jc w:val="both"/>
      </w:pPr>
      <w:r>
        <w:t xml:space="preserve">Prior to the commencement of the development hereby approved, a Landscape and Ecology Management Plan (LEMP) shall be submitted to and approved in writing by the Local Planning Authority. Thereafter, the LEMP shall be carried out in accordance with the approved details. </w:t>
      </w:r>
    </w:p>
    <w:p w:rsidR="00753AEE" w:rsidRDefault="00753AEE" w:rsidP="00753AEE">
      <w:pPr>
        <w:jc w:val="both"/>
      </w:pPr>
      <w:r>
        <w:t xml:space="preserve">                </w:t>
      </w:r>
      <w:hyperlink w:anchor="JR2" w:history="1">
        <w:r>
          <w:rPr>
            <w:rStyle w:val="Hyperlink"/>
          </w:rPr>
          <w:t>Reason KR2</w:t>
        </w:r>
      </w:hyperlink>
    </w:p>
    <w:p w:rsidR="00753AEE" w:rsidRDefault="00753AEE" w:rsidP="00753AEE">
      <w:pPr>
        <w:rPr>
          <w:color w:val="1F497D"/>
        </w:rPr>
      </w:pPr>
    </w:p>
    <w:p w:rsidR="00753AEE" w:rsidRDefault="00753AEE" w:rsidP="00753AEE">
      <w:pPr>
        <w:ind w:left="720"/>
        <w:jc w:val="both"/>
      </w:pPr>
      <w:r>
        <w:rPr>
          <w:b/>
          <w:bCs/>
        </w:rPr>
        <w:t xml:space="preserve">Lighting </w:t>
      </w:r>
      <w:r>
        <w:t xml:space="preserve">- Prior to the commencement of the development hereby approved, a full lighting strategy to include lux spill values shall be submitted to and approved in writing by the Local Planning Authority. Thereafter, the strategy shall be carried out in accordance with the approved details. </w:t>
      </w:r>
    </w:p>
    <w:p w:rsidR="00753AEE" w:rsidRDefault="00753AEE" w:rsidP="00753AEE">
      <w:pPr>
        <w:jc w:val="both"/>
      </w:pPr>
      <w:r>
        <w:t xml:space="preserve">                </w:t>
      </w:r>
      <w:hyperlink w:anchor="JR2" w:history="1">
        <w:r>
          <w:rPr>
            <w:rStyle w:val="Hyperlink"/>
          </w:rPr>
          <w:t>Reason KR2</w:t>
        </w:r>
      </w:hyperlink>
    </w:p>
    <w:p w:rsidR="00753AEE" w:rsidRDefault="00753AEE" w:rsidP="00753AEE">
      <w:pPr>
        <w:rPr>
          <w:color w:val="1F497D"/>
        </w:rPr>
      </w:pPr>
    </w:p>
    <w:p w:rsidR="00753AEE" w:rsidRDefault="00753AEE" w:rsidP="00753AEE">
      <w:pPr>
        <w:rPr>
          <w:b/>
          <w:bCs/>
          <w:color w:val="1F497D"/>
          <w:lang w:eastAsia="en-GB"/>
        </w:rPr>
      </w:pPr>
      <w:r>
        <w:rPr>
          <w:b/>
          <w:bCs/>
          <w:color w:val="1F497D"/>
          <w:lang w:eastAsia="en-GB"/>
        </w:rPr>
        <w:t>Dr Charlotte Watkins</w:t>
      </w:r>
    </w:p>
    <w:p w:rsidR="00753AEE" w:rsidRDefault="00753AEE" w:rsidP="00753AEE">
      <w:pPr>
        <w:rPr>
          <w:b/>
          <w:bCs/>
          <w:color w:val="1F497D"/>
          <w:lang w:eastAsia="en-GB"/>
        </w:rPr>
      </w:pPr>
      <w:r>
        <w:rPr>
          <w:b/>
          <w:bCs/>
          <w:color w:val="1F497D"/>
          <w:lang w:eastAsia="en-GB"/>
        </w:rPr>
        <w:lastRenderedPageBreak/>
        <w:t>Ecology Officer</w:t>
      </w:r>
    </w:p>
    <w:p w:rsidR="00753AEE" w:rsidRDefault="00753AEE" w:rsidP="00753AEE">
      <w:pPr>
        <w:rPr>
          <w:color w:val="1F497D"/>
          <w:lang w:eastAsia="en-GB"/>
        </w:rPr>
      </w:pPr>
      <w:r>
        <w:rPr>
          <w:color w:val="1F497D"/>
          <w:lang w:eastAsia="en-GB"/>
        </w:rPr>
        <w:t>Tel: 01295 227912</w:t>
      </w:r>
    </w:p>
    <w:p w:rsidR="00753AEE" w:rsidRDefault="00753AEE" w:rsidP="00753AEE">
      <w:pPr>
        <w:rPr>
          <w:color w:val="1F497D"/>
          <w:lang w:eastAsia="en-GB"/>
        </w:rPr>
      </w:pPr>
      <w:r>
        <w:rPr>
          <w:color w:val="1F497D"/>
          <w:lang w:eastAsia="en-GB"/>
        </w:rPr>
        <w:t xml:space="preserve">Email: </w:t>
      </w:r>
      <w:hyperlink r:id="rId5" w:history="1">
        <w:r>
          <w:rPr>
            <w:rStyle w:val="Hyperlink"/>
            <w:lang w:eastAsia="en-GB"/>
          </w:rPr>
          <w:t>Charlotte.Watkins@CherwellandSouthNorthants.gov.uk</w:t>
        </w:r>
      </w:hyperlink>
    </w:p>
    <w:p w:rsidR="00753AEE" w:rsidRDefault="00753AEE" w:rsidP="00753AEE">
      <w:pPr>
        <w:rPr>
          <w:color w:val="1F497D"/>
          <w:lang w:eastAsia="en-GB"/>
        </w:rPr>
      </w:pPr>
      <w:hyperlink r:id="rId6" w:history="1">
        <w:r>
          <w:rPr>
            <w:rStyle w:val="Hyperlink"/>
            <w:lang w:eastAsia="en-GB"/>
          </w:rPr>
          <w:t>www.southnorthants.gov.uk</w:t>
        </w:r>
      </w:hyperlink>
    </w:p>
    <w:p w:rsidR="00753AEE" w:rsidRDefault="00753AEE" w:rsidP="00753AEE">
      <w:pPr>
        <w:rPr>
          <w:color w:val="1F497D"/>
          <w:lang w:eastAsia="en-GB"/>
        </w:rPr>
      </w:pPr>
      <w:hyperlink r:id="rId7" w:history="1">
        <w:r>
          <w:rPr>
            <w:rStyle w:val="Hyperlink"/>
            <w:lang w:eastAsia="en-GB"/>
          </w:rPr>
          <w:t>www.cherwell.gov.uk</w:t>
        </w:r>
      </w:hyperlink>
    </w:p>
    <w:p w:rsidR="00753AEE" w:rsidRDefault="00753AEE" w:rsidP="00753AEE">
      <w:pPr>
        <w:rPr>
          <w:color w:val="1F497D"/>
          <w:lang w:eastAsia="en-GB"/>
        </w:rPr>
      </w:pPr>
    </w:p>
    <w:p w:rsidR="00753AEE" w:rsidRDefault="00753AEE" w:rsidP="00753AEE">
      <w:pPr>
        <w:rPr>
          <w:color w:val="1F497D"/>
          <w:lang w:eastAsia="en-GB"/>
        </w:rPr>
      </w:pPr>
    </w:p>
    <w:p w:rsidR="00753AEE" w:rsidRDefault="00753AEE" w:rsidP="00753AEE">
      <w:pPr>
        <w:rPr>
          <w:i/>
          <w:iCs/>
          <w:color w:val="1F497D"/>
          <w:lang w:eastAsia="en-GB"/>
        </w:rPr>
      </w:pPr>
      <w:r>
        <w:rPr>
          <w:i/>
          <w:iCs/>
          <w:color w:val="1F497D"/>
          <w:lang w:eastAsia="en-GB"/>
        </w:rPr>
        <w:t>Office hours: Monday and Friday mornings</w:t>
      </w:r>
    </w:p>
    <w:p w:rsidR="00753AEE" w:rsidRDefault="00753AEE" w:rsidP="00753AEE">
      <w:pPr>
        <w:rPr>
          <w:color w:val="1F497D"/>
        </w:rPr>
      </w:pPr>
    </w:p>
    <w:p w:rsidR="00753AEE" w:rsidRDefault="00753AEE" w:rsidP="00753AEE">
      <w:pPr>
        <w:spacing w:after="240"/>
        <w:rPr>
          <w:rFonts w:ascii="Times New Roman" w:eastAsia="Times New Roman" w:hAnsi="Times New Roman"/>
          <w:sz w:val="24"/>
          <w:szCs w:val="24"/>
          <w:lang w:eastAsia="en-GB"/>
        </w:rPr>
      </w:pPr>
    </w:p>
    <w:p w:rsidR="00753AEE" w:rsidRDefault="00753AEE" w:rsidP="00753AEE">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53AEE" w:rsidRDefault="00753AEE" w:rsidP="00753AEE">
      <w:pPr>
        <w:rPr>
          <w:rFonts w:ascii="Times New Roman" w:eastAsia="Times New Roman" w:hAnsi="Times New Roman"/>
          <w:sz w:val="24"/>
          <w:szCs w:val="24"/>
          <w:lang w:eastAsia="en-GB"/>
        </w:rPr>
      </w:pPr>
    </w:p>
    <w:p w:rsidR="00753AEE" w:rsidRDefault="00753AEE" w:rsidP="00753AEE">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753AEE" w:rsidRDefault="00753AEE" w:rsidP="00753AEE">
      <w:pPr>
        <w:rPr>
          <w:rFonts w:ascii="Times New Roman" w:eastAsia="Times New Roman" w:hAnsi="Times New Roman"/>
          <w:sz w:val="24"/>
          <w:szCs w:val="24"/>
          <w:lang w:eastAsia="en-GB"/>
        </w:rPr>
      </w:pPr>
    </w:p>
    <w:p w:rsidR="00753AEE" w:rsidRDefault="00753AEE" w:rsidP="00753AEE">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E7470A" w:rsidRDefault="00E7470A">
      <w:bookmarkStart w:id="0" w:name="_GoBack"/>
      <w:bookmarkEnd w:id="0"/>
    </w:p>
    <w:sectPr w:rsidR="00E74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EE"/>
    <w:rsid w:val="00753AEE"/>
    <w:rsid w:val="00E7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A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3574</Characters>
  <Application>Microsoft Office Word</Application>
  <DocSecurity>0</DocSecurity>
  <Lines>29</Lines>
  <Paragraphs>8</Paragraphs>
  <ScaleCrop>false</ScaleCrop>
  <Company>Cherwell District Council</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2018-10-15T07:49:00Z</dcterms:created>
  <dcterms:modified xsi:type="dcterms:W3CDTF">2018-10-15T07:53:00Z</dcterms:modified>
</cp:coreProperties>
</file>