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D7" w:rsidRDefault="001060D7" w:rsidP="001060D7">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July 2018 17:12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1060D7" w:rsidRDefault="001060D7" w:rsidP="001060D7">
      <w:r>
        <w:t> </w:t>
      </w:r>
    </w:p>
    <w:p w:rsidR="001060D7" w:rsidRDefault="001060D7" w:rsidP="001060D7">
      <w:pPr>
        <w:pStyle w:val="NormalWeb"/>
      </w:pPr>
      <w:r>
        <w:rPr>
          <w:rFonts w:ascii="Verdana" w:hAnsi="Verdana"/>
          <w:sz w:val="20"/>
          <w:szCs w:val="20"/>
        </w:rPr>
        <w:t>Planning Application comments have been made. A summary of the comments is provided below.</w:t>
      </w:r>
    </w:p>
    <w:p w:rsidR="001060D7" w:rsidRDefault="001060D7" w:rsidP="001060D7">
      <w:pPr>
        <w:pStyle w:val="NormalWeb"/>
      </w:pPr>
      <w:r>
        <w:rPr>
          <w:rFonts w:ascii="Verdana" w:hAnsi="Verdana"/>
          <w:sz w:val="20"/>
          <w:szCs w:val="20"/>
        </w:rPr>
        <w:t>Comments were submitted at 5:12 PM on 09 Jul 2018 from Mr Fergus Campbell.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060D7" w:rsidTr="001060D7">
        <w:trPr>
          <w:tblCellSpacing w:w="7" w:type="dxa"/>
        </w:trPr>
        <w:tc>
          <w:tcPr>
            <w:tcW w:w="0" w:type="auto"/>
            <w:gridSpan w:val="2"/>
            <w:tcMar>
              <w:top w:w="45" w:type="dxa"/>
              <w:left w:w="45" w:type="dxa"/>
              <w:bottom w:w="45" w:type="dxa"/>
              <w:right w:w="45" w:type="dxa"/>
            </w:tcMar>
            <w:vAlign w:val="center"/>
            <w:hideMark/>
          </w:tcPr>
          <w:p w:rsidR="001060D7" w:rsidRDefault="001060D7">
            <w:r>
              <w:rPr>
                <w:rFonts w:ascii="Verdana" w:hAnsi="Verdana"/>
                <w:b/>
                <w:bCs/>
              </w:rPr>
              <w:t>Application Summary</w:t>
            </w:r>
          </w:p>
        </w:tc>
      </w:tr>
      <w:tr w:rsidR="001060D7" w:rsidTr="001060D7">
        <w:trPr>
          <w:tblCellSpacing w:w="7" w:type="dxa"/>
        </w:trPr>
        <w:tc>
          <w:tcPr>
            <w:tcW w:w="1500" w:type="dxa"/>
            <w:tcMar>
              <w:top w:w="45" w:type="dxa"/>
              <w:left w:w="45" w:type="dxa"/>
              <w:bottom w:w="45" w:type="dxa"/>
              <w:right w:w="45" w:type="dxa"/>
            </w:tcMar>
            <w:vAlign w:val="center"/>
            <w:hideMark/>
          </w:tcPr>
          <w:p w:rsidR="001060D7" w:rsidRDefault="001060D7">
            <w:r>
              <w:rPr>
                <w:rFonts w:ascii="Verdana" w:hAnsi="Verdana"/>
                <w:b/>
                <w:bCs/>
                <w:sz w:val="20"/>
                <w:szCs w:val="20"/>
              </w:rPr>
              <w:t>Address:</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1060D7" w:rsidTr="001060D7">
        <w:trPr>
          <w:tblCellSpacing w:w="7" w:type="dxa"/>
        </w:trPr>
        <w:tc>
          <w:tcPr>
            <w:tcW w:w="0" w:type="auto"/>
            <w:tcMar>
              <w:top w:w="45" w:type="dxa"/>
              <w:left w:w="45" w:type="dxa"/>
              <w:bottom w:w="45" w:type="dxa"/>
              <w:right w:w="45" w:type="dxa"/>
            </w:tcMar>
            <w:vAlign w:val="center"/>
            <w:hideMark/>
          </w:tcPr>
          <w:p w:rsidR="001060D7" w:rsidRDefault="001060D7">
            <w:r>
              <w:rPr>
                <w:rFonts w:ascii="Verdana" w:hAnsi="Verdana"/>
                <w:b/>
                <w:bCs/>
                <w:sz w:val="20"/>
                <w:szCs w:val="20"/>
              </w:rPr>
              <w:t>Proposal:</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 xml:space="preserve">Outline application (all matters reserved except for access) for the demolition of existing buildings and erection of up to 52 no dwellings, with associated works and provision of open space </w:t>
            </w:r>
          </w:p>
        </w:tc>
      </w:tr>
      <w:tr w:rsidR="001060D7" w:rsidTr="001060D7">
        <w:trPr>
          <w:tblCellSpacing w:w="7" w:type="dxa"/>
        </w:trPr>
        <w:tc>
          <w:tcPr>
            <w:tcW w:w="0" w:type="auto"/>
            <w:tcMar>
              <w:top w:w="45" w:type="dxa"/>
              <w:left w:w="45" w:type="dxa"/>
              <w:bottom w:w="45" w:type="dxa"/>
              <w:right w:w="45" w:type="dxa"/>
            </w:tcMar>
            <w:vAlign w:val="center"/>
            <w:hideMark/>
          </w:tcPr>
          <w:p w:rsidR="001060D7" w:rsidRDefault="001060D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 xml:space="preserve">Clare O'Hanlon </w:t>
            </w:r>
          </w:p>
        </w:tc>
      </w:tr>
      <w:tr w:rsidR="001060D7" w:rsidTr="001060D7">
        <w:trPr>
          <w:tblCellSpacing w:w="7" w:type="dxa"/>
        </w:trPr>
        <w:tc>
          <w:tcPr>
            <w:tcW w:w="0" w:type="auto"/>
            <w:gridSpan w:val="2"/>
            <w:tcMar>
              <w:top w:w="45" w:type="dxa"/>
              <w:left w:w="45" w:type="dxa"/>
              <w:bottom w:w="45" w:type="dxa"/>
              <w:right w:w="45" w:type="dxa"/>
            </w:tcMar>
            <w:vAlign w:val="center"/>
            <w:hideMark/>
          </w:tcPr>
          <w:p w:rsidR="001060D7" w:rsidRDefault="001060D7">
            <w:hyperlink r:id="rId5" w:history="1">
              <w:r>
                <w:rPr>
                  <w:rStyle w:val="Hyperlink"/>
                  <w:rFonts w:ascii="Verdana" w:hAnsi="Verdana"/>
                  <w:sz w:val="20"/>
                  <w:szCs w:val="20"/>
                </w:rPr>
                <w:t>Click for further information</w:t>
              </w:r>
            </w:hyperlink>
          </w:p>
        </w:tc>
      </w:tr>
    </w:tbl>
    <w:p w:rsidR="001060D7" w:rsidRDefault="001060D7" w:rsidP="001060D7">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060D7" w:rsidTr="001060D7">
        <w:trPr>
          <w:tblCellSpacing w:w="7" w:type="dxa"/>
        </w:trPr>
        <w:tc>
          <w:tcPr>
            <w:tcW w:w="0" w:type="auto"/>
            <w:gridSpan w:val="2"/>
            <w:tcMar>
              <w:top w:w="45" w:type="dxa"/>
              <w:left w:w="45" w:type="dxa"/>
              <w:bottom w:w="45" w:type="dxa"/>
              <w:right w:w="45" w:type="dxa"/>
            </w:tcMar>
            <w:vAlign w:val="center"/>
            <w:hideMark/>
          </w:tcPr>
          <w:p w:rsidR="001060D7" w:rsidRDefault="001060D7">
            <w:r>
              <w:rPr>
                <w:rFonts w:ascii="Verdana" w:hAnsi="Verdana"/>
                <w:b/>
                <w:bCs/>
              </w:rPr>
              <w:t>Customer Details</w:t>
            </w:r>
          </w:p>
        </w:tc>
      </w:tr>
      <w:tr w:rsidR="001060D7" w:rsidTr="001060D7">
        <w:trPr>
          <w:tblCellSpacing w:w="7" w:type="dxa"/>
        </w:trPr>
        <w:tc>
          <w:tcPr>
            <w:tcW w:w="1500" w:type="dxa"/>
            <w:tcMar>
              <w:top w:w="45" w:type="dxa"/>
              <w:left w:w="45" w:type="dxa"/>
              <w:bottom w:w="45" w:type="dxa"/>
              <w:right w:w="45" w:type="dxa"/>
            </w:tcMar>
            <w:vAlign w:val="center"/>
            <w:hideMark/>
          </w:tcPr>
          <w:p w:rsidR="001060D7" w:rsidRDefault="001060D7">
            <w:r>
              <w:rPr>
                <w:rFonts w:ascii="Verdana" w:hAnsi="Verdana"/>
                <w:b/>
                <w:bCs/>
                <w:sz w:val="20"/>
                <w:szCs w:val="20"/>
              </w:rPr>
              <w:t>Name:</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Mr Fergus Campbell</w:t>
            </w:r>
          </w:p>
        </w:tc>
      </w:tr>
      <w:tr w:rsidR="001060D7" w:rsidTr="001060D7">
        <w:trPr>
          <w:tblCellSpacing w:w="7" w:type="dxa"/>
        </w:trPr>
        <w:tc>
          <w:tcPr>
            <w:tcW w:w="0" w:type="auto"/>
            <w:tcMar>
              <w:top w:w="45" w:type="dxa"/>
              <w:left w:w="45" w:type="dxa"/>
              <w:bottom w:w="45" w:type="dxa"/>
              <w:right w:w="45" w:type="dxa"/>
            </w:tcMar>
            <w:vAlign w:val="center"/>
            <w:hideMark/>
          </w:tcPr>
          <w:p w:rsidR="001060D7" w:rsidRDefault="001060D7">
            <w:r>
              <w:rPr>
                <w:rFonts w:ascii="Verdana" w:hAnsi="Verdana"/>
                <w:b/>
                <w:bCs/>
                <w:sz w:val="20"/>
                <w:szCs w:val="20"/>
              </w:rPr>
              <w:t>Email:</w:t>
            </w:r>
          </w:p>
        </w:tc>
        <w:tc>
          <w:tcPr>
            <w:tcW w:w="0" w:type="auto"/>
            <w:tcMar>
              <w:top w:w="45" w:type="dxa"/>
              <w:left w:w="45" w:type="dxa"/>
              <w:bottom w:w="45" w:type="dxa"/>
              <w:right w:w="45" w:type="dxa"/>
            </w:tcMar>
            <w:vAlign w:val="center"/>
            <w:hideMark/>
          </w:tcPr>
          <w:p w:rsidR="001060D7" w:rsidRDefault="001060D7"/>
        </w:tc>
      </w:tr>
      <w:tr w:rsidR="001060D7" w:rsidTr="001060D7">
        <w:trPr>
          <w:tblCellSpacing w:w="7" w:type="dxa"/>
        </w:trPr>
        <w:tc>
          <w:tcPr>
            <w:tcW w:w="0" w:type="auto"/>
            <w:tcMar>
              <w:top w:w="45" w:type="dxa"/>
              <w:left w:w="45" w:type="dxa"/>
              <w:bottom w:w="45" w:type="dxa"/>
              <w:right w:w="45" w:type="dxa"/>
            </w:tcMar>
            <w:vAlign w:val="center"/>
            <w:hideMark/>
          </w:tcPr>
          <w:p w:rsidR="001060D7" w:rsidRDefault="001060D7">
            <w:r>
              <w:rPr>
                <w:rFonts w:ascii="Verdana" w:hAnsi="Verdana"/>
                <w:b/>
                <w:bCs/>
                <w:sz w:val="20"/>
                <w:szCs w:val="20"/>
              </w:rPr>
              <w:t>Address:</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Jubilee House 5510 John Smith Drive, Oxford Business Park South, Oxford OX4 3DJ</w:t>
            </w:r>
          </w:p>
        </w:tc>
      </w:tr>
    </w:tbl>
    <w:p w:rsidR="001060D7" w:rsidRDefault="001060D7" w:rsidP="001060D7">
      <w:r>
        <w:t> </w:t>
      </w:r>
    </w:p>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1060D7" w:rsidTr="001060D7">
        <w:trPr>
          <w:tblCellSpacing w:w="7" w:type="dxa"/>
        </w:trPr>
        <w:tc>
          <w:tcPr>
            <w:tcW w:w="0" w:type="auto"/>
            <w:gridSpan w:val="2"/>
            <w:tcMar>
              <w:top w:w="45" w:type="dxa"/>
              <w:left w:w="45" w:type="dxa"/>
              <w:bottom w:w="45" w:type="dxa"/>
              <w:right w:w="45" w:type="dxa"/>
            </w:tcMar>
            <w:vAlign w:val="center"/>
            <w:hideMark/>
          </w:tcPr>
          <w:p w:rsidR="001060D7" w:rsidRDefault="001060D7">
            <w:r>
              <w:rPr>
                <w:rFonts w:ascii="Verdana" w:hAnsi="Verdana"/>
                <w:b/>
                <w:bCs/>
              </w:rPr>
              <w:t>Comments Details</w:t>
            </w:r>
          </w:p>
        </w:tc>
      </w:tr>
      <w:tr w:rsidR="001060D7" w:rsidTr="001060D7">
        <w:trPr>
          <w:tblCellSpacing w:w="7" w:type="dxa"/>
        </w:trPr>
        <w:tc>
          <w:tcPr>
            <w:tcW w:w="2025" w:type="dxa"/>
            <w:tcMar>
              <w:top w:w="45" w:type="dxa"/>
              <w:left w:w="45" w:type="dxa"/>
              <w:bottom w:w="45" w:type="dxa"/>
              <w:right w:w="45" w:type="dxa"/>
            </w:tcMar>
            <w:vAlign w:val="center"/>
            <w:hideMark/>
          </w:tcPr>
          <w:p w:rsidR="001060D7" w:rsidRDefault="001060D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060D7" w:rsidRDefault="001060D7">
            <w:r>
              <w:rPr>
                <w:rFonts w:ascii="Verdana" w:hAnsi="Verdana"/>
                <w:sz w:val="20"/>
                <w:szCs w:val="20"/>
              </w:rPr>
              <w:t>Professional Bodies</w:t>
            </w:r>
          </w:p>
        </w:tc>
      </w:tr>
      <w:tr w:rsidR="001060D7" w:rsidTr="001060D7">
        <w:trPr>
          <w:tblCellSpacing w:w="7" w:type="dxa"/>
        </w:trPr>
        <w:tc>
          <w:tcPr>
            <w:tcW w:w="0" w:type="auto"/>
            <w:tcMar>
              <w:top w:w="45" w:type="dxa"/>
              <w:left w:w="45" w:type="dxa"/>
              <w:bottom w:w="45" w:type="dxa"/>
              <w:right w:w="45" w:type="dxa"/>
            </w:tcMar>
            <w:vAlign w:val="center"/>
            <w:hideMark/>
          </w:tcPr>
          <w:p w:rsidR="001060D7" w:rsidRDefault="001060D7">
            <w:r>
              <w:rPr>
                <w:rFonts w:ascii="Verdana" w:hAnsi="Verdana"/>
                <w:b/>
                <w:bCs/>
                <w:sz w:val="20"/>
                <w:szCs w:val="20"/>
              </w:rPr>
              <w:t>Stance:</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t>Customer objects to the Planning Application</w:t>
            </w:r>
          </w:p>
        </w:tc>
      </w:tr>
      <w:tr w:rsidR="001060D7" w:rsidTr="001060D7">
        <w:trPr>
          <w:tblCellSpacing w:w="7" w:type="dxa"/>
        </w:trPr>
        <w:tc>
          <w:tcPr>
            <w:tcW w:w="0" w:type="auto"/>
            <w:tcMar>
              <w:top w:w="45" w:type="dxa"/>
              <w:left w:w="45" w:type="dxa"/>
              <w:bottom w:w="45" w:type="dxa"/>
              <w:right w:w="45" w:type="dxa"/>
            </w:tcMar>
            <w:hideMark/>
          </w:tcPr>
          <w:p w:rsidR="001060D7" w:rsidRDefault="001060D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060D7" w:rsidRDefault="001060D7">
            <w:pPr>
              <w:rPr>
                <w:rFonts w:eastAsia="Times New Roman"/>
                <w:sz w:val="20"/>
                <w:szCs w:val="20"/>
              </w:rPr>
            </w:pPr>
          </w:p>
        </w:tc>
      </w:tr>
      <w:tr w:rsidR="001060D7" w:rsidTr="001060D7">
        <w:trPr>
          <w:tblCellSpacing w:w="7" w:type="dxa"/>
        </w:trPr>
        <w:tc>
          <w:tcPr>
            <w:tcW w:w="0" w:type="auto"/>
            <w:tcMar>
              <w:top w:w="45" w:type="dxa"/>
              <w:left w:w="45" w:type="dxa"/>
              <w:bottom w:w="45" w:type="dxa"/>
              <w:right w:w="45" w:type="dxa"/>
            </w:tcMar>
            <w:hideMark/>
          </w:tcPr>
          <w:p w:rsidR="001060D7" w:rsidRDefault="001060D7">
            <w:r>
              <w:rPr>
                <w:rFonts w:ascii="Verdana" w:hAnsi="Verdana"/>
                <w:b/>
                <w:bCs/>
                <w:sz w:val="20"/>
                <w:szCs w:val="20"/>
              </w:rPr>
              <w:t>Comments:</w:t>
            </w:r>
          </w:p>
        </w:tc>
        <w:tc>
          <w:tcPr>
            <w:tcW w:w="0" w:type="auto"/>
            <w:tcMar>
              <w:top w:w="45" w:type="dxa"/>
              <w:left w:w="45" w:type="dxa"/>
              <w:bottom w:w="45" w:type="dxa"/>
              <w:right w:w="45" w:type="dxa"/>
            </w:tcMar>
            <w:vAlign w:val="center"/>
            <w:hideMark/>
          </w:tcPr>
          <w:p w:rsidR="001060D7" w:rsidRDefault="001060D7">
            <w:r>
              <w:rPr>
                <w:rFonts w:ascii="Verdana" w:hAnsi="Verdana"/>
                <w:sz w:val="20"/>
                <w:szCs w:val="20"/>
              </w:rPr>
              <w:br/>
              <w:t>NHS Oxfordshire Clinical Commissioning Group (OCCG) would like to register an objection to planning application 18/00792/OUT - Outline application (all matters reserved except for access) for the demolition of</w:t>
            </w:r>
            <w:r>
              <w:rPr>
                <w:rFonts w:ascii="Verdana" w:hAnsi="Verdana"/>
                <w:sz w:val="20"/>
                <w:szCs w:val="20"/>
              </w:rPr>
              <w:br/>
              <w:t>existing buildings and erection of up to 52 no dwellings, with associated works and</w:t>
            </w:r>
            <w:r>
              <w:rPr>
                <w:rFonts w:ascii="Verdana" w:hAnsi="Verdana"/>
                <w:sz w:val="20"/>
                <w:szCs w:val="20"/>
              </w:rPr>
              <w:br/>
              <w:t>provision of open space</w:t>
            </w:r>
            <w:r>
              <w:rPr>
                <w:rFonts w:ascii="Verdana" w:hAnsi="Verdana"/>
                <w:sz w:val="20"/>
                <w:szCs w:val="20"/>
              </w:rPr>
              <w:br/>
              <w:t xml:space="preserve">Location: 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w:t>
            </w:r>
            <w:r>
              <w:rPr>
                <w:rFonts w:ascii="Verdana" w:hAnsi="Verdana"/>
                <w:sz w:val="20"/>
                <w:szCs w:val="20"/>
              </w:rPr>
              <w:br/>
            </w:r>
            <w:r>
              <w:rPr>
                <w:rFonts w:ascii="Verdana" w:hAnsi="Verdana"/>
                <w:sz w:val="20"/>
                <w:szCs w:val="20"/>
              </w:rPr>
              <w:br/>
              <w:t xml:space="preserve">OCCG notes (as submitted to Cherwell DC in January 2017 for inclusion in the Infrastructure Development Plan) that primary medical care in North Oxfordshire and particularly the Banbury area, is mostly at capacity, and further housing growth will require additional or </w:t>
            </w:r>
            <w:r>
              <w:rPr>
                <w:rFonts w:ascii="Verdana" w:hAnsi="Verdana"/>
                <w:sz w:val="20"/>
                <w:szCs w:val="20"/>
              </w:rPr>
              <w:lastRenderedPageBreak/>
              <w:t xml:space="preserve">expanded infrastructure to be in place. OCCG therefore object to this application pending agreement of appropriate contributions to primary care infrastructure. </w:t>
            </w:r>
            <w:r>
              <w:rPr>
                <w:rFonts w:ascii="Verdana" w:hAnsi="Verdana"/>
                <w:sz w:val="20"/>
                <w:szCs w:val="20"/>
              </w:rPr>
              <w:br/>
            </w:r>
            <w:r>
              <w:rPr>
                <w:rFonts w:ascii="Verdana" w:hAnsi="Verdana"/>
                <w:sz w:val="20"/>
                <w:szCs w:val="20"/>
              </w:rPr>
              <w:br/>
              <w:t>We would be seeking a developer contribution of £44,928 to support improvement of local primary care infrastructure if this development were to go ahead.</w:t>
            </w:r>
            <w:r>
              <w:rPr>
                <w:rFonts w:ascii="Verdana" w:hAnsi="Verdana"/>
                <w:sz w:val="20"/>
                <w:szCs w:val="20"/>
              </w:rPr>
              <w:br/>
            </w:r>
            <w:r>
              <w:rPr>
                <w:rFonts w:ascii="Verdana" w:hAnsi="Verdana"/>
                <w:sz w:val="20"/>
                <w:szCs w:val="20"/>
              </w:rPr>
              <w:br/>
              <w:t>This calculation is based on OCCG's adopted policy to use a calculation of 2.4 x number of dwellings x £360 for contributions to health infrastructure.</w:t>
            </w:r>
            <w:r>
              <w:rPr>
                <w:rFonts w:ascii="Verdana" w:hAnsi="Verdana"/>
                <w:sz w:val="20"/>
                <w:szCs w:val="20"/>
              </w:rPr>
              <w:br/>
            </w:r>
            <w:r>
              <w:rPr>
                <w:rFonts w:ascii="Verdana" w:hAnsi="Verdana"/>
                <w:sz w:val="20"/>
                <w:szCs w:val="20"/>
              </w:rPr>
              <w:br/>
              <w:t>The size of this development does not justify a new separate health centre or equivalent, so we would anticipate funds being used for enhancing existing primary care medical infrastructure to meet the needs of a growing population.</w:t>
            </w:r>
            <w:r>
              <w:rPr>
                <w:rFonts w:ascii="Verdana" w:hAnsi="Verdana"/>
                <w:sz w:val="20"/>
                <w:szCs w:val="20"/>
              </w:rPr>
              <w:br/>
            </w:r>
            <w:r>
              <w:rPr>
                <w:rFonts w:ascii="Verdana" w:hAnsi="Verdana"/>
                <w:sz w:val="20"/>
                <w:szCs w:val="20"/>
              </w:rPr>
              <w:br/>
              <w:t>We would wish to engage in detailed discussion about the developer contributions for this development.</w:t>
            </w:r>
            <w:r>
              <w:rPr>
                <w:rFonts w:ascii="Verdana" w:hAnsi="Verdana"/>
                <w:sz w:val="20"/>
                <w:szCs w:val="20"/>
              </w:rPr>
              <w:br/>
            </w:r>
            <w:r>
              <w:rPr>
                <w:rFonts w:ascii="Verdana" w:hAnsi="Verdana"/>
                <w:sz w:val="20"/>
                <w:szCs w:val="20"/>
              </w:rPr>
              <w:br/>
              <w:t>Best wishes,</w:t>
            </w:r>
            <w:r>
              <w:rPr>
                <w:rFonts w:ascii="Verdana" w:hAnsi="Verdana"/>
                <w:sz w:val="20"/>
                <w:szCs w:val="20"/>
              </w:rPr>
              <w:br/>
            </w:r>
            <w:r>
              <w:rPr>
                <w:rFonts w:ascii="Verdana" w:hAnsi="Verdana"/>
                <w:sz w:val="20"/>
                <w:szCs w:val="20"/>
              </w:rPr>
              <w:br/>
              <w:t>Fergus</w:t>
            </w:r>
          </w:p>
        </w:tc>
      </w:tr>
    </w:tbl>
    <w:p w:rsidR="001060D7" w:rsidRDefault="001060D7" w:rsidP="001060D7">
      <w:pPr>
        <w:spacing w:after="240"/>
      </w:pPr>
      <w:r>
        <w:lastRenderedPageBreak/>
        <w:t> </w:t>
      </w:r>
    </w:p>
    <w:p w:rsidR="001060D7" w:rsidRDefault="001060D7" w:rsidP="001060D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060D7" w:rsidRDefault="001060D7" w:rsidP="001060D7">
      <w:r>
        <w:t> </w:t>
      </w:r>
    </w:p>
    <w:p w:rsidR="001060D7" w:rsidRDefault="001060D7" w:rsidP="001060D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060D7" w:rsidRDefault="001060D7" w:rsidP="001060D7">
      <w:r>
        <w:t> </w:t>
      </w:r>
    </w:p>
    <w:p w:rsidR="001060D7" w:rsidRDefault="001060D7" w:rsidP="001060D7">
      <w:r>
        <w:t xml:space="preserve">Unless expressly stated otherwise, the contents of this e-mail represent only the views of the sender and does not impose any legal obligation upon the Council or commit the Council to any course of action. </w:t>
      </w:r>
    </w:p>
    <w:p w:rsidR="001060D7" w:rsidRDefault="001060D7" w:rsidP="001060D7">
      <w:pPr>
        <w:spacing w:after="240"/>
        <w:rPr>
          <w:rFonts w:eastAsia="Times New Roman"/>
        </w:rPr>
      </w:pPr>
    </w:p>
    <w:p w:rsidR="001060D7" w:rsidRDefault="001060D7" w:rsidP="001060D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060D7" w:rsidRDefault="001060D7" w:rsidP="001060D7">
      <w:pPr>
        <w:rPr>
          <w:rFonts w:eastAsia="Times New Roman"/>
        </w:rPr>
      </w:pPr>
    </w:p>
    <w:p w:rsidR="001060D7" w:rsidRDefault="001060D7" w:rsidP="001060D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060D7" w:rsidRDefault="001060D7" w:rsidP="001060D7">
      <w:pPr>
        <w:rPr>
          <w:rFonts w:eastAsia="Times New Roman"/>
        </w:rPr>
      </w:pPr>
    </w:p>
    <w:p w:rsidR="001060D7" w:rsidRDefault="001060D7" w:rsidP="001060D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00EFE" w:rsidRDefault="00000EFE"/>
    <w:sectPr w:rsidR="000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BB"/>
    <w:rsid w:val="00000EFE"/>
    <w:rsid w:val="001060D7"/>
    <w:rsid w:val="0097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BBB"/>
    <w:rPr>
      <w:color w:val="0000FF"/>
      <w:u w:val="single"/>
    </w:rPr>
  </w:style>
  <w:style w:type="paragraph" w:styleId="NormalWeb">
    <w:name w:val="Normal (Web)"/>
    <w:basedOn w:val="Normal"/>
    <w:uiPriority w:val="99"/>
    <w:semiHidden/>
    <w:unhideWhenUsed/>
    <w:rsid w:val="00974B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BBB"/>
    <w:rPr>
      <w:color w:val="0000FF"/>
      <w:u w:val="single"/>
    </w:rPr>
  </w:style>
  <w:style w:type="paragraph" w:styleId="NormalWeb">
    <w:name w:val="Normal (Web)"/>
    <w:basedOn w:val="Normal"/>
    <w:uiPriority w:val="99"/>
    <w:semiHidden/>
    <w:unhideWhenUsed/>
    <w:rsid w:val="00974B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059">
      <w:bodyDiv w:val="1"/>
      <w:marLeft w:val="0"/>
      <w:marRight w:val="0"/>
      <w:marTop w:val="0"/>
      <w:marBottom w:val="0"/>
      <w:divBdr>
        <w:top w:val="none" w:sz="0" w:space="0" w:color="auto"/>
        <w:left w:val="none" w:sz="0" w:space="0" w:color="auto"/>
        <w:bottom w:val="none" w:sz="0" w:space="0" w:color="auto"/>
        <w:right w:val="none" w:sz="0" w:space="0" w:color="auto"/>
      </w:divBdr>
    </w:div>
    <w:div w:id="19794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Company>Cherwell District Council</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2018-07-10T09:53:00Z</dcterms:created>
  <dcterms:modified xsi:type="dcterms:W3CDTF">2018-07-10T09:53:00Z</dcterms:modified>
</cp:coreProperties>
</file>