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A5" w:rsidRDefault="005719A5" w:rsidP="005719A5">
      <w:pPr>
        <w:pStyle w:val="PlainText"/>
        <w:outlineLvl w:val="0"/>
      </w:pPr>
      <w:r>
        <w:t xml:space="preserve">From: </w:t>
      </w:r>
      <w:proofErr w:type="spellStart"/>
      <w:r>
        <w:t>Kelman</w:t>
      </w:r>
      <w:proofErr w:type="spellEnd"/>
      <w:r>
        <w:t>, Gordon - Environment &amp; Economy [</w:t>
      </w:r>
      <w:hyperlink r:id="rId6" w:history="1">
        <w:r>
          <w:rPr>
            <w:rStyle w:val="Hyperlink"/>
          </w:rPr>
          <w:t>mailto:Gordon.Kelman@Oxfordshire.gov.uk</w:t>
        </w:r>
      </w:hyperlink>
      <w:r>
        <w:t>] On Behalf Of Drainage - Environment &amp; Economy</w:t>
      </w:r>
    </w:p>
    <w:p w:rsidR="005719A5" w:rsidRDefault="005719A5" w:rsidP="005719A5">
      <w:pPr>
        <w:pStyle w:val="PlainText"/>
      </w:pPr>
      <w:r>
        <w:t>Sent: 03 August 2015 13:27</w:t>
      </w:r>
    </w:p>
    <w:p w:rsidR="005719A5" w:rsidRDefault="005719A5" w:rsidP="005719A5">
      <w:pPr>
        <w:pStyle w:val="PlainText"/>
      </w:pPr>
      <w:r>
        <w:t>To: Planning</w:t>
      </w:r>
    </w:p>
    <w:p w:rsidR="005719A5" w:rsidRDefault="005719A5" w:rsidP="005719A5">
      <w:pPr>
        <w:pStyle w:val="PlainText"/>
      </w:pPr>
      <w:r>
        <w:t xml:space="preserve">Cc: </w:t>
      </w:r>
      <w:hyperlink r:id="rId7" w:history="1">
        <w:r>
          <w:rPr>
            <w:rStyle w:val="Hyperlink"/>
          </w:rPr>
          <w:t>drainage@oxfordshire.gov.uk</w:t>
        </w:r>
      </w:hyperlink>
    </w:p>
    <w:p w:rsidR="005719A5" w:rsidRDefault="005719A5" w:rsidP="005719A5">
      <w:pPr>
        <w:pStyle w:val="PlainText"/>
      </w:pPr>
      <w:r>
        <w:t xml:space="preserve">Subject: </w:t>
      </w:r>
      <w:bookmarkStart w:id="0" w:name="_GoBack"/>
      <w:r>
        <w:t xml:space="preserve">15/01326/OUT </w:t>
      </w:r>
      <w:bookmarkEnd w:id="0"/>
      <w:r>
        <w:t xml:space="preserve">- OS Parcels 6741 And 5426 West </w:t>
      </w:r>
      <w:proofErr w:type="gramStart"/>
      <w:r>
        <w:t>Of</w:t>
      </w:r>
      <w:proofErr w:type="gramEnd"/>
      <w:r>
        <w:t xml:space="preserve"> Cricket Field North Of </w:t>
      </w:r>
      <w:proofErr w:type="spellStart"/>
      <w:r>
        <w:t>Wykham</w:t>
      </w:r>
      <w:proofErr w:type="spellEnd"/>
      <w:r>
        <w:t xml:space="preserve"> Lane </w:t>
      </w:r>
      <w:proofErr w:type="spellStart"/>
      <w:r>
        <w:t>Bodicote</w:t>
      </w:r>
      <w:proofErr w:type="spellEnd"/>
      <w:r>
        <w:t xml:space="preserve"> Oxfordshire </w:t>
      </w:r>
    </w:p>
    <w:p w:rsidR="005719A5" w:rsidRDefault="005719A5" w:rsidP="005719A5">
      <w:pPr>
        <w:pStyle w:val="PlainText"/>
      </w:pPr>
    </w:p>
    <w:p w:rsidR="005719A5" w:rsidRDefault="005719A5" w:rsidP="005719A5">
      <w:pPr>
        <w:pStyle w:val="PlainText"/>
      </w:pPr>
      <w:r>
        <w:t>Please see the response below from the Drainage Team.</w:t>
      </w:r>
    </w:p>
    <w:p w:rsidR="005719A5" w:rsidRDefault="005719A5" w:rsidP="005719A5">
      <w:pPr>
        <w:pStyle w:val="PlainText"/>
      </w:pPr>
    </w:p>
    <w:p w:rsidR="005719A5" w:rsidRDefault="005719A5" w:rsidP="005719A5">
      <w:pPr>
        <w:pStyle w:val="PlainText"/>
      </w:pPr>
      <w:r>
        <w:t>Development shall not begin until a surface water drainage scheme for the site, based on sustainable drainage principles and an assessment of the hydrological and hydro-geological context of the development, has been submitted to and approved in writing by the local planning authority. The scheme shall subsequently be implemented in accordance with the approved details before the development is completed. The scheme shall also include:</w:t>
      </w:r>
    </w:p>
    <w:p w:rsidR="005719A5" w:rsidRDefault="005719A5" w:rsidP="005719A5">
      <w:pPr>
        <w:pStyle w:val="PlainText"/>
      </w:pPr>
      <w:r>
        <w:t>•</w:t>
      </w:r>
      <w:r>
        <w:tab/>
        <w:t>Discharge Rates</w:t>
      </w:r>
    </w:p>
    <w:p w:rsidR="005719A5" w:rsidRDefault="005719A5" w:rsidP="005719A5">
      <w:pPr>
        <w:pStyle w:val="PlainText"/>
      </w:pPr>
      <w:r>
        <w:t>•</w:t>
      </w:r>
      <w:r>
        <w:tab/>
        <w:t>Discharge Volumes</w:t>
      </w:r>
    </w:p>
    <w:p w:rsidR="005719A5" w:rsidRDefault="005719A5" w:rsidP="005719A5">
      <w:pPr>
        <w:pStyle w:val="PlainText"/>
      </w:pPr>
      <w:r>
        <w:t>•</w:t>
      </w:r>
      <w:r>
        <w:tab/>
        <w:t xml:space="preserve">Maintenance and management of SUDS features (this </w:t>
      </w:r>
      <w:proofErr w:type="spellStart"/>
      <w:r>
        <w:t>maybe</w:t>
      </w:r>
      <w:proofErr w:type="spellEnd"/>
      <w:r>
        <w:t xml:space="preserve"> secured by a Section 106 Agreement) </w:t>
      </w:r>
    </w:p>
    <w:p w:rsidR="005719A5" w:rsidRDefault="005719A5" w:rsidP="005719A5">
      <w:pPr>
        <w:pStyle w:val="PlainText"/>
      </w:pPr>
      <w:r>
        <w:t>•</w:t>
      </w:r>
      <w:r>
        <w:tab/>
        <w:t>Sizing of features – attenuation volume</w:t>
      </w:r>
    </w:p>
    <w:p w:rsidR="005719A5" w:rsidRDefault="005719A5" w:rsidP="005719A5">
      <w:pPr>
        <w:pStyle w:val="PlainText"/>
      </w:pPr>
      <w:r>
        <w:t>•</w:t>
      </w:r>
      <w:r>
        <w:tab/>
        <w:t>Infiltration in accordance with BRE365</w:t>
      </w:r>
    </w:p>
    <w:p w:rsidR="005719A5" w:rsidRDefault="005719A5" w:rsidP="005719A5">
      <w:pPr>
        <w:pStyle w:val="PlainText"/>
      </w:pPr>
      <w:r>
        <w:t>•</w:t>
      </w:r>
      <w:r>
        <w:tab/>
        <w:t>Detailed drainage layout with pipe numbers</w:t>
      </w:r>
    </w:p>
    <w:p w:rsidR="005719A5" w:rsidRDefault="005719A5" w:rsidP="005719A5">
      <w:pPr>
        <w:pStyle w:val="PlainText"/>
      </w:pPr>
      <w:r>
        <w:t>•</w:t>
      </w:r>
      <w:r>
        <w:tab/>
        <w:t xml:space="preserve">SUDS (list the suds features mentioned within the FRA to ensure they are carried forward into the detailed drainage </w:t>
      </w:r>
      <w:r>
        <w:tab/>
        <w:t>strategy)</w:t>
      </w:r>
    </w:p>
    <w:p w:rsidR="005719A5" w:rsidRDefault="005719A5" w:rsidP="005719A5">
      <w:pPr>
        <w:pStyle w:val="PlainText"/>
      </w:pPr>
      <w:r>
        <w:t>•</w:t>
      </w:r>
      <w:r>
        <w:tab/>
        <w:t xml:space="preserve">Network drainage calculations </w:t>
      </w:r>
    </w:p>
    <w:p w:rsidR="005719A5" w:rsidRDefault="005719A5" w:rsidP="005719A5">
      <w:pPr>
        <w:pStyle w:val="PlainText"/>
      </w:pPr>
      <w:r>
        <w:t>•</w:t>
      </w:r>
      <w:r>
        <w:tab/>
        <w:t xml:space="preserve">Phasing </w:t>
      </w:r>
    </w:p>
    <w:p w:rsidR="005719A5" w:rsidRDefault="005719A5" w:rsidP="005719A5">
      <w:pPr>
        <w:pStyle w:val="PlainText"/>
      </w:pPr>
    </w:p>
    <w:p w:rsidR="005719A5" w:rsidRDefault="005719A5" w:rsidP="005719A5">
      <w:pPr>
        <w:pStyle w:val="PlainText"/>
      </w:pPr>
    </w:p>
    <w:p w:rsidR="005719A5" w:rsidRDefault="005719A5" w:rsidP="005719A5">
      <w:pPr>
        <w:pStyle w:val="PlainText"/>
      </w:pPr>
    </w:p>
    <w:p w:rsidR="005719A5" w:rsidRDefault="005719A5" w:rsidP="005719A5">
      <w:pPr>
        <w:pStyle w:val="PlainText"/>
      </w:pPr>
      <w:r>
        <w:t>Kind regards,</w:t>
      </w:r>
    </w:p>
    <w:p w:rsidR="005719A5" w:rsidRDefault="005719A5" w:rsidP="005719A5">
      <w:pPr>
        <w:pStyle w:val="PlainText"/>
      </w:pPr>
    </w:p>
    <w:p w:rsidR="005719A5" w:rsidRDefault="005719A5" w:rsidP="005719A5">
      <w:pPr>
        <w:pStyle w:val="PlainText"/>
      </w:pPr>
      <w:r>
        <w:t xml:space="preserve">Gordon </w:t>
      </w:r>
      <w:proofErr w:type="spellStart"/>
      <w:r>
        <w:t>Kelman</w:t>
      </w:r>
      <w:proofErr w:type="spellEnd"/>
    </w:p>
    <w:p w:rsidR="005719A5" w:rsidRDefault="005719A5" w:rsidP="005719A5">
      <w:pPr>
        <w:pStyle w:val="PlainText"/>
      </w:pPr>
      <w:r>
        <w:t>Senior Engineer (Drainage)</w:t>
      </w:r>
    </w:p>
    <w:p w:rsidR="005719A5" w:rsidRDefault="005719A5" w:rsidP="005719A5">
      <w:pPr>
        <w:pStyle w:val="PlainText"/>
      </w:pPr>
    </w:p>
    <w:p w:rsidR="005719A5" w:rsidRDefault="005719A5" w:rsidP="005719A5">
      <w:pPr>
        <w:pStyle w:val="PlainText"/>
      </w:pPr>
      <w:r>
        <w:t>Oxfordshire County Council</w:t>
      </w:r>
    </w:p>
    <w:p w:rsidR="005719A5" w:rsidRDefault="005719A5" w:rsidP="005719A5">
      <w:pPr>
        <w:pStyle w:val="PlainText"/>
      </w:pPr>
      <w:r>
        <w:t>Highways and Transport</w:t>
      </w:r>
    </w:p>
    <w:p w:rsidR="005719A5" w:rsidRDefault="005719A5" w:rsidP="005719A5">
      <w:pPr>
        <w:pStyle w:val="PlainText"/>
      </w:pPr>
      <w:r>
        <w:t>Speedwell House</w:t>
      </w:r>
    </w:p>
    <w:p w:rsidR="005719A5" w:rsidRDefault="005719A5" w:rsidP="005719A5">
      <w:pPr>
        <w:pStyle w:val="PlainText"/>
      </w:pPr>
      <w:r>
        <w:t>Speedwell Street</w:t>
      </w:r>
    </w:p>
    <w:p w:rsidR="005719A5" w:rsidRDefault="005719A5" w:rsidP="005719A5">
      <w:pPr>
        <w:pStyle w:val="PlainText"/>
      </w:pPr>
      <w:r>
        <w:t>Oxford</w:t>
      </w:r>
    </w:p>
    <w:p w:rsidR="005719A5" w:rsidRDefault="005719A5" w:rsidP="005719A5">
      <w:pPr>
        <w:pStyle w:val="PlainText"/>
      </w:pPr>
      <w:r>
        <w:t>OX1 1NE</w:t>
      </w:r>
    </w:p>
    <w:p w:rsidR="000E36BF" w:rsidRPr="00393CF5" w:rsidRDefault="000E36BF" w:rsidP="00393CF5"/>
    <w:sectPr w:rsidR="000E36BF" w:rsidRPr="00393C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AD"/>
    <w:rsid w:val="000E36BF"/>
    <w:rsid w:val="000F2907"/>
    <w:rsid w:val="00154EA6"/>
    <w:rsid w:val="00220D8B"/>
    <w:rsid w:val="00264CCD"/>
    <w:rsid w:val="002B14C2"/>
    <w:rsid w:val="00393CF5"/>
    <w:rsid w:val="004576AD"/>
    <w:rsid w:val="004B6BE6"/>
    <w:rsid w:val="005719A5"/>
    <w:rsid w:val="006C2158"/>
    <w:rsid w:val="00776F8B"/>
    <w:rsid w:val="00850361"/>
    <w:rsid w:val="00B54E34"/>
    <w:rsid w:val="00C126CB"/>
    <w:rsid w:val="00CD591F"/>
    <w:rsid w:val="00CF221B"/>
    <w:rsid w:val="00DA040A"/>
    <w:rsid w:val="00EE7DB1"/>
    <w:rsid w:val="00F17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3CF5"/>
    <w:rPr>
      <w:color w:val="0000FF"/>
      <w:u w:val="single"/>
    </w:rPr>
  </w:style>
  <w:style w:type="paragraph" w:styleId="NormalWeb">
    <w:name w:val="Normal (Web)"/>
    <w:basedOn w:val="Normal"/>
    <w:uiPriority w:val="99"/>
    <w:semiHidden/>
    <w:unhideWhenUsed/>
    <w:rsid w:val="00CD591F"/>
    <w:pPr>
      <w:spacing w:before="100" w:beforeAutospacing="1" w:after="100" w:afterAutospacing="1"/>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5719A5"/>
    <w:rPr>
      <w:rFonts w:cstheme="minorBidi"/>
      <w:szCs w:val="21"/>
    </w:rPr>
  </w:style>
  <w:style w:type="character" w:customStyle="1" w:styleId="PlainTextChar">
    <w:name w:val="Plain Text Char"/>
    <w:basedOn w:val="DefaultParagraphFont"/>
    <w:link w:val="PlainText"/>
    <w:uiPriority w:val="99"/>
    <w:semiHidden/>
    <w:rsid w:val="005719A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3CF5"/>
    <w:rPr>
      <w:color w:val="0000FF"/>
      <w:u w:val="single"/>
    </w:rPr>
  </w:style>
  <w:style w:type="paragraph" w:styleId="NormalWeb">
    <w:name w:val="Normal (Web)"/>
    <w:basedOn w:val="Normal"/>
    <w:uiPriority w:val="99"/>
    <w:semiHidden/>
    <w:unhideWhenUsed/>
    <w:rsid w:val="00CD591F"/>
    <w:pPr>
      <w:spacing w:before="100" w:beforeAutospacing="1" w:after="100" w:afterAutospacing="1"/>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5719A5"/>
    <w:rPr>
      <w:rFonts w:cstheme="minorBidi"/>
      <w:szCs w:val="21"/>
    </w:rPr>
  </w:style>
  <w:style w:type="character" w:customStyle="1" w:styleId="PlainTextChar">
    <w:name w:val="Plain Text Char"/>
    <w:basedOn w:val="DefaultParagraphFont"/>
    <w:link w:val="PlainText"/>
    <w:uiPriority w:val="99"/>
    <w:semiHidden/>
    <w:rsid w:val="005719A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4478">
      <w:bodyDiv w:val="1"/>
      <w:marLeft w:val="0"/>
      <w:marRight w:val="0"/>
      <w:marTop w:val="0"/>
      <w:marBottom w:val="0"/>
      <w:divBdr>
        <w:top w:val="none" w:sz="0" w:space="0" w:color="auto"/>
        <w:left w:val="none" w:sz="0" w:space="0" w:color="auto"/>
        <w:bottom w:val="none" w:sz="0" w:space="0" w:color="auto"/>
        <w:right w:val="none" w:sz="0" w:space="0" w:color="auto"/>
      </w:divBdr>
    </w:div>
    <w:div w:id="334771701">
      <w:bodyDiv w:val="1"/>
      <w:marLeft w:val="0"/>
      <w:marRight w:val="0"/>
      <w:marTop w:val="0"/>
      <w:marBottom w:val="0"/>
      <w:divBdr>
        <w:top w:val="none" w:sz="0" w:space="0" w:color="auto"/>
        <w:left w:val="none" w:sz="0" w:space="0" w:color="auto"/>
        <w:bottom w:val="none" w:sz="0" w:space="0" w:color="auto"/>
        <w:right w:val="none" w:sz="0" w:space="0" w:color="auto"/>
      </w:divBdr>
    </w:div>
    <w:div w:id="395979700">
      <w:bodyDiv w:val="1"/>
      <w:marLeft w:val="0"/>
      <w:marRight w:val="0"/>
      <w:marTop w:val="0"/>
      <w:marBottom w:val="0"/>
      <w:divBdr>
        <w:top w:val="none" w:sz="0" w:space="0" w:color="auto"/>
        <w:left w:val="none" w:sz="0" w:space="0" w:color="auto"/>
        <w:bottom w:val="none" w:sz="0" w:space="0" w:color="auto"/>
        <w:right w:val="none" w:sz="0" w:space="0" w:color="auto"/>
      </w:divBdr>
    </w:div>
    <w:div w:id="544410736">
      <w:bodyDiv w:val="1"/>
      <w:marLeft w:val="0"/>
      <w:marRight w:val="0"/>
      <w:marTop w:val="0"/>
      <w:marBottom w:val="0"/>
      <w:divBdr>
        <w:top w:val="none" w:sz="0" w:space="0" w:color="auto"/>
        <w:left w:val="none" w:sz="0" w:space="0" w:color="auto"/>
        <w:bottom w:val="none" w:sz="0" w:space="0" w:color="auto"/>
        <w:right w:val="none" w:sz="0" w:space="0" w:color="auto"/>
      </w:divBdr>
    </w:div>
    <w:div w:id="571542586">
      <w:bodyDiv w:val="1"/>
      <w:marLeft w:val="0"/>
      <w:marRight w:val="0"/>
      <w:marTop w:val="0"/>
      <w:marBottom w:val="0"/>
      <w:divBdr>
        <w:top w:val="none" w:sz="0" w:space="0" w:color="auto"/>
        <w:left w:val="none" w:sz="0" w:space="0" w:color="auto"/>
        <w:bottom w:val="none" w:sz="0" w:space="0" w:color="auto"/>
        <w:right w:val="none" w:sz="0" w:space="0" w:color="auto"/>
      </w:divBdr>
    </w:div>
    <w:div w:id="123312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rainage@oxfordshire.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ordon.Kelman@Oxfordshire.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A880D-C143-4455-99D0-96E096DB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Midcounties Cooperative</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Barguss</dc:creator>
  <cp:lastModifiedBy>Siobhan Woodwood</cp:lastModifiedBy>
  <cp:revision>2</cp:revision>
  <dcterms:created xsi:type="dcterms:W3CDTF">2015-08-06T16:09:00Z</dcterms:created>
  <dcterms:modified xsi:type="dcterms:W3CDTF">2015-08-06T16:09:00Z</dcterms:modified>
</cp:coreProperties>
</file>