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0E" w:rsidRDefault="00C3470E" w:rsidP="00C3470E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Richardson, Marie - Law &amp; Governance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mailto:MarieAnne.Richardson@Oxfordshire.gov.uk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19 November 2015 10:02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Mytton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David - Law &amp; Governance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Deed of Covenant - Daniel Paul Edwards.,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, Building 1180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(DLM/47289)</w:t>
      </w:r>
    </w:p>
    <w:p w:rsidR="00C3470E" w:rsidRDefault="00C3470E" w:rsidP="00C3470E"/>
    <w:p w:rsidR="00C3470E" w:rsidRDefault="00C3470E" w:rsidP="00C3470E"/>
    <w:p w:rsidR="00C3470E" w:rsidRDefault="00C3470E" w:rsidP="00C3470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This email has been sent on behalf of David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Solicitor – please reply direct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David.mytton@oxfordshire.gov.uk</w:t>
        </w:r>
      </w:hyperlink>
    </w:p>
    <w:p w:rsidR="00C3470E" w:rsidRDefault="00C3470E" w:rsidP="00C3470E">
      <w:pPr>
        <w:rPr>
          <w:rFonts w:ascii="Arial" w:hAnsi="Arial" w:cs="Arial"/>
          <w:color w:val="000000"/>
          <w:sz w:val="24"/>
          <w:szCs w:val="24"/>
        </w:rPr>
      </w:pPr>
    </w:p>
    <w:p w:rsidR="00C3470E" w:rsidRDefault="00C3470E" w:rsidP="00C34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Dear Sirs</w:t>
      </w:r>
    </w:p>
    <w:p w:rsidR="00C3470E" w:rsidRDefault="00C3470E" w:rsidP="00C3470E">
      <w:pPr>
        <w:rPr>
          <w:rFonts w:ascii="Arial" w:hAnsi="Arial" w:cs="Arial"/>
          <w:sz w:val="24"/>
          <w:szCs w:val="24"/>
        </w:rPr>
      </w:pPr>
    </w:p>
    <w:p w:rsidR="00C3470E" w:rsidRDefault="00C3470E" w:rsidP="00C347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Deed of Covenant in respect of Routeing Agreement 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Daniel Paul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Edwards  -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 Upper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Heyford</w:t>
      </w:r>
      <w:proofErr w:type="spellEnd"/>
    </w:p>
    <w:p w:rsidR="00C3470E" w:rsidRDefault="00C3470E" w:rsidP="00C347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Building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1180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Heyford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Park</w:t>
      </w:r>
    </w:p>
    <w:p w:rsidR="00C3470E" w:rsidRDefault="00C3470E" w:rsidP="00C3470E">
      <w:pPr>
        <w:rPr>
          <w:rFonts w:ascii="Arial" w:hAnsi="Arial" w:cs="Arial"/>
          <w:sz w:val="24"/>
          <w:szCs w:val="24"/>
        </w:rPr>
      </w:pPr>
    </w:p>
    <w:p w:rsidR="00C3470E" w:rsidRDefault="00C3470E" w:rsidP="00C34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attaching a PDF copy of a Deed of Covenant completed by</w:t>
      </w:r>
      <w:r>
        <w:rPr>
          <w:rFonts w:ascii="Arial" w:hAnsi="Arial" w:cs="Arial"/>
          <w:color w:val="000000"/>
          <w:sz w:val="24"/>
          <w:szCs w:val="24"/>
        </w:rPr>
        <w:t xml:space="preserve"> Daniel Paul Edwards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 27 August 2015 </w:t>
      </w:r>
      <w:r>
        <w:rPr>
          <w:rFonts w:ascii="Arial" w:hAnsi="Arial" w:cs="Arial"/>
          <w:sz w:val="24"/>
          <w:szCs w:val="24"/>
        </w:rPr>
        <w:t xml:space="preserve">pursuant to the Routeing Agreement dated 27 June 2014 between Upper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GP Limited and Upper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Nominee Limited (2) Dorchester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 GP Limited and Dorchester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 Nominee Limited (3)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 Estate Limited (4) </w:t>
      </w:r>
      <w:proofErr w:type="spellStart"/>
      <w:r>
        <w:rPr>
          <w:rFonts w:ascii="Arial" w:hAnsi="Arial" w:cs="Arial"/>
          <w:sz w:val="24"/>
          <w:szCs w:val="24"/>
        </w:rPr>
        <w:t>Bovis</w:t>
      </w:r>
      <w:proofErr w:type="spellEnd"/>
      <w:r>
        <w:rPr>
          <w:rFonts w:ascii="Arial" w:hAnsi="Arial" w:cs="Arial"/>
          <w:sz w:val="24"/>
          <w:szCs w:val="24"/>
        </w:rPr>
        <w:t xml:space="preserve"> Homes Limited (5)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Commercial Limited (6)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Commercial Development Limited (7)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Residential Limited (8) </w:t>
      </w:r>
      <w:proofErr w:type="spellStart"/>
      <w:r>
        <w:rPr>
          <w:rFonts w:ascii="Arial" w:hAnsi="Arial" w:cs="Arial"/>
          <w:sz w:val="24"/>
          <w:szCs w:val="24"/>
        </w:rPr>
        <w:t>Trimon</w:t>
      </w:r>
      <w:proofErr w:type="spellEnd"/>
      <w:r>
        <w:rPr>
          <w:rFonts w:ascii="Arial" w:hAnsi="Arial" w:cs="Arial"/>
          <w:sz w:val="24"/>
          <w:szCs w:val="24"/>
        </w:rPr>
        <w:t xml:space="preserve"> Real Estate Advisors BV (9) Lloyds Bank </w:t>
      </w:r>
      <w:proofErr w:type="spellStart"/>
      <w:r>
        <w:rPr>
          <w:rFonts w:ascii="Arial" w:hAnsi="Arial" w:cs="Arial"/>
          <w:sz w:val="24"/>
          <w:szCs w:val="24"/>
        </w:rPr>
        <w:t>plc</w:t>
      </w:r>
      <w:proofErr w:type="spellEnd"/>
      <w:r>
        <w:rPr>
          <w:rFonts w:ascii="Arial" w:hAnsi="Arial" w:cs="Arial"/>
          <w:sz w:val="24"/>
          <w:szCs w:val="24"/>
        </w:rPr>
        <w:t xml:space="preserve"> and The Oxfordshire County Council (10). This Deed of Covenant is in respect of building</w:t>
      </w:r>
      <w:r>
        <w:rPr>
          <w:rFonts w:ascii="Arial" w:hAnsi="Arial" w:cs="Arial"/>
          <w:color w:val="000000"/>
          <w:sz w:val="24"/>
          <w:szCs w:val="24"/>
        </w:rPr>
        <w:t xml:space="preserve"> 1180 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Park.</w:t>
      </w:r>
    </w:p>
    <w:p w:rsidR="00C3470E" w:rsidRDefault="00C3470E" w:rsidP="00C3470E">
      <w:pPr>
        <w:rPr>
          <w:rFonts w:ascii="Arial" w:hAnsi="Arial" w:cs="Arial"/>
          <w:sz w:val="24"/>
          <w:szCs w:val="24"/>
        </w:rPr>
      </w:pPr>
    </w:p>
    <w:p w:rsidR="00C3470E" w:rsidRDefault="00C3470E" w:rsidP="00C34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C3470E" w:rsidRDefault="00C3470E" w:rsidP="00C3470E">
      <w:pPr>
        <w:rPr>
          <w:rFonts w:ascii="Arial" w:hAnsi="Arial" w:cs="Arial"/>
          <w:sz w:val="24"/>
          <w:szCs w:val="24"/>
        </w:rPr>
      </w:pPr>
    </w:p>
    <w:p w:rsidR="00C3470E" w:rsidRDefault="00C3470E" w:rsidP="00C347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  <w:lang w:val="en-US" w:eastAsia="en-GB"/>
        </w:rPr>
        <w:t>Marie Richardson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– sent on behalf of David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, Solicitor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Legal Secretary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for and on behalf of Nick Graham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Chief Legal Officer and Monitoring Officer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C3470E" w:rsidRDefault="00C3470E" w:rsidP="00C347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Tel: 01865 323948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Fax: 01865 783362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C3470E" w:rsidRDefault="00C3470E" w:rsidP="00C347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Oxfordshire County Council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 xml:space="preserve">Legal Services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County Hall, New Road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Oxford OX1 1ND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2A2791" w:rsidRDefault="002A2791">
      <w:bookmarkStart w:id="0" w:name="_GoBack"/>
      <w:bookmarkEnd w:id="0"/>
    </w:p>
    <w:sectPr w:rsidR="002A2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0E"/>
    <w:rsid w:val="002A2791"/>
    <w:rsid w:val="00C3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mytton@oxfordshire.gov.uk" TargetMode="External"/><Relationship Id="rId5" Type="http://schemas.openxmlformats.org/officeDocument/2006/relationships/hyperlink" Target="mailto:MarieAnne.Richardson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Cherwell District Council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2015-11-23T10:57:00Z</dcterms:created>
  <dcterms:modified xsi:type="dcterms:W3CDTF">2015-11-23T10:57:00Z</dcterms:modified>
</cp:coreProperties>
</file>