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32" w:rsidRDefault="000F0432" w:rsidP="000F0432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Richardson, Marie - Law &amp; Governance [</w:t>
      </w:r>
      <w:hyperlink r:id="rId5" w:history="1">
        <w:r>
          <w:rPr>
            <w:rStyle w:val="Hyperlink"/>
            <w:rFonts w:ascii="Tahoma" w:hAnsi="Tahoma" w:cs="Tahoma"/>
            <w:sz w:val="20"/>
            <w:szCs w:val="20"/>
            <w:lang w:val="en-US" w:eastAsia="en-GB"/>
          </w:rPr>
          <w:t>mailto:MarieAnne.Richardson@Oxfordshire.gov.uk</w:t>
        </w:r>
      </w:hyperlink>
      <w:r>
        <w:rPr>
          <w:rFonts w:ascii="Tahoma" w:hAnsi="Tahoma" w:cs="Tahoma"/>
          <w:sz w:val="20"/>
          <w:szCs w:val="20"/>
          <w:lang w:val="en-US" w:eastAsia="en-GB"/>
        </w:rPr>
        <w:t xml:space="preserve">]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19 November 2015 09:55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Planning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Cc: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Mytton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>, David - Law &amp; Governance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Deed of Covenant - The Green Bedding Company Ltd,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Heyford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 Park , Building 1048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Heyford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 Park (DLM/47289)</w:t>
      </w:r>
    </w:p>
    <w:p w:rsidR="000F0432" w:rsidRDefault="000F0432" w:rsidP="000F0432"/>
    <w:p w:rsidR="000F0432" w:rsidRDefault="000F0432" w:rsidP="000F0432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This email has been sent on behalf of David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Mytton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>, Solicitor – please reply direct to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David.mytton@oxfordshire.gov.uk</w:t>
        </w:r>
      </w:hyperlink>
    </w:p>
    <w:p w:rsidR="000F0432" w:rsidRDefault="000F0432" w:rsidP="000F0432">
      <w:pPr>
        <w:rPr>
          <w:rFonts w:ascii="Arial" w:hAnsi="Arial" w:cs="Arial"/>
          <w:color w:val="000000"/>
          <w:sz w:val="24"/>
          <w:szCs w:val="24"/>
        </w:rPr>
      </w:pPr>
    </w:p>
    <w:p w:rsidR="000F0432" w:rsidRDefault="000F0432" w:rsidP="000F04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Dear Sirs</w:t>
      </w:r>
    </w:p>
    <w:p w:rsidR="000F0432" w:rsidRDefault="000F0432" w:rsidP="000F0432">
      <w:pPr>
        <w:rPr>
          <w:rFonts w:ascii="Arial" w:hAnsi="Arial" w:cs="Arial"/>
          <w:sz w:val="24"/>
          <w:szCs w:val="24"/>
        </w:rPr>
      </w:pPr>
    </w:p>
    <w:p w:rsidR="000F0432" w:rsidRDefault="000F0432" w:rsidP="000F043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Deed of Covenant in respect of Routeing Agreement –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The Green Bedding Company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Ltd  -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 Upper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Heyford</w:t>
      </w:r>
      <w:proofErr w:type="spellEnd"/>
    </w:p>
    <w:p w:rsidR="000F0432" w:rsidRDefault="000F0432" w:rsidP="000F043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Building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1048  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Heyford</w:t>
      </w:r>
      <w:proofErr w:type="spellEnd"/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Park</w:t>
      </w:r>
    </w:p>
    <w:p w:rsidR="000F0432" w:rsidRDefault="000F0432" w:rsidP="000F0432">
      <w:pPr>
        <w:rPr>
          <w:rFonts w:ascii="Arial" w:hAnsi="Arial" w:cs="Arial"/>
          <w:sz w:val="24"/>
          <w:szCs w:val="24"/>
        </w:rPr>
      </w:pPr>
    </w:p>
    <w:p w:rsidR="000F0432" w:rsidRDefault="000F0432" w:rsidP="000F04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attaching a PDF copy of a Deed of Covenant completed by</w:t>
      </w:r>
      <w:r>
        <w:rPr>
          <w:rFonts w:ascii="Arial" w:hAnsi="Arial" w:cs="Arial"/>
          <w:color w:val="000000"/>
          <w:sz w:val="24"/>
          <w:szCs w:val="24"/>
        </w:rPr>
        <w:t xml:space="preserve"> The Green Bedding Company Ltd </w:t>
      </w:r>
      <w:r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color w:val="000000"/>
          <w:sz w:val="24"/>
          <w:szCs w:val="24"/>
        </w:rPr>
        <w:t xml:space="preserve"> 9 June 2015 </w:t>
      </w:r>
      <w:r>
        <w:rPr>
          <w:rFonts w:ascii="Arial" w:hAnsi="Arial" w:cs="Arial"/>
          <w:sz w:val="24"/>
          <w:szCs w:val="24"/>
        </w:rPr>
        <w:t xml:space="preserve"> pursuant to the Routeing Agreement dated 27 June 2014 between Upper </w:t>
      </w:r>
      <w:proofErr w:type="spellStart"/>
      <w:r>
        <w:rPr>
          <w:rFonts w:ascii="Arial" w:hAnsi="Arial" w:cs="Arial"/>
          <w:sz w:val="24"/>
          <w:szCs w:val="24"/>
        </w:rPr>
        <w:t>Heyford</w:t>
      </w:r>
      <w:proofErr w:type="spellEnd"/>
      <w:r>
        <w:rPr>
          <w:rFonts w:ascii="Arial" w:hAnsi="Arial" w:cs="Arial"/>
          <w:sz w:val="24"/>
          <w:szCs w:val="24"/>
        </w:rPr>
        <w:t xml:space="preserve"> GP Limited and Upper </w:t>
      </w:r>
      <w:proofErr w:type="spellStart"/>
      <w:r>
        <w:rPr>
          <w:rFonts w:ascii="Arial" w:hAnsi="Arial" w:cs="Arial"/>
          <w:sz w:val="24"/>
          <w:szCs w:val="24"/>
        </w:rPr>
        <w:t>Heyford</w:t>
      </w:r>
      <w:proofErr w:type="spellEnd"/>
      <w:r>
        <w:rPr>
          <w:rFonts w:ascii="Arial" w:hAnsi="Arial" w:cs="Arial"/>
          <w:sz w:val="24"/>
          <w:szCs w:val="24"/>
        </w:rPr>
        <w:t xml:space="preserve"> Nominee Limited (2) Dorchester </w:t>
      </w:r>
      <w:proofErr w:type="spellStart"/>
      <w:r>
        <w:rPr>
          <w:rFonts w:ascii="Arial" w:hAnsi="Arial" w:cs="Arial"/>
          <w:sz w:val="24"/>
          <w:szCs w:val="24"/>
        </w:rPr>
        <w:t>Heyford</w:t>
      </w:r>
      <w:proofErr w:type="spellEnd"/>
      <w:r>
        <w:rPr>
          <w:rFonts w:ascii="Arial" w:hAnsi="Arial" w:cs="Arial"/>
          <w:sz w:val="24"/>
          <w:szCs w:val="24"/>
        </w:rPr>
        <w:t xml:space="preserve"> Park GP Limited and Dorchester </w:t>
      </w:r>
      <w:proofErr w:type="spellStart"/>
      <w:r>
        <w:rPr>
          <w:rFonts w:ascii="Arial" w:hAnsi="Arial" w:cs="Arial"/>
          <w:sz w:val="24"/>
          <w:szCs w:val="24"/>
        </w:rPr>
        <w:t>Heyford</w:t>
      </w:r>
      <w:proofErr w:type="spellEnd"/>
      <w:r>
        <w:rPr>
          <w:rFonts w:ascii="Arial" w:hAnsi="Arial" w:cs="Arial"/>
          <w:sz w:val="24"/>
          <w:szCs w:val="24"/>
        </w:rPr>
        <w:t xml:space="preserve"> Park Nominee Limited (3) </w:t>
      </w:r>
      <w:proofErr w:type="spellStart"/>
      <w:r>
        <w:rPr>
          <w:rFonts w:ascii="Arial" w:hAnsi="Arial" w:cs="Arial"/>
          <w:sz w:val="24"/>
          <w:szCs w:val="24"/>
        </w:rPr>
        <w:t>Heyford</w:t>
      </w:r>
      <w:proofErr w:type="spellEnd"/>
      <w:r>
        <w:rPr>
          <w:rFonts w:ascii="Arial" w:hAnsi="Arial" w:cs="Arial"/>
          <w:sz w:val="24"/>
          <w:szCs w:val="24"/>
        </w:rPr>
        <w:t xml:space="preserve"> Park Estate Limited (4) </w:t>
      </w:r>
      <w:proofErr w:type="spellStart"/>
      <w:r>
        <w:rPr>
          <w:rFonts w:ascii="Arial" w:hAnsi="Arial" w:cs="Arial"/>
          <w:sz w:val="24"/>
          <w:szCs w:val="24"/>
        </w:rPr>
        <w:t>Bovis</w:t>
      </w:r>
      <w:proofErr w:type="spellEnd"/>
      <w:r>
        <w:rPr>
          <w:rFonts w:ascii="Arial" w:hAnsi="Arial" w:cs="Arial"/>
          <w:sz w:val="24"/>
          <w:szCs w:val="24"/>
        </w:rPr>
        <w:t xml:space="preserve"> Homes Limited (5) </w:t>
      </w:r>
      <w:proofErr w:type="spellStart"/>
      <w:r>
        <w:rPr>
          <w:rFonts w:ascii="Arial" w:hAnsi="Arial" w:cs="Arial"/>
          <w:sz w:val="24"/>
          <w:szCs w:val="24"/>
        </w:rPr>
        <w:t>Heyford</w:t>
      </w:r>
      <w:proofErr w:type="spellEnd"/>
      <w:r>
        <w:rPr>
          <w:rFonts w:ascii="Arial" w:hAnsi="Arial" w:cs="Arial"/>
          <w:sz w:val="24"/>
          <w:szCs w:val="24"/>
        </w:rPr>
        <w:t xml:space="preserve"> Commercial Limited (6) </w:t>
      </w:r>
      <w:proofErr w:type="spellStart"/>
      <w:r>
        <w:rPr>
          <w:rFonts w:ascii="Arial" w:hAnsi="Arial" w:cs="Arial"/>
          <w:sz w:val="24"/>
          <w:szCs w:val="24"/>
        </w:rPr>
        <w:t>Heyford</w:t>
      </w:r>
      <w:proofErr w:type="spellEnd"/>
      <w:r>
        <w:rPr>
          <w:rFonts w:ascii="Arial" w:hAnsi="Arial" w:cs="Arial"/>
          <w:sz w:val="24"/>
          <w:szCs w:val="24"/>
        </w:rPr>
        <w:t xml:space="preserve"> Commercial Development Limited (7) </w:t>
      </w:r>
      <w:proofErr w:type="spellStart"/>
      <w:r>
        <w:rPr>
          <w:rFonts w:ascii="Arial" w:hAnsi="Arial" w:cs="Arial"/>
          <w:sz w:val="24"/>
          <w:szCs w:val="24"/>
        </w:rPr>
        <w:t>Heyford</w:t>
      </w:r>
      <w:proofErr w:type="spellEnd"/>
      <w:r>
        <w:rPr>
          <w:rFonts w:ascii="Arial" w:hAnsi="Arial" w:cs="Arial"/>
          <w:sz w:val="24"/>
          <w:szCs w:val="24"/>
        </w:rPr>
        <w:t xml:space="preserve"> Residential Limited (8) </w:t>
      </w:r>
      <w:proofErr w:type="spellStart"/>
      <w:r>
        <w:rPr>
          <w:rFonts w:ascii="Arial" w:hAnsi="Arial" w:cs="Arial"/>
          <w:sz w:val="24"/>
          <w:szCs w:val="24"/>
        </w:rPr>
        <w:t>Trimon</w:t>
      </w:r>
      <w:proofErr w:type="spellEnd"/>
      <w:r>
        <w:rPr>
          <w:rFonts w:ascii="Arial" w:hAnsi="Arial" w:cs="Arial"/>
          <w:sz w:val="24"/>
          <w:szCs w:val="24"/>
        </w:rPr>
        <w:t xml:space="preserve"> Real Estate Advisors BV (9) Lloyds Bank </w:t>
      </w:r>
      <w:proofErr w:type="spellStart"/>
      <w:r>
        <w:rPr>
          <w:rFonts w:ascii="Arial" w:hAnsi="Arial" w:cs="Arial"/>
          <w:sz w:val="24"/>
          <w:szCs w:val="24"/>
        </w:rPr>
        <w:t>plc</w:t>
      </w:r>
      <w:proofErr w:type="spellEnd"/>
      <w:r>
        <w:rPr>
          <w:rFonts w:ascii="Arial" w:hAnsi="Arial" w:cs="Arial"/>
          <w:sz w:val="24"/>
          <w:szCs w:val="24"/>
        </w:rPr>
        <w:t xml:space="preserve"> and The Oxfordshire County Council (10). This Deed of Covenant is in respect of building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1048  </w:t>
      </w:r>
      <w:proofErr w:type="spellStart"/>
      <w:r>
        <w:rPr>
          <w:rFonts w:ascii="Arial" w:hAnsi="Arial" w:cs="Arial"/>
          <w:sz w:val="24"/>
          <w:szCs w:val="24"/>
        </w:rPr>
        <w:t>Heyford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Park.</w:t>
      </w:r>
    </w:p>
    <w:p w:rsidR="000F0432" w:rsidRDefault="000F0432" w:rsidP="000F0432">
      <w:pPr>
        <w:rPr>
          <w:rFonts w:ascii="Arial" w:hAnsi="Arial" w:cs="Arial"/>
          <w:sz w:val="24"/>
          <w:szCs w:val="24"/>
        </w:rPr>
      </w:pPr>
    </w:p>
    <w:p w:rsidR="000F0432" w:rsidRDefault="000F0432" w:rsidP="000F04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faithfully</w:t>
      </w:r>
    </w:p>
    <w:p w:rsidR="000F0432" w:rsidRDefault="000F0432" w:rsidP="000F0432">
      <w:pPr>
        <w:rPr>
          <w:rFonts w:ascii="Arial" w:hAnsi="Arial" w:cs="Arial"/>
          <w:sz w:val="24"/>
          <w:szCs w:val="24"/>
        </w:rPr>
      </w:pPr>
    </w:p>
    <w:p w:rsidR="000F0432" w:rsidRDefault="000F0432" w:rsidP="000F043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Arial" w:hAnsi="Arial" w:cs="Arial"/>
          <w:sz w:val="20"/>
          <w:szCs w:val="20"/>
          <w:lang w:val="en-US" w:eastAsia="en-GB"/>
        </w:rPr>
        <w:t>Marie Richardson</w:t>
      </w:r>
      <w:r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eastAsia="en-GB"/>
        </w:rPr>
        <w:t xml:space="preserve">– sent on behalf of David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eastAsia="en-GB"/>
        </w:rPr>
        <w:t>Mytton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eastAsia="en-GB"/>
        </w:rPr>
        <w:t>, Solicitor</w:t>
      </w:r>
      <w:r>
        <w:rPr>
          <w:rFonts w:ascii="Times New Roman" w:hAnsi="Times New Roman" w:cs="Times New Roman"/>
          <w:sz w:val="24"/>
          <w:szCs w:val="24"/>
          <w:lang w:eastAsia="en-GB"/>
        </w:rPr>
        <w:br/>
      </w:r>
      <w:r>
        <w:rPr>
          <w:rFonts w:ascii="Arial" w:hAnsi="Arial" w:cs="Arial"/>
          <w:sz w:val="20"/>
          <w:szCs w:val="20"/>
          <w:lang w:eastAsia="en-GB"/>
        </w:rPr>
        <w:t>Legal Secretary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br/>
      </w:r>
      <w:r>
        <w:rPr>
          <w:rFonts w:ascii="Arial" w:hAnsi="Arial" w:cs="Arial"/>
          <w:sz w:val="20"/>
          <w:szCs w:val="20"/>
          <w:lang w:eastAsia="en-GB"/>
        </w:rPr>
        <w:t>for and on behalf of Nick Graham</w:t>
      </w:r>
      <w:r>
        <w:rPr>
          <w:rFonts w:ascii="Times New Roman" w:hAnsi="Times New Roman" w:cs="Times New Roman"/>
          <w:sz w:val="24"/>
          <w:szCs w:val="24"/>
          <w:lang w:eastAsia="en-GB"/>
        </w:rPr>
        <w:br/>
      </w:r>
      <w:r>
        <w:rPr>
          <w:rFonts w:ascii="Arial" w:hAnsi="Arial" w:cs="Arial"/>
          <w:sz w:val="20"/>
          <w:szCs w:val="20"/>
          <w:lang w:eastAsia="en-GB"/>
        </w:rPr>
        <w:t>Chief Legal Officer and Monitoring Officer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:rsidR="002A2791" w:rsidRDefault="002A2791">
      <w:bookmarkStart w:id="0" w:name="_GoBack"/>
      <w:bookmarkEnd w:id="0"/>
    </w:p>
    <w:sectPr w:rsidR="002A27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432"/>
    <w:rsid w:val="000F0432"/>
    <w:rsid w:val="002A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43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04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43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04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2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avid.mytton@oxfordshire.gov.uk" TargetMode="External"/><Relationship Id="rId5" Type="http://schemas.openxmlformats.org/officeDocument/2006/relationships/hyperlink" Target="mailto:MarieAnne.Richardson@Oxfordshire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1257</Characters>
  <Application>Microsoft Office Word</Application>
  <DocSecurity>0</DocSecurity>
  <Lines>10</Lines>
  <Paragraphs>2</Paragraphs>
  <ScaleCrop>false</ScaleCrop>
  <Company>Cherwell District Council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Babij</dc:creator>
  <cp:keywords/>
  <dc:description/>
  <cp:lastModifiedBy>Lucinda Babij</cp:lastModifiedBy>
  <cp:revision>1</cp:revision>
  <dcterms:created xsi:type="dcterms:W3CDTF">2015-11-23T10:47:00Z</dcterms:created>
  <dcterms:modified xsi:type="dcterms:W3CDTF">2015-11-23T10:47:00Z</dcterms:modified>
</cp:coreProperties>
</file>